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E5BF" w14:textId="2C363730" w:rsidR="00801B00" w:rsidRPr="003F1D9E" w:rsidRDefault="003F1D9E" w:rsidP="00DE4528">
      <w:pPr>
        <w:rPr>
          <w:rFonts w:ascii="Cambria" w:hAnsi="Cambria" w:cs="Times New Roman"/>
          <w:b/>
          <w:sz w:val="24"/>
          <w:szCs w:val="24"/>
          <w:lang w:val="en-ID"/>
        </w:rPr>
      </w:pPr>
      <w:r>
        <w:rPr>
          <w:rFonts w:ascii="Cambria" w:hAnsi="Cambria" w:cs="Times New Roman"/>
          <w:b/>
          <w:i/>
          <w:iCs/>
          <w:sz w:val="24"/>
          <w:szCs w:val="24"/>
          <w:lang w:val="en-ID"/>
        </w:rPr>
        <w:t xml:space="preserve">SCHOOL </w:t>
      </w:r>
      <w:proofErr w:type="gramStart"/>
      <w:r>
        <w:rPr>
          <w:rFonts w:ascii="Cambria" w:hAnsi="Cambria" w:cs="Times New Roman"/>
          <w:b/>
          <w:i/>
          <w:iCs/>
          <w:sz w:val="24"/>
          <w:szCs w:val="24"/>
          <w:lang w:val="en-ID"/>
        </w:rPr>
        <w:t xml:space="preserve">VIOLENCE </w:t>
      </w:r>
      <w:r>
        <w:rPr>
          <w:rFonts w:ascii="Cambria" w:hAnsi="Cambria" w:cs="Times New Roman"/>
          <w:b/>
          <w:sz w:val="24"/>
          <w:szCs w:val="24"/>
          <w:lang w:val="en-ID"/>
        </w:rPr>
        <w:t>;</w:t>
      </w:r>
      <w:proofErr w:type="gramEnd"/>
      <w:r>
        <w:rPr>
          <w:rFonts w:ascii="Cambria" w:hAnsi="Cambria" w:cs="Times New Roman"/>
          <w:b/>
          <w:sz w:val="24"/>
          <w:szCs w:val="24"/>
          <w:lang w:val="en-ID"/>
        </w:rPr>
        <w:t xml:space="preserve"> FENOMEN</w:t>
      </w:r>
      <w:r w:rsidR="00002928">
        <w:rPr>
          <w:rFonts w:ascii="Cambria" w:hAnsi="Cambria" w:cs="Times New Roman"/>
          <w:b/>
          <w:sz w:val="24"/>
          <w:szCs w:val="24"/>
          <w:lang w:val="en-ID"/>
        </w:rPr>
        <w:t>A</w:t>
      </w:r>
      <w:r>
        <w:rPr>
          <w:rFonts w:ascii="Cambria" w:hAnsi="Cambria" w:cs="Times New Roman"/>
          <w:b/>
          <w:sz w:val="24"/>
          <w:szCs w:val="24"/>
          <w:lang w:val="en-ID"/>
        </w:rPr>
        <w:t xml:space="preserve"> GURU BUDI CAHYANTO DALAM TINJAUAN PENDIDIKAN, AGAMA DAN HUKUM</w:t>
      </w:r>
    </w:p>
    <w:p w14:paraId="5497E201" w14:textId="7882A9BF" w:rsidR="00A47073" w:rsidRPr="004D7D36" w:rsidRDefault="00A47073" w:rsidP="00DE4528">
      <w:pPr>
        <w:spacing w:after="0"/>
        <w:rPr>
          <w:rFonts w:ascii="Cambria" w:hAnsi="Cambria" w:cs="Times New Roman"/>
          <w:b/>
          <w:sz w:val="24"/>
          <w:szCs w:val="24"/>
          <w:lang w:val="en-ID"/>
        </w:rPr>
      </w:pPr>
      <w:r w:rsidRPr="004D7D36">
        <w:rPr>
          <w:rFonts w:ascii="Cambria" w:hAnsi="Cambria" w:cs="Times New Roman"/>
          <w:b/>
          <w:sz w:val="24"/>
          <w:szCs w:val="24"/>
          <w:lang w:val="en-ID"/>
        </w:rPr>
        <w:t>Syaiful Anam</w:t>
      </w:r>
      <w:r w:rsidR="00A86527" w:rsidRPr="004D7D36">
        <w:rPr>
          <w:rFonts w:ascii="Cambria" w:hAnsi="Cambria" w:cs="Times New Roman"/>
          <w:b/>
          <w:sz w:val="24"/>
          <w:szCs w:val="24"/>
          <w:vertAlign w:val="superscript"/>
          <w:lang w:val="en-ID"/>
        </w:rPr>
        <w:t>1</w:t>
      </w:r>
      <w:r w:rsidRPr="004D7D36">
        <w:rPr>
          <w:rFonts w:ascii="Cambria" w:hAnsi="Cambria" w:cs="Times New Roman"/>
          <w:b/>
          <w:sz w:val="24"/>
          <w:szCs w:val="24"/>
          <w:lang w:val="en-ID"/>
        </w:rPr>
        <w:t xml:space="preserve">, Mohammad </w:t>
      </w:r>
      <w:proofErr w:type="spellStart"/>
      <w:r w:rsidRPr="004D7D36">
        <w:rPr>
          <w:rFonts w:ascii="Cambria" w:hAnsi="Cambria" w:cs="Times New Roman"/>
          <w:b/>
          <w:sz w:val="24"/>
          <w:szCs w:val="24"/>
          <w:lang w:val="en-ID"/>
        </w:rPr>
        <w:t>Fahrur</w:t>
      </w:r>
      <w:proofErr w:type="spellEnd"/>
      <w:r w:rsidRPr="004D7D36">
        <w:rPr>
          <w:rFonts w:ascii="Cambria" w:hAnsi="Cambria" w:cs="Times New Roman"/>
          <w:b/>
          <w:sz w:val="24"/>
          <w:szCs w:val="24"/>
          <w:lang w:val="en-ID"/>
        </w:rPr>
        <w:t xml:space="preserve"> </w:t>
      </w:r>
      <w:r w:rsidR="00A86527" w:rsidRPr="004D7D36">
        <w:rPr>
          <w:rFonts w:ascii="Cambria" w:hAnsi="Cambria" w:cs="Times New Roman"/>
          <w:b/>
          <w:sz w:val="24"/>
          <w:szCs w:val="24"/>
          <w:lang w:val="en-ID"/>
        </w:rPr>
        <w:t xml:space="preserve">Rozi </w:t>
      </w:r>
      <w:r w:rsidR="00A86527" w:rsidRPr="004D7D36">
        <w:rPr>
          <w:rFonts w:ascii="Cambria" w:hAnsi="Cambria" w:cs="Times New Roman"/>
          <w:b/>
          <w:sz w:val="24"/>
          <w:szCs w:val="24"/>
          <w:vertAlign w:val="superscript"/>
          <w:lang w:val="en-ID"/>
        </w:rPr>
        <w:t>2</w:t>
      </w:r>
      <w:r w:rsidR="00A86527" w:rsidRPr="004D7D36">
        <w:rPr>
          <w:rFonts w:ascii="Cambria" w:hAnsi="Cambria" w:cs="Times New Roman"/>
          <w:b/>
          <w:sz w:val="24"/>
          <w:szCs w:val="24"/>
          <w:lang w:val="en-ID"/>
        </w:rPr>
        <w:t xml:space="preserve">, </w:t>
      </w:r>
      <w:r w:rsidR="003F1D9E">
        <w:rPr>
          <w:rFonts w:ascii="Cambria" w:hAnsi="Cambria" w:cs="Times New Roman"/>
          <w:b/>
          <w:sz w:val="24"/>
          <w:szCs w:val="24"/>
          <w:lang w:val="en-ID"/>
        </w:rPr>
        <w:t>Marsum</w:t>
      </w:r>
      <w:proofErr w:type="gramStart"/>
      <w:r w:rsidR="00A86527" w:rsidRPr="004D7D36">
        <w:rPr>
          <w:rFonts w:ascii="Cambria" w:hAnsi="Cambria" w:cs="Times New Roman"/>
          <w:b/>
          <w:sz w:val="24"/>
          <w:szCs w:val="24"/>
          <w:vertAlign w:val="superscript"/>
          <w:lang w:val="en-ID"/>
        </w:rPr>
        <w:t>3</w:t>
      </w:r>
      <w:r w:rsidR="004D7D36">
        <w:rPr>
          <w:rFonts w:ascii="Cambria" w:hAnsi="Cambria" w:cs="Times New Roman"/>
          <w:b/>
          <w:sz w:val="24"/>
          <w:szCs w:val="24"/>
          <w:vertAlign w:val="superscript"/>
          <w:lang w:val="en-ID"/>
        </w:rPr>
        <w:t xml:space="preserve"> </w:t>
      </w:r>
      <w:r w:rsidR="004D7D36">
        <w:rPr>
          <w:rFonts w:ascii="Cambria" w:hAnsi="Cambria" w:cs="Times New Roman"/>
          <w:b/>
          <w:sz w:val="24"/>
          <w:szCs w:val="24"/>
          <w:lang w:val="en-ID"/>
        </w:rPr>
        <w:t>,</w:t>
      </w:r>
      <w:proofErr w:type="gramEnd"/>
      <w:r w:rsidR="004D7D36">
        <w:rPr>
          <w:rFonts w:ascii="Cambria" w:hAnsi="Cambria" w:cs="Times New Roman"/>
          <w:b/>
          <w:sz w:val="24"/>
          <w:szCs w:val="24"/>
          <w:lang w:val="en-ID"/>
        </w:rPr>
        <w:t xml:space="preserve"> </w:t>
      </w:r>
      <w:r w:rsidR="003F1D9E">
        <w:rPr>
          <w:rFonts w:ascii="Cambria" w:hAnsi="Cambria" w:cs="Times New Roman"/>
          <w:b/>
          <w:sz w:val="24"/>
          <w:szCs w:val="24"/>
          <w:lang w:val="en-ID"/>
        </w:rPr>
        <w:t xml:space="preserve">Citra </w:t>
      </w:r>
      <w:proofErr w:type="spellStart"/>
      <w:r w:rsidR="003F1D9E">
        <w:rPr>
          <w:rFonts w:ascii="Cambria" w:hAnsi="Cambria" w:cs="Times New Roman"/>
          <w:b/>
          <w:sz w:val="24"/>
          <w:szCs w:val="24"/>
          <w:lang w:val="en-ID"/>
        </w:rPr>
        <w:t>Siwi</w:t>
      </w:r>
      <w:proofErr w:type="spellEnd"/>
      <w:r w:rsidR="003F1D9E">
        <w:rPr>
          <w:rFonts w:ascii="Cambria" w:hAnsi="Cambria" w:cs="Times New Roman"/>
          <w:b/>
          <w:sz w:val="24"/>
          <w:szCs w:val="24"/>
          <w:lang w:val="en-ID"/>
        </w:rPr>
        <w:t xml:space="preserve"> Hanayanti</w:t>
      </w:r>
      <w:r w:rsidR="004D7D36" w:rsidRPr="004D7D36">
        <w:rPr>
          <w:rFonts w:ascii="Cambria" w:hAnsi="Cambria" w:cs="Times New Roman"/>
          <w:b/>
          <w:sz w:val="24"/>
          <w:szCs w:val="24"/>
          <w:vertAlign w:val="superscript"/>
          <w:lang w:val="en-ID"/>
        </w:rPr>
        <w:t>4</w:t>
      </w:r>
    </w:p>
    <w:p w14:paraId="47CE8772" w14:textId="5ADDFB58" w:rsidR="00A86527" w:rsidRPr="004D7D36" w:rsidRDefault="00A86527" w:rsidP="00DE4528">
      <w:pPr>
        <w:spacing w:after="0"/>
        <w:rPr>
          <w:rFonts w:ascii="Cambria" w:hAnsi="Cambria" w:cs="Times New Roman"/>
          <w:bCs/>
          <w:sz w:val="24"/>
          <w:szCs w:val="24"/>
          <w:lang w:val="en-ID"/>
        </w:rPr>
      </w:pPr>
      <w:r w:rsidRPr="004D7D36">
        <w:rPr>
          <w:rFonts w:ascii="Cambria" w:hAnsi="Cambria" w:cs="Times New Roman"/>
          <w:bCs/>
          <w:sz w:val="24"/>
          <w:szCs w:val="24"/>
          <w:vertAlign w:val="superscript"/>
          <w:lang w:val="en-ID"/>
        </w:rPr>
        <w:t>1</w:t>
      </w:r>
      <w:r w:rsidR="00AD61A2" w:rsidRPr="004D7D36">
        <w:rPr>
          <w:rFonts w:ascii="Cambria" w:hAnsi="Cambria" w:cs="Times New Roman"/>
          <w:bCs/>
          <w:sz w:val="24"/>
          <w:szCs w:val="24"/>
          <w:lang w:val="en-ID"/>
        </w:rPr>
        <w:t>,</w:t>
      </w:r>
      <w:r w:rsidR="00AD61A2" w:rsidRPr="004D7D36">
        <w:rPr>
          <w:rFonts w:ascii="Cambria" w:hAnsi="Cambria" w:cs="Times New Roman"/>
          <w:bCs/>
          <w:sz w:val="24"/>
          <w:szCs w:val="24"/>
          <w:vertAlign w:val="superscript"/>
          <w:lang w:val="en-ID"/>
        </w:rPr>
        <w:t>2</w:t>
      </w:r>
      <w:r w:rsidR="00AD61A2" w:rsidRPr="004D7D36">
        <w:rPr>
          <w:rFonts w:ascii="Cambria" w:hAnsi="Cambria" w:cs="Times New Roman"/>
          <w:bCs/>
          <w:sz w:val="24"/>
          <w:szCs w:val="24"/>
          <w:lang w:val="en-ID"/>
        </w:rPr>
        <w:t>,</w:t>
      </w:r>
      <w:r w:rsidR="00AD61A2" w:rsidRPr="004D7D36">
        <w:rPr>
          <w:rFonts w:ascii="Cambria" w:hAnsi="Cambria" w:cs="Times New Roman"/>
          <w:bCs/>
          <w:sz w:val="24"/>
          <w:szCs w:val="24"/>
          <w:vertAlign w:val="superscript"/>
          <w:lang w:val="en-ID"/>
        </w:rPr>
        <w:t>3</w:t>
      </w:r>
      <w:r w:rsidR="0067580C">
        <w:rPr>
          <w:rFonts w:ascii="Cambria" w:hAnsi="Cambria" w:cs="Times New Roman"/>
          <w:bCs/>
          <w:sz w:val="24"/>
          <w:szCs w:val="24"/>
          <w:lang w:val="en-ID"/>
        </w:rPr>
        <w:t>,</w:t>
      </w:r>
      <w:r w:rsidR="0067580C" w:rsidRPr="0067580C">
        <w:rPr>
          <w:rFonts w:ascii="Cambria" w:hAnsi="Cambria" w:cs="Times New Roman"/>
          <w:bCs/>
          <w:sz w:val="24"/>
          <w:szCs w:val="24"/>
          <w:vertAlign w:val="superscript"/>
          <w:lang w:val="en-ID"/>
        </w:rPr>
        <w:t>4</w:t>
      </w:r>
      <w:r w:rsidR="00AD61A2" w:rsidRPr="004D7D36">
        <w:rPr>
          <w:rFonts w:ascii="Cambria" w:hAnsi="Cambria" w:cs="Times New Roman"/>
          <w:bCs/>
          <w:sz w:val="24"/>
          <w:szCs w:val="24"/>
          <w:lang w:val="en-ID"/>
        </w:rPr>
        <w:t xml:space="preserve"> Universitas Madura</w:t>
      </w:r>
    </w:p>
    <w:p w14:paraId="18EE63A6" w14:textId="58002062" w:rsidR="00A86527" w:rsidRPr="0045128B" w:rsidRDefault="00A86527" w:rsidP="00DE4528">
      <w:pPr>
        <w:spacing w:after="0"/>
        <w:rPr>
          <w:rFonts w:asciiTheme="majorHAnsi" w:hAnsiTheme="majorHAnsi" w:cs="Times New Roman"/>
          <w:bCs/>
          <w:sz w:val="24"/>
          <w:szCs w:val="24"/>
          <w:lang w:val="en-US"/>
        </w:rPr>
      </w:pPr>
      <w:r w:rsidRPr="004D7D36">
        <w:rPr>
          <w:rFonts w:ascii="Cambria" w:hAnsi="Cambria" w:cs="Times New Roman"/>
          <w:bCs/>
          <w:sz w:val="24"/>
          <w:szCs w:val="24"/>
          <w:lang w:val="en-ID"/>
        </w:rPr>
        <w:t>Email:</w:t>
      </w:r>
      <w:r w:rsidR="000405F9" w:rsidRPr="004D7D36">
        <w:rPr>
          <w:rFonts w:ascii="Cambria" w:hAnsi="Cambria" w:cs="Times New Roman"/>
          <w:bCs/>
          <w:sz w:val="24"/>
          <w:szCs w:val="24"/>
          <w:lang w:val="en-ID"/>
        </w:rPr>
        <w:t xml:space="preserve"> </w:t>
      </w:r>
      <w:r w:rsidR="000405F9" w:rsidRPr="004D7D36">
        <w:rPr>
          <w:rFonts w:ascii="Cambria" w:hAnsi="Cambria" w:cs="Times New Roman"/>
          <w:bCs/>
          <w:sz w:val="24"/>
          <w:szCs w:val="24"/>
          <w:vertAlign w:val="superscript"/>
          <w:lang w:val="en-ID"/>
        </w:rPr>
        <w:t>1</w:t>
      </w:r>
      <w:hyperlink r:id="rId7" w:history="1">
        <w:r w:rsidR="000405F9" w:rsidRPr="004D7D36">
          <w:rPr>
            <w:rStyle w:val="Hyperlink"/>
            <w:rFonts w:ascii="Cambria" w:hAnsi="Cambria" w:cs="Times New Roman"/>
            <w:bCs/>
            <w:sz w:val="24"/>
            <w:szCs w:val="24"/>
            <w:lang w:val="en-ID"/>
          </w:rPr>
          <w:t>anam@unira.ac.id</w:t>
        </w:r>
      </w:hyperlink>
      <w:r w:rsidRPr="0045128B">
        <w:rPr>
          <w:rFonts w:asciiTheme="majorHAnsi" w:hAnsiTheme="majorHAnsi" w:cs="Times New Roman"/>
          <w:bCs/>
          <w:sz w:val="24"/>
          <w:szCs w:val="24"/>
          <w:lang w:val="en-ID"/>
        </w:rPr>
        <w:t>,</w:t>
      </w:r>
    </w:p>
    <w:p w14:paraId="6B10887E" w14:textId="4D5C1F5F" w:rsidR="00A47073" w:rsidRDefault="00A47073" w:rsidP="003B515A">
      <w:pPr>
        <w:rPr>
          <w:rFonts w:ascii="Times New Roman" w:hAnsi="Times New Roman" w:cs="Times New Roman"/>
          <w:b/>
          <w:sz w:val="24"/>
          <w:szCs w:val="24"/>
          <w:lang w:val="en-ID"/>
        </w:rPr>
      </w:pPr>
    </w:p>
    <w:p w14:paraId="4B7FA6D9" w14:textId="14606B83" w:rsidR="00863A51" w:rsidRDefault="003B515A" w:rsidP="00702022">
      <w:pPr>
        <w:ind w:firstLine="851"/>
        <w:jc w:val="both"/>
        <w:rPr>
          <w:rFonts w:ascii="Cambria" w:hAnsi="Cambria" w:cs="Times New Roman"/>
          <w:noProof/>
          <w:sz w:val="24"/>
          <w:szCs w:val="24"/>
          <w:lang w:val="en-US"/>
        </w:rPr>
      </w:pPr>
      <w:proofErr w:type="spellStart"/>
      <w:r w:rsidRPr="00757EDE">
        <w:rPr>
          <w:rFonts w:ascii="Cambria" w:hAnsi="Cambria" w:cs="Times New Roman"/>
          <w:b/>
          <w:bCs/>
          <w:sz w:val="24"/>
          <w:szCs w:val="24"/>
          <w:lang w:val="en-US"/>
        </w:rPr>
        <w:t>Abstrak</w:t>
      </w:r>
      <w:proofErr w:type="spellEnd"/>
      <w:r w:rsidRPr="00757EDE">
        <w:rPr>
          <w:rFonts w:ascii="Cambria" w:hAnsi="Cambria" w:cs="Times New Roman"/>
          <w:b/>
          <w:bCs/>
          <w:sz w:val="24"/>
          <w:szCs w:val="24"/>
          <w:lang w:val="en-US"/>
        </w:rPr>
        <w:t>:</w:t>
      </w:r>
      <w:r w:rsidRPr="00757EDE">
        <w:rPr>
          <w:rFonts w:ascii="Cambria" w:hAnsi="Cambria" w:cs="Times New Roman"/>
          <w:sz w:val="24"/>
          <w:szCs w:val="24"/>
          <w:lang w:val="en-US"/>
        </w:rPr>
        <w:t xml:space="preserve"> </w:t>
      </w:r>
      <w:proofErr w:type="spellStart"/>
      <w:r w:rsidR="00F62426" w:rsidRPr="00757EDE">
        <w:rPr>
          <w:rFonts w:ascii="Cambria" w:hAnsi="Cambria" w:cs="Times New Roman"/>
          <w:sz w:val="24"/>
          <w:szCs w:val="24"/>
          <w:lang w:val="en-US"/>
        </w:rPr>
        <w:t>Penel</w:t>
      </w:r>
      <w:r w:rsidR="0004585B">
        <w:rPr>
          <w:rFonts w:ascii="Cambria" w:hAnsi="Cambria" w:cs="Times New Roman"/>
          <w:sz w:val="24"/>
          <w:szCs w:val="24"/>
          <w:lang w:val="en-US"/>
        </w:rPr>
        <w:t>i</w:t>
      </w:r>
      <w:r w:rsidR="00F62426" w:rsidRPr="00757EDE">
        <w:rPr>
          <w:rFonts w:ascii="Cambria" w:hAnsi="Cambria" w:cs="Times New Roman"/>
          <w:sz w:val="24"/>
          <w:szCs w:val="24"/>
          <w:lang w:val="en-US"/>
        </w:rPr>
        <w:t>tian</w:t>
      </w:r>
      <w:proofErr w:type="spellEnd"/>
      <w:r w:rsidR="00504212" w:rsidRPr="00757EDE">
        <w:rPr>
          <w:rFonts w:ascii="Cambria" w:hAnsi="Cambria" w:cs="Times New Roman"/>
          <w:sz w:val="24"/>
          <w:szCs w:val="24"/>
          <w:lang w:val="en-US"/>
        </w:rPr>
        <w:t xml:space="preserve"> </w:t>
      </w:r>
      <w:proofErr w:type="spellStart"/>
      <w:r w:rsidR="00504212" w:rsidRPr="00757EDE">
        <w:rPr>
          <w:rFonts w:ascii="Cambria" w:hAnsi="Cambria" w:cs="Times New Roman"/>
          <w:sz w:val="24"/>
          <w:szCs w:val="24"/>
          <w:lang w:val="en-US"/>
        </w:rPr>
        <w:t>ini</w:t>
      </w:r>
      <w:proofErr w:type="spellEnd"/>
      <w:r w:rsidR="00504212" w:rsidRPr="00757EDE">
        <w:rPr>
          <w:rFonts w:ascii="Cambria" w:hAnsi="Cambria" w:cs="Times New Roman"/>
          <w:sz w:val="24"/>
          <w:szCs w:val="24"/>
          <w:lang w:val="en-US"/>
        </w:rPr>
        <w:t xml:space="preserve"> </w:t>
      </w:r>
      <w:proofErr w:type="spellStart"/>
      <w:r w:rsidR="00504212" w:rsidRPr="00757EDE">
        <w:rPr>
          <w:rFonts w:ascii="Cambria" w:hAnsi="Cambria" w:cs="Times New Roman"/>
          <w:sz w:val="24"/>
          <w:szCs w:val="24"/>
          <w:lang w:val="en-US"/>
        </w:rPr>
        <w:t>berupaya</w:t>
      </w:r>
      <w:proofErr w:type="spellEnd"/>
      <w:r w:rsidR="00504212" w:rsidRPr="00757EDE">
        <w:rPr>
          <w:rFonts w:ascii="Cambria" w:hAnsi="Cambria" w:cs="Times New Roman"/>
          <w:sz w:val="24"/>
          <w:szCs w:val="24"/>
          <w:lang w:val="en-US"/>
        </w:rPr>
        <w:t xml:space="preserve"> </w:t>
      </w:r>
      <w:proofErr w:type="spellStart"/>
      <w:r w:rsidR="00504212" w:rsidRPr="00757EDE">
        <w:rPr>
          <w:rFonts w:ascii="Cambria" w:hAnsi="Cambria" w:cs="Times New Roman"/>
          <w:sz w:val="24"/>
          <w:szCs w:val="24"/>
          <w:lang w:val="en-US"/>
        </w:rPr>
        <w:t>Mendeskripsikan</w:t>
      </w:r>
      <w:proofErr w:type="spellEnd"/>
      <w:r w:rsidR="00504212" w:rsidRPr="00757EDE">
        <w:rPr>
          <w:rFonts w:ascii="Cambria" w:hAnsi="Cambria" w:cs="Times New Roman"/>
          <w:sz w:val="24"/>
          <w:szCs w:val="24"/>
          <w:lang w:val="en-US"/>
        </w:rPr>
        <w:t xml:space="preserve"> </w:t>
      </w:r>
      <w:proofErr w:type="spellStart"/>
      <w:r w:rsidR="00504212" w:rsidRPr="00757EDE">
        <w:rPr>
          <w:rFonts w:ascii="Cambria" w:hAnsi="Cambria" w:cs="Times New Roman"/>
          <w:sz w:val="24"/>
          <w:szCs w:val="24"/>
          <w:lang w:val="en-US"/>
        </w:rPr>
        <w:t>tentang</w:t>
      </w:r>
      <w:proofErr w:type="spellEnd"/>
      <w:r w:rsidR="00504212" w:rsidRPr="00757EDE">
        <w:rPr>
          <w:rFonts w:ascii="Cambria" w:hAnsi="Cambria" w:cs="Times New Roman"/>
          <w:sz w:val="24"/>
          <w:szCs w:val="24"/>
          <w:lang w:val="en-US"/>
        </w:rPr>
        <w:t xml:space="preserve"> </w:t>
      </w:r>
      <w:r w:rsidR="00002928">
        <w:rPr>
          <w:rFonts w:ascii="Cambria" w:hAnsi="Cambria" w:cs="Times New Roman"/>
          <w:i/>
          <w:iCs/>
          <w:sz w:val="24"/>
          <w:szCs w:val="24"/>
          <w:lang w:val="en-US"/>
        </w:rPr>
        <w:t>School Violence;</w:t>
      </w:r>
      <w:r w:rsidR="00002928">
        <w:rPr>
          <w:rFonts w:ascii="Cambria" w:hAnsi="Cambria" w:cs="Times New Roman"/>
          <w:sz w:val="24"/>
          <w:szCs w:val="24"/>
          <w:lang w:val="en-US"/>
        </w:rPr>
        <w:t xml:space="preserve"> </w:t>
      </w:r>
      <w:proofErr w:type="spellStart"/>
      <w:r w:rsidR="00002928">
        <w:rPr>
          <w:rFonts w:ascii="Cambria" w:hAnsi="Cambria" w:cs="Times New Roman"/>
          <w:sz w:val="24"/>
          <w:szCs w:val="24"/>
          <w:lang w:val="en-US"/>
        </w:rPr>
        <w:t>Fenomena</w:t>
      </w:r>
      <w:proofErr w:type="spellEnd"/>
      <w:r w:rsidR="00002928">
        <w:rPr>
          <w:rFonts w:ascii="Cambria" w:hAnsi="Cambria" w:cs="Times New Roman"/>
          <w:sz w:val="24"/>
          <w:szCs w:val="24"/>
          <w:lang w:val="en-US"/>
        </w:rPr>
        <w:t xml:space="preserve"> Guru Budi </w:t>
      </w:r>
      <w:proofErr w:type="spellStart"/>
      <w:r w:rsidR="00002928">
        <w:rPr>
          <w:rFonts w:ascii="Cambria" w:hAnsi="Cambria" w:cs="Times New Roman"/>
          <w:sz w:val="24"/>
          <w:szCs w:val="24"/>
          <w:lang w:val="en-US"/>
        </w:rPr>
        <w:t>Cahyanto</w:t>
      </w:r>
      <w:proofErr w:type="spellEnd"/>
      <w:r w:rsidR="00002928">
        <w:rPr>
          <w:rFonts w:ascii="Cambria" w:hAnsi="Cambria" w:cs="Times New Roman"/>
          <w:sz w:val="24"/>
          <w:szCs w:val="24"/>
          <w:lang w:val="en-US"/>
        </w:rPr>
        <w:t xml:space="preserve"> </w:t>
      </w:r>
      <w:proofErr w:type="spellStart"/>
      <w:r w:rsidR="00002928">
        <w:rPr>
          <w:rFonts w:ascii="Cambria" w:hAnsi="Cambria" w:cs="Times New Roman"/>
          <w:sz w:val="24"/>
          <w:szCs w:val="24"/>
          <w:lang w:val="en-US"/>
        </w:rPr>
        <w:t>dalam</w:t>
      </w:r>
      <w:proofErr w:type="spellEnd"/>
      <w:r w:rsidR="00002928">
        <w:rPr>
          <w:rFonts w:ascii="Cambria" w:hAnsi="Cambria" w:cs="Times New Roman"/>
          <w:sz w:val="24"/>
          <w:szCs w:val="24"/>
          <w:lang w:val="en-US"/>
        </w:rPr>
        <w:t xml:space="preserve"> </w:t>
      </w:r>
      <w:proofErr w:type="spellStart"/>
      <w:r w:rsidR="00002928">
        <w:rPr>
          <w:rFonts w:ascii="Cambria" w:hAnsi="Cambria" w:cs="Times New Roman"/>
          <w:sz w:val="24"/>
          <w:szCs w:val="24"/>
          <w:lang w:val="en-US"/>
        </w:rPr>
        <w:t>tinjauan</w:t>
      </w:r>
      <w:proofErr w:type="spellEnd"/>
      <w:r w:rsidR="00002928">
        <w:rPr>
          <w:rFonts w:ascii="Cambria" w:hAnsi="Cambria" w:cs="Times New Roman"/>
          <w:sz w:val="24"/>
          <w:szCs w:val="24"/>
          <w:lang w:val="en-US"/>
        </w:rPr>
        <w:t xml:space="preserve"> Pendidikan</w:t>
      </w:r>
      <w:r w:rsidR="00E71252">
        <w:rPr>
          <w:rFonts w:ascii="Cambria" w:hAnsi="Cambria" w:cs="Times New Roman"/>
          <w:sz w:val="24"/>
          <w:szCs w:val="24"/>
          <w:lang w:val="en-US"/>
        </w:rPr>
        <w:t>,</w:t>
      </w:r>
      <w:r w:rsidR="00002928">
        <w:rPr>
          <w:rFonts w:ascii="Cambria" w:hAnsi="Cambria" w:cs="Times New Roman"/>
          <w:sz w:val="24"/>
          <w:szCs w:val="24"/>
          <w:lang w:val="en-US"/>
        </w:rPr>
        <w:t xml:space="preserve"> Agama dan Hukum</w:t>
      </w:r>
      <w:r w:rsidR="009A147F" w:rsidRPr="00757EDE">
        <w:rPr>
          <w:rFonts w:ascii="Cambria" w:hAnsi="Cambria" w:cs="Times New Roman"/>
          <w:sz w:val="24"/>
          <w:szCs w:val="24"/>
        </w:rPr>
        <w:t xml:space="preserve">. </w:t>
      </w:r>
      <w:proofErr w:type="spellStart"/>
      <w:r w:rsidR="007362BA" w:rsidRPr="00757EDE">
        <w:rPr>
          <w:rFonts w:ascii="Cambria" w:hAnsi="Cambria" w:cs="Times New Roman"/>
          <w:sz w:val="24"/>
          <w:szCs w:val="24"/>
          <w:lang w:val="en-US"/>
        </w:rPr>
        <w:t>Pendekatan</w:t>
      </w:r>
      <w:proofErr w:type="spellEnd"/>
      <w:r w:rsidR="007362BA" w:rsidRPr="00757EDE">
        <w:rPr>
          <w:rFonts w:ascii="Cambria" w:hAnsi="Cambria" w:cs="Times New Roman"/>
          <w:sz w:val="24"/>
          <w:szCs w:val="24"/>
          <w:lang w:val="en-US"/>
        </w:rPr>
        <w:t xml:space="preserve"> yang </w:t>
      </w:r>
      <w:proofErr w:type="spellStart"/>
      <w:r w:rsidR="007362BA" w:rsidRPr="00757EDE">
        <w:rPr>
          <w:rFonts w:ascii="Cambria" w:hAnsi="Cambria" w:cs="Times New Roman"/>
          <w:sz w:val="24"/>
          <w:szCs w:val="24"/>
          <w:lang w:val="en-US"/>
        </w:rPr>
        <w:t>digunakan</w:t>
      </w:r>
      <w:proofErr w:type="spellEnd"/>
      <w:r w:rsidR="007362BA" w:rsidRPr="00757EDE">
        <w:rPr>
          <w:rFonts w:ascii="Cambria" w:hAnsi="Cambria" w:cs="Times New Roman"/>
          <w:sz w:val="24"/>
          <w:szCs w:val="24"/>
          <w:lang w:val="en-US"/>
        </w:rPr>
        <w:t xml:space="preserve"> </w:t>
      </w:r>
      <w:proofErr w:type="spellStart"/>
      <w:r w:rsidR="007362BA" w:rsidRPr="00757EDE">
        <w:rPr>
          <w:rFonts w:ascii="Cambria" w:hAnsi="Cambria" w:cs="Times New Roman"/>
          <w:sz w:val="24"/>
          <w:szCs w:val="24"/>
          <w:lang w:val="en-US"/>
        </w:rPr>
        <w:t>dalam</w:t>
      </w:r>
      <w:proofErr w:type="spellEnd"/>
      <w:r w:rsidR="007362BA" w:rsidRPr="00757EDE">
        <w:rPr>
          <w:rFonts w:ascii="Cambria" w:hAnsi="Cambria" w:cs="Times New Roman"/>
          <w:sz w:val="24"/>
          <w:szCs w:val="24"/>
          <w:lang w:val="en-US"/>
        </w:rPr>
        <w:t xml:space="preserve"> </w:t>
      </w:r>
      <w:proofErr w:type="spellStart"/>
      <w:r w:rsidR="007362BA" w:rsidRPr="00757EDE">
        <w:rPr>
          <w:rFonts w:ascii="Cambria" w:hAnsi="Cambria" w:cs="Times New Roman"/>
          <w:sz w:val="24"/>
          <w:szCs w:val="24"/>
          <w:lang w:val="en-US"/>
        </w:rPr>
        <w:t>penelitian</w:t>
      </w:r>
      <w:proofErr w:type="spellEnd"/>
      <w:r w:rsidR="007362BA" w:rsidRPr="00757EDE">
        <w:rPr>
          <w:rFonts w:ascii="Cambria" w:hAnsi="Cambria" w:cs="Times New Roman"/>
          <w:sz w:val="24"/>
          <w:szCs w:val="24"/>
          <w:lang w:val="en-US"/>
        </w:rPr>
        <w:t xml:space="preserve"> </w:t>
      </w:r>
      <w:proofErr w:type="spellStart"/>
      <w:r w:rsidR="007362BA" w:rsidRPr="00757EDE">
        <w:rPr>
          <w:rFonts w:ascii="Cambria" w:hAnsi="Cambria" w:cs="Times New Roman"/>
          <w:sz w:val="24"/>
          <w:szCs w:val="24"/>
          <w:lang w:val="en-US"/>
        </w:rPr>
        <w:t>ini</w:t>
      </w:r>
      <w:proofErr w:type="spellEnd"/>
      <w:r w:rsidR="007362BA" w:rsidRPr="00757EDE">
        <w:rPr>
          <w:rFonts w:ascii="Cambria" w:hAnsi="Cambria" w:cs="Times New Roman"/>
          <w:sz w:val="24"/>
          <w:szCs w:val="24"/>
          <w:lang w:val="en-US"/>
        </w:rPr>
        <w:t xml:space="preserve"> </w:t>
      </w:r>
      <w:proofErr w:type="spellStart"/>
      <w:r w:rsidR="007362BA" w:rsidRPr="00757EDE">
        <w:rPr>
          <w:rFonts w:ascii="Cambria" w:hAnsi="Cambria" w:cs="Times New Roman"/>
          <w:sz w:val="24"/>
          <w:szCs w:val="24"/>
          <w:lang w:val="en-US"/>
        </w:rPr>
        <w:t>adalah</w:t>
      </w:r>
      <w:proofErr w:type="spellEnd"/>
      <w:r w:rsidR="007362BA" w:rsidRPr="00757EDE">
        <w:rPr>
          <w:rFonts w:ascii="Cambria" w:hAnsi="Cambria" w:cs="Times New Roman"/>
          <w:sz w:val="24"/>
          <w:szCs w:val="24"/>
          <w:lang w:val="en-US"/>
        </w:rPr>
        <w:t xml:space="preserve"> </w:t>
      </w:r>
      <w:proofErr w:type="spellStart"/>
      <w:r w:rsidR="007362BA" w:rsidRPr="00757EDE">
        <w:rPr>
          <w:rFonts w:ascii="Cambria" w:hAnsi="Cambria" w:cs="Times New Roman"/>
          <w:sz w:val="24"/>
          <w:szCs w:val="24"/>
          <w:lang w:val="en-US"/>
        </w:rPr>
        <w:t>Pendekatan</w:t>
      </w:r>
      <w:proofErr w:type="spellEnd"/>
      <w:r w:rsidR="007362BA" w:rsidRPr="00757EDE">
        <w:rPr>
          <w:rFonts w:ascii="Cambria" w:hAnsi="Cambria" w:cs="Times New Roman"/>
          <w:sz w:val="24"/>
          <w:szCs w:val="24"/>
          <w:lang w:val="en-US"/>
        </w:rPr>
        <w:t xml:space="preserve"> </w:t>
      </w:r>
      <w:proofErr w:type="spellStart"/>
      <w:r w:rsidR="007362BA" w:rsidRPr="00757EDE">
        <w:rPr>
          <w:rFonts w:ascii="Cambria" w:hAnsi="Cambria" w:cs="Times New Roman"/>
          <w:sz w:val="24"/>
          <w:szCs w:val="24"/>
          <w:lang w:val="en-US"/>
        </w:rPr>
        <w:t>Deskriptif</w:t>
      </w:r>
      <w:proofErr w:type="spellEnd"/>
      <w:r w:rsidR="007362BA" w:rsidRPr="00757EDE">
        <w:rPr>
          <w:rFonts w:ascii="Cambria" w:hAnsi="Cambria" w:cs="Times New Roman"/>
          <w:sz w:val="24"/>
          <w:szCs w:val="24"/>
          <w:lang w:val="en-US"/>
        </w:rPr>
        <w:t xml:space="preserve"> </w:t>
      </w:r>
      <w:r w:rsidR="008B7FCF" w:rsidRPr="00757EDE">
        <w:rPr>
          <w:rFonts w:ascii="Cambria" w:hAnsi="Cambria" w:cs="Times New Roman"/>
          <w:sz w:val="24"/>
          <w:szCs w:val="24"/>
          <w:lang w:val="en-US"/>
        </w:rPr>
        <w:t>–</w:t>
      </w:r>
      <w:r w:rsidR="007362BA" w:rsidRPr="00757EDE">
        <w:rPr>
          <w:rFonts w:ascii="Cambria" w:hAnsi="Cambria" w:cs="Times New Roman"/>
          <w:sz w:val="24"/>
          <w:szCs w:val="24"/>
          <w:lang w:val="en-US"/>
        </w:rPr>
        <w:t xml:space="preserve"> </w:t>
      </w:r>
      <w:proofErr w:type="spellStart"/>
      <w:r w:rsidR="007362BA" w:rsidRPr="00757EDE">
        <w:rPr>
          <w:rFonts w:ascii="Cambria" w:hAnsi="Cambria" w:cs="Times New Roman"/>
          <w:sz w:val="24"/>
          <w:szCs w:val="24"/>
          <w:lang w:val="en-US"/>
        </w:rPr>
        <w:t>kualitatif</w:t>
      </w:r>
      <w:proofErr w:type="spellEnd"/>
      <w:r w:rsidR="008B7FCF" w:rsidRPr="00757EDE">
        <w:rPr>
          <w:rFonts w:ascii="Cambria" w:hAnsi="Cambria" w:cs="Times New Roman"/>
          <w:sz w:val="24"/>
          <w:szCs w:val="24"/>
          <w:lang w:val="en-US"/>
        </w:rPr>
        <w:t xml:space="preserve">, </w:t>
      </w:r>
      <w:proofErr w:type="spellStart"/>
      <w:r w:rsidR="008B7FCF" w:rsidRPr="00757EDE">
        <w:rPr>
          <w:rFonts w:ascii="Cambria" w:hAnsi="Cambria" w:cs="Times New Roman"/>
          <w:sz w:val="24"/>
          <w:szCs w:val="24"/>
          <w:lang w:val="en-US"/>
        </w:rPr>
        <w:t>Sumber</w:t>
      </w:r>
      <w:proofErr w:type="spellEnd"/>
      <w:r w:rsidR="008B7FCF" w:rsidRPr="00757EDE">
        <w:rPr>
          <w:rFonts w:ascii="Cambria" w:hAnsi="Cambria" w:cs="Times New Roman"/>
          <w:sz w:val="24"/>
          <w:szCs w:val="24"/>
          <w:lang w:val="en-US"/>
        </w:rPr>
        <w:t xml:space="preserve"> data yang </w:t>
      </w:r>
      <w:proofErr w:type="spellStart"/>
      <w:r w:rsidR="008B7FCF" w:rsidRPr="00757EDE">
        <w:rPr>
          <w:rFonts w:ascii="Cambria" w:hAnsi="Cambria" w:cs="Times New Roman"/>
          <w:sz w:val="24"/>
          <w:szCs w:val="24"/>
          <w:lang w:val="en-US"/>
        </w:rPr>
        <w:t>diperoleh</w:t>
      </w:r>
      <w:proofErr w:type="spellEnd"/>
      <w:r w:rsidR="008B7FCF" w:rsidRPr="00757EDE">
        <w:rPr>
          <w:rFonts w:ascii="Cambria" w:hAnsi="Cambria" w:cs="Times New Roman"/>
          <w:sz w:val="24"/>
          <w:szCs w:val="24"/>
          <w:lang w:val="en-US"/>
        </w:rPr>
        <w:t xml:space="preserve"> </w:t>
      </w:r>
      <w:proofErr w:type="spellStart"/>
      <w:r w:rsidR="008B7FCF" w:rsidRPr="00757EDE">
        <w:rPr>
          <w:rFonts w:ascii="Cambria" w:hAnsi="Cambria" w:cs="Times New Roman"/>
          <w:sz w:val="24"/>
          <w:szCs w:val="24"/>
          <w:lang w:val="en-US"/>
        </w:rPr>
        <w:t>melalui</w:t>
      </w:r>
      <w:proofErr w:type="spellEnd"/>
      <w:r w:rsidR="008B7FCF" w:rsidRPr="00757EDE">
        <w:rPr>
          <w:rFonts w:ascii="Cambria" w:hAnsi="Cambria" w:cs="Times New Roman"/>
          <w:sz w:val="24"/>
          <w:szCs w:val="24"/>
          <w:lang w:val="en-US"/>
        </w:rPr>
        <w:t xml:space="preserve"> </w:t>
      </w:r>
      <w:proofErr w:type="spellStart"/>
      <w:r w:rsidR="008B7FCF" w:rsidRPr="00757EDE">
        <w:rPr>
          <w:rFonts w:ascii="Cambria" w:hAnsi="Cambria" w:cs="Times New Roman"/>
          <w:sz w:val="24"/>
          <w:szCs w:val="24"/>
          <w:lang w:val="en-US"/>
        </w:rPr>
        <w:t>wawancara</w:t>
      </w:r>
      <w:proofErr w:type="spellEnd"/>
      <w:r w:rsidR="008B7FCF" w:rsidRPr="00757EDE">
        <w:rPr>
          <w:rFonts w:ascii="Cambria" w:hAnsi="Cambria" w:cs="Times New Roman"/>
          <w:sz w:val="24"/>
          <w:szCs w:val="24"/>
          <w:lang w:val="en-US"/>
        </w:rPr>
        <w:t xml:space="preserve"> dan </w:t>
      </w:r>
      <w:proofErr w:type="spellStart"/>
      <w:r w:rsidR="008B7FCF" w:rsidRPr="00757EDE">
        <w:rPr>
          <w:rFonts w:ascii="Cambria" w:hAnsi="Cambria" w:cs="Times New Roman"/>
          <w:sz w:val="24"/>
          <w:szCs w:val="24"/>
          <w:lang w:val="en-US"/>
        </w:rPr>
        <w:t>observasi</w:t>
      </w:r>
      <w:proofErr w:type="spellEnd"/>
      <w:r w:rsidR="00295F2F" w:rsidRPr="00757EDE">
        <w:rPr>
          <w:rFonts w:ascii="Cambria" w:hAnsi="Cambria" w:cs="Times New Roman"/>
          <w:sz w:val="24"/>
          <w:szCs w:val="24"/>
          <w:lang w:val="en-US"/>
        </w:rPr>
        <w:t xml:space="preserve"> </w:t>
      </w:r>
      <w:proofErr w:type="spellStart"/>
      <w:r w:rsidR="00295F2F" w:rsidRPr="00757EDE">
        <w:rPr>
          <w:rFonts w:ascii="Cambria" w:hAnsi="Cambria" w:cs="Times New Roman"/>
          <w:sz w:val="24"/>
          <w:szCs w:val="24"/>
          <w:lang w:val="en-US"/>
        </w:rPr>
        <w:t>Partisipatif</w:t>
      </w:r>
      <w:proofErr w:type="spellEnd"/>
      <w:r w:rsidR="008B7FCF" w:rsidRPr="00757EDE">
        <w:rPr>
          <w:rFonts w:ascii="Cambria" w:hAnsi="Cambria" w:cs="Times New Roman"/>
          <w:sz w:val="24"/>
          <w:szCs w:val="24"/>
          <w:lang w:val="en-US"/>
        </w:rPr>
        <w:t xml:space="preserve">, </w:t>
      </w:r>
      <w:proofErr w:type="spellStart"/>
      <w:r w:rsidR="008B7FCF" w:rsidRPr="00757EDE">
        <w:rPr>
          <w:rFonts w:ascii="Cambria" w:hAnsi="Cambria" w:cs="Times New Roman"/>
          <w:sz w:val="24"/>
          <w:szCs w:val="24"/>
          <w:lang w:val="en-US"/>
        </w:rPr>
        <w:t>sedangkan</w:t>
      </w:r>
      <w:proofErr w:type="spellEnd"/>
      <w:r w:rsidR="008B7FCF" w:rsidRPr="00757EDE">
        <w:rPr>
          <w:rFonts w:ascii="Cambria" w:hAnsi="Cambria" w:cs="Times New Roman"/>
          <w:sz w:val="24"/>
          <w:szCs w:val="24"/>
          <w:lang w:val="en-US"/>
        </w:rPr>
        <w:t xml:space="preserve"> </w:t>
      </w:r>
      <w:proofErr w:type="spellStart"/>
      <w:r w:rsidR="008B7FCF" w:rsidRPr="00757EDE">
        <w:rPr>
          <w:rFonts w:ascii="Cambria" w:hAnsi="Cambria" w:cs="Times New Roman"/>
          <w:sz w:val="24"/>
          <w:szCs w:val="24"/>
          <w:lang w:val="en-US"/>
        </w:rPr>
        <w:t>informan</w:t>
      </w:r>
      <w:proofErr w:type="spellEnd"/>
      <w:r w:rsidR="008B7FCF" w:rsidRPr="00757EDE">
        <w:rPr>
          <w:rFonts w:ascii="Cambria" w:hAnsi="Cambria" w:cs="Times New Roman"/>
          <w:sz w:val="24"/>
          <w:szCs w:val="24"/>
          <w:lang w:val="en-US"/>
        </w:rPr>
        <w:t xml:space="preserve"> </w:t>
      </w:r>
      <w:proofErr w:type="spellStart"/>
      <w:r w:rsidR="008B7FCF" w:rsidRPr="00757EDE">
        <w:rPr>
          <w:rFonts w:ascii="Cambria" w:hAnsi="Cambria" w:cs="Times New Roman"/>
          <w:sz w:val="24"/>
          <w:szCs w:val="24"/>
          <w:lang w:val="en-US"/>
        </w:rPr>
        <w:t>untuk</w:t>
      </w:r>
      <w:proofErr w:type="spellEnd"/>
      <w:r w:rsidR="008B7FCF" w:rsidRPr="00757EDE">
        <w:rPr>
          <w:rFonts w:ascii="Cambria" w:hAnsi="Cambria" w:cs="Times New Roman"/>
          <w:sz w:val="24"/>
          <w:szCs w:val="24"/>
          <w:lang w:val="en-US"/>
        </w:rPr>
        <w:t xml:space="preserve"> </w:t>
      </w:r>
      <w:proofErr w:type="spellStart"/>
      <w:r w:rsidR="008B7FCF" w:rsidRPr="00757EDE">
        <w:rPr>
          <w:rFonts w:ascii="Cambria" w:hAnsi="Cambria" w:cs="Times New Roman"/>
          <w:sz w:val="24"/>
          <w:szCs w:val="24"/>
          <w:lang w:val="en-US"/>
        </w:rPr>
        <w:t>memperoleh</w:t>
      </w:r>
      <w:proofErr w:type="spellEnd"/>
      <w:r w:rsidR="008B7FCF" w:rsidRPr="00757EDE">
        <w:rPr>
          <w:rFonts w:ascii="Cambria" w:hAnsi="Cambria" w:cs="Times New Roman"/>
          <w:sz w:val="24"/>
          <w:szCs w:val="24"/>
          <w:lang w:val="en-US"/>
        </w:rPr>
        <w:t xml:space="preserve"> data </w:t>
      </w:r>
      <w:proofErr w:type="spellStart"/>
      <w:r w:rsidR="008B7FCF" w:rsidRPr="00757EDE">
        <w:rPr>
          <w:rFonts w:ascii="Cambria" w:hAnsi="Cambria" w:cs="Times New Roman"/>
          <w:sz w:val="24"/>
          <w:szCs w:val="24"/>
          <w:lang w:val="en-US"/>
        </w:rPr>
        <w:t>penelitian</w:t>
      </w:r>
      <w:proofErr w:type="spellEnd"/>
      <w:r w:rsidR="008B7FCF" w:rsidRPr="00757EDE">
        <w:rPr>
          <w:rFonts w:ascii="Cambria" w:hAnsi="Cambria" w:cs="Times New Roman"/>
          <w:sz w:val="24"/>
          <w:szCs w:val="24"/>
          <w:lang w:val="en-US"/>
        </w:rPr>
        <w:t xml:space="preserve"> </w:t>
      </w:r>
      <w:proofErr w:type="spellStart"/>
      <w:r w:rsidR="008B7FCF" w:rsidRPr="00757EDE">
        <w:rPr>
          <w:rFonts w:ascii="Cambria" w:hAnsi="Cambria" w:cs="Times New Roman"/>
          <w:sz w:val="24"/>
          <w:szCs w:val="24"/>
          <w:lang w:val="en-US"/>
        </w:rPr>
        <w:t>adalah</w:t>
      </w:r>
      <w:proofErr w:type="spellEnd"/>
      <w:r w:rsidR="008B7FCF" w:rsidRPr="00757EDE">
        <w:rPr>
          <w:rFonts w:ascii="Cambria" w:hAnsi="Cambria" w:cs="Times New Roman"/>
          <w:sz w:val="24"/>
          <w:szCs w:val="24"/>
          <w:lang w:val="en-US"/>
        </w:rPr>
        <w:t xml:space="preserve"> </w:t>
      </w:r>
      <w:proofErr w:type="spellStart"/>
      <w:r w:rsidR="008B7FCF" w:rsidRPr="00757EDE">
        <w:rPr>
          <w:rFonts w:ascii="Cambria" w:hAnsi="Cambria" w:cs="Times New Roman"/>
          <w:sz w:val="24"/>
          <w:szCs w:val="24"/>
          <w:lang w:val="en-US"/>
        </w:rPr>
        <w:t>Kepala</w:t>
      </w:r>
      <w:proofErr w:type="spellEnd"/>
      <w:r w:rsidR="008B7FCF" w:rsidRPr="00757EDE">
        <w:rPr>
          <w:rFonts w:ascii="Cambria" w:hAnsi="Cambria" w:cs="Times New Roman"/>
          <w:sz w:val="24"/>
          <w:szCs w:val="24"/>
          <w:lang w:val="en-US"/>
        </w:rPr>
        <w:t xml:space="preserve"> </w:t>
      </w:r>
      <w:proofErr w:type="spellStart"/>
      <w:r w:rsidR="008B7FCF" w:rsidRPr="00757EDE">
        <w:rPr>
          <w:rFonts w:ascii="Cambria" w:hAnsi="Cambria" w:cs="Times New Roman"/>
          <w:sz w:val="24"/>
          <w:szCs w:val="24"/>
          <w:lang w:val="en-US"/>
        </w:rPr>
        <w:t>Sekolah</w:t>
      </w:r>
      <w:proofErr w:type="spellEnd"/>
      <w:r w:rsidR="00C021B6">
        <w:rPr>
          <w:rFonts w:ascii="Cambria" w:hAnsi="Cambria" w:cs="Times New Roman"/>
          <w:sz w:val="24"/>
          <w:szCs w:val="24"/>
          <w:lang w:val="en-US"/>
        </w:rPr>
        <w:t xml:space="preserve"> </w:t>
      </w:r>
      <w:r w:rsidR="00C021B6" w:rsidRPr="00432B3F">
        <w:rPr>
          <w:rFonts w:ascii="Cambria" w:hAnsi="Cambria" w:cs="Times New Roman"/>
          <w:noProof/>
          <w:sz w:val="24"/>
          <w:szCs w:val="24"/>
        </w:rPr>
        <w:t>SMAN 1 Torjun</w:t>
      </w:r>
      <w:r w:rsidR="00C021B6">
        <w:rPr>
          <w:rFonts w:ascii="Cambria" w:hAnsi="Cambria" w:cs="Times New Roman"/>
          <w:noProof/>
          <w:sz w:val="24"/>
          <w:szCs w:val="24"/>
          <w:lang w:val="en-US"/>
        </w:rPr>
        <w:t xml:space="preserve"> Samapag</w:t>
      </w:r>
      <w:r w:rsidR="00C021B6">
        <w:rPr>
          <w:rFonts w:ascii="Cambria" w:hAnsi="Cambria" w:cs="Times New Roman"/>
          <w:sz w:val="24"/>
          <w:szCs w:val="24"/>
          <w:lang w:val="en-US"/>
        </w:rPr>
        <w:t>,</w:t>
      </w:r>
      <w:r w:rsidR="00F15103">
        <w:rPr>
          <w:rFonts w:ascii="Cambria" w:hAnsi="Cambria" w:cs="Times New Roman"/>
          <w:sz w:val="24"/>
          <w:szCs w:val="24"/>
          <w:lang w:val="en-US"/>
        </w:rPr>
        <w:t xml:space="preserve"> Guru </w:t>
      </w:r>
      <w:proofErr w:type="spellStart"/>
      <w:r w:rsidR="0020054D">
        <w:rPr>
          <w:rFonts w:ascii="Cambria" w:hAnsi="Cambria" w:cs="Times New Roman"/>
          <w:sz w:val="24"/>
          <w:szCs w:val="24"/>
          <w:lang w:val="en-US"/>
        </w:rPr>
        <w:t>Bimbingan</w:t>
      </w:r>
      <w:proofErr w:type="spellEnd"/>
      <w:r w:rsidR="0020054D">
        <w:rPr>
          <w:rFonts w:ascii="Cambria" w:hAnsi="Cambria" w:cs="Times New Roman"/>
          <w:sz w:val="24"/>
          <w:szCs w:val="24"/>
          <w:lang w:val="en-US"/>
        </w:rPr>
        <w:t xml:space="preserve"> dan </w:t>
      </w:r>
      <w:proofErr w:type="spellStart"/>
      <w:r w:rsidR="0020054D">
        <w:rPr>
          <w:rFonts w:ascii="Cambria" w:hAnsi="Cambria" w:cs="Times New Roman"/>
          <w:sz w:val="24"/>
          <w:szCs w:val="24"/>
          <w:lang w:val="en-US"/>
        </w:rPr>
        <w:t>Koseling</w:t>
      </w:r>
      <w:proofErr w:type="spellEnd"/>
      <w:r w:rsidR="0020054D">
        <w:rPr>
          <w:rFonts w:ascii="Cambria" w:hAnsi="Cambria" w:cs="Times New Roman"/>
          <w:sz w:val="24"/>
          <w:szCs w:val="24"/>
          <w:lang w:val="en-US"/>
        </w:rPr>
        <w:t xml:space="preserve"> (</w:t>
      </w:r>
      <w:r w:rsidR="00F15103">
        <w:rPr>
          <w:rFonts w:ascii="Cambria" w:hAnsi="Cambria" w:cs="Times New Roman"/>
          <w:sz w:val="24"/>
          <w:szCs w:val="24"/>
          <w:lang w:val="en-US"/>
        </w:rPr>
        <w:t>BK</w:t>
      </w:r>
      <w:r w:rsidR="0020054D">
        <w:rPr>
          <w:rFonts w:ascii="Cambria" w:hAnsi="Cambria" w:cs="Times New Roman"/>
          <w:sz w:val="24"/>
          <w:szCs w:val="24"/>
          <w:lang w:val="en-US"/>
        </w:rPr>
        <w:t>)</w:t>
      </w:r>
      <w:r w:rsidR="00C021B6">
        <w:rPr>
          <w:rFonts w:ascii="Cambria" w:hAnsi="Cambria" w:cs="Times New Roman"/>
          <w:sz w:val="24"/>
          <w:szCs w:val="24"/>
          <w:lang w:val="en-US"/>
        </w:rPr>
        <w:t>,</w:t>
      </w:r>
      <w:r w:rsidR="00B1211D">
        <w:rPr>
          <w:rFonts w:ascii="Cambria" w:hAnsi="Cambria" w:cs="Times New Roman"/>
          <w:sz w:val="24"/>
          <w:szCs w:val="24"/>
          <w:lang w:val="en-US"/>
        </w:rPr>
        <w:t xml:space="preserve"> </w:t>
      </w:r>
      <w:r w:rsidR="00EA2BFB" w:rsidRPr="002348A6">
        <w:rPr>
          <w:rFonts w:ascii="Cambria" w:hAnsi="Cambria" w:cs="Times New Roman"/>
          <w:sz w:val="24"/>
          <w:szCs w:val="24"/>
        </w:rPr>
        <w:t>masing-masing keluarga pelaku dan korban</w:t>
      </w:r>
      <w:r w:rsidR="00EA2BFB">
        <w:rPr>
          <w:rFonts w:ascii="Cambria" w:hAnsi="Cambria" w:cs="Times New Roman"/>
          <w:sz w:val="24"/>
          <w:szCs w:val="24"/>
          <w:lang w:val="en-US"/>
        </w:rPr>
        <w:t xml:space="preserve"> </w:t>
      </w:r>
      <w:proofErr w:type="spellStart"/>
      <w:r w:rsidR="00EA2BFB">
        <w:rPr>
          <w:rFonts w:ascii="Cambria" w:hAnsi="Cambria" w:cs="Times New Roman"/>
          <w:sz w:val="24"/>
          <w:szCs w:val="24"/>
          <w:lang w:val="en-US"/>
        </w:rPr>
        <w:t>serta</w:t>
      </w:r>
      <w:proofErr w:type="spellEnd"/>
      <w:r w:rsidR="00C021B6">
        <w:rPr>
          <w:rFonts w:ascii="Cambria" w:hAnsi="Cambria" w:cs="Times New Roman"/>
          <w:sz w:val="24"/>
          <w:szCs w:val="24"/>
          <w:lang w:val="en-US"/>
        </w:rPr>
        <w:t xml:space="preserve"> orang-orang yang </w:t>
      </w:r>
      <w:proofErr w:type="spellStart"/>
      <w:r w:rsidR="00C021B6">
        <w:rPr>
          <w:rFonts w:ascii="Cambria" w:hAnsi="Cambria" w:cs="Times New Roman"/>
          <w:sz w:val="24"/>
          <w:szCs w:val="24"/>
          <w:lang w:val="en-US"/>
        </w:rPr>
        <w:t>melihat</w:t>
      </w:r>
      <w:proofErr w:type="spellEnd"/>
      <w:r w:rsidR="00C021B6">
        <w:rPr>
          <w:rFonts w:ascii="Cambria" w:hAnsi="Cambria" w:cs="Times New Roman"/>
          <w:sz w:val="24"/>
          <w:szCs w:val="24"/>
          <w:lang w:val="en-US"/>
        </w:rPr>
        <w:t xml:space="preserve"> </w:t>
      </w:r>
      <w:proofErr w:type="spellStart"/>
      <w:r w:rsidR="00C021B6">
        <w:rPr>
          <w:rFonts w:ascii="Cambria" w:hAnsi="Cambria" w:cs="Times New Roman"/>
          <w:sz w:val="24"/>
          <w:szCs w:val="24"/>
          <w:lang w:val="en-US"/>
        </w:rPr>
        <w:t>langsung</w:t>
      </w:r>
      <w:proofErr w:type="spellEnd"/>
      <w:r w:rsidR="00C021B6">
        <w:rPr>
          <w:rFonts w:ascii="Cambria" w:hAnsi="Cambria" w:cs="Times New Roman"/>
          <w:sz w:val="24"/>
          <w:szCs w:val="24"/>
          <w:lang w:val="en-US"/>
        </w:rPr>
        <w:t xml:space="preserve"> </w:t>
      </w:r>
      <w:proofErr w:type="spellStart"/>
      <w:r w:rsidR="00C021B6">
        <w:rPr>
          <w:rFonts w:ascii="Cambria" w:hAnsi="Cambria" w:cs="Times New Roman"/>
          <w:sz w:val="24"/>
          <w:szCs w:val="24"/>
          <w:lang w:val="en-US"/>
        </w:rPr>
        <w:t>perkara</w:t>
      </w:r>
      <w:proofErr w:type="spellEnd"/>
      <w:r w:rsidR="00C021B6">
        <w:rPr>
          <w:rFonts w:ascii="Cambria" w:hAnsi="Cambria" w:cs="Times New Roman"/>
          <w:sz w:val="24"/>
          <w:szCs w:val="24"/>
          <w:lang w:val="en-US"/>
        </w:rPr>
        <w:t xml:space="preserve"> </w:t>
      </w:r>
      <w:proofErr w:type="spellStart"/>
      <w:r w:rsidR="00C021B6">
        <w:rPr>
          <w:rFonts w:ascii="Cambria" w:hAnsi="Cambria" w:cs="Times New Roman"/>
          <w:sz w:val="24"/>
          <w:szCs w:val="24"/>
          <w:lang w:val="en-US"/>
        </w:rPr>
        <w:t>kejadian</w:t>
      </w:r>
      <w:proofErr w:type="spellEnd"/>
      <w:r w:rsidR="00C021B6">
        <w:rPr>
          <w:rFonts w:ascii="Cambria" w:hAnsi="Cambria" w:cs="Times New Roman"/>
          <w:sz w:val="24"/>
          <w:szCs w:val="24"/>
          <w:lang w:val="en-US"/>
        </w:rPr>
        <w:t>.</w:t>
      </w:r>
      <w:r w:rsidR="008B7FCF" w:rsidRPr="00757EDE">
        <w:rPr>
          <w:rFonts w:ascii="Cambria" w:hAnsi="Cambria" w:cs="Times New Roman"/>
          <w:sz w:val="24"/>
          <w:szCs w:val="24"/>
          <w:lang w:val="en-US"/>
        </w:rPr>
        <w:t xml:space="preserve"> Hasil </w:t>
      </w:r>
      <w:proofErr w:type="spellStart"/>
      <w:r w:rsidR="008B7FCF" w:rsidRPr="00757EDE">
        <w:rPr>
          <w:rFonts w:ascii="Cambria" w:hAnsi="Cambria" w:cs="Times New Roman"/>
          <w:sz w:val="24"/>
          <w:szCs w:val="24"/>
          <w:lang w:val="en-US"/>
        </w:rPr>
        <w:t>Penelitian</w:t>
      </w:r>
      <w:proofErr w:type="spellEnd"/>
      <w:r w:rsidR="008B7FCF" w:rsidRPr="00757EDE">
        <w:rPr>
          <w:rFonts w:ascii="Cambria" w:hAnsi="Cambria" w:cs="Times New Roman"/>
          <w:sz w:val="24"/>
          <w:szCs w:val="24"/>
          <w:lang w:val="en-US"/>
        </w:rPr>
        <w:t xml:space="preserve"> </w:t>
      </w:r>
      <w:proofErr w:type="spellStart"/>
      <w:r w:rsidR="008B7FCF" w:rsidRPr="00757EDE">
        <w:rPr>
          <w:rFonts w:ascii="Cambria" w:hAnsi="Cambria" w:cs="Times New Roman"/>
          <w:sz w:val="24"/>
          <w:szCs w:val="24"/>
          <w:lang w:val="en-US"/>
        </w:rPr>
        <w:t>menunnjukkan</w:t>
      </w:r>
      <w:proofErr w:type="spellEnd"/>
      <w:r w:rsidR="008B7FCF" w:rsidRPr="00757EDE">
        <w:rPr>
          <w:rFonts w:ascii="Cambria" w:hAnsi="Cambria" w:cs="Times New Roman"/>
          <w:sz w:val="24"/>
          <w:szCs w:val="24"/>
          <w:lang w:val="en-US"/>
        </w:rPr>
        <w:t xml:space="preserve"> </w:t>
      </w:r>
      <w:proofErr w:type="spellStart"/>
      <w:r w:rsidR="008B7FCF" w:rsidRPr="00757EDE">
        <w:rPr>
          <w:rFonts w:ascii="Cambria" w:hAnsi="Cambria" w:cs="Times New Roman"/>
          <w:sz w:val="24"/>
          <w:szCs w:val="24"/>
          <w:lang w:val="en-US"/>
        </w:rPr>
        <w:t>bahwa</w:t>
      </w:r>
      <w:proofErr w:type="spellEnd"/>
      <w:r w:rsidR="008B7FCF" w:rsidRPr="00757EDE">
        <w:rPr>
          <w:rFonts w:ascii="Cambria" w:hAnsi="Cambria" w:cs="Times New Roman"/>
          <w:sz w:val="24"/>
          <w:szCs w:val="24"/>
          <w:lang w:val="en-US"/>
        </w:rPr>
        <w:t xml:space="preserve"> </w:t>
      </w:r>
      <w:proofErr w:type="spellStart"/>
      <w:r w:rsidR="001F1781">
        <w:rPr>
          <w:rFonts w:ascii="Cambria" w:hAnsi="Cambria" w:cs="Times New Roman"/>
          <w:sz w:val="24"/>
          <w:szCs w:val="24"/>
          <w:lang w:val="en-US"/>
        </w:rPr>
        <w:t>moti</w:t>
      </w:r>
      <w:proofErr w:type="spellEnd"/>
      <w:r w:rsidR="001F1781" w:rsidRPr="00432B3F">
        <w:rPr>
          <w:rFonts w:ascii="Cambria" w:hAnsi="Cambria" w:cs="Times New Roman"/>
          <w:noProof/>
          <w:sz w:val="24"/>
          <w:szCs w:val="24"/>
        </w:rPr>
        <w:t xml:space="preserve">vasi kekerasan yang dilakukan oleh oleh murid terhadap Guru Budi Cahyanto di SMAN 1 Torjun Sampang dilatar belakangi </w:t>
      </w:r>
      <w:r w:rsidR="001F1781" w:rsidRPr="00432B3F">
        <w:rPr>
          <w:rFonts w:ascii="Cambria" w:hAnsi="Cambria" w:cs="Times New Roman"/>
          <w:i/>
          <w:iCs/>
          <w:noProof/>
          <w:sz w:val="24"/>
          <w:szCs w:val="24"/>
        </w:rPr>
        <w:t>Pertama</w:t>
      </w:r>
      <w:r w:rsidR="001F1781" w:rsidRPr="00432B3F">
        <w:rPr>
          <w:rFonts w:ascii="Cambria" w:hAnsi="Cambria" w:cs="Times New Roman"/>
          <w:noProof/>
          <w:sz w:val="24"/>
          <w:szCs w:val="24"/>
        </w:rPr>
        <w:t xml:space="preserve">, ligitimasi kultural yang masih begitu  kuat. kultur yang ada menyatakan bahwa segala tindakan yang melecehkan dan merendahkan harga diri patut mendapat balasan. Balasan tersebut dilakukan oleh murid (M.Kholili) dengan ritual </w:t>
      </w:r>
      <w:r w:rsidR="001F1781" w:rsidRPr="00432B3F">
        <w:rPr>
          <w:rFonts w:ascii="Cambria" w:hAnsi="Cambria" w:cs="Times New Roman"/>
          <w:i/>
          <w:iCs/>
          <w:noProof/>
          <w:sz w:val="24"/>
          <w:szCs w:val="24"/>
        </w:rPr>
        <w:t>Atokar</w:t>
      </w:r>
      <w:r w:rsidR="001F1781" w:rsidRPr="00432B3F">
        <w:rPr>
          <w:rFonts w:ascii="Cambria" w:hAnsi="Cambria" w:cs="Times New Roman"/>
          <w:noProof/>
          <w:sz w:val="24"/>
          <w:szCs w:val="24"/>
        </w:rPr>
        <w:t xml:space="preserve">. </w:t>
      </w:r>
      <w:r w:rsidR="001F1781" w:rsidRPr="00432B3F">
        <w:rPr>
          <w:rFonts w:ascii="Cambria" w:hAnsi="Cambria" w:cs="Times New Roman"/>
          <w:i/>
          <w:iCs/>
          <w:noProof/>
          <w:sz w:val="24"/>
          <w:szCs w:val="24"/>
        </w:rPr>
        <w:t>Kedua</w:t>
      </w:r>
      <w:r w:rsidR="001F1781" w:rsidRPr="00432B3F">
        <w:rPr>
          <w:rFonts w:ascii="Cambria" w:hAnsi="Cambria" w:cs="Times New Roman"/>
          <w:noProof/>
          <w:sz w:val="24"/>
          <w:szCs w:val="24"/>
        </w:rPr>
        <w:t>, Sikap dan perilaku Murid (dalam hal ini M.Kholili) dinilai terlampau ‘nakal’ meski sudah dididik dengan cara halus tidak ada perubahan, maka dengan legitimasi yang dimiliki guru, maka guru dapat menggunakan kekerasan dengan dalih mendisiplinkan Murid dan menundukkan Murid agar bersedia memenuhi harapan Guru</w:t>
      </w:r>
      <w:r w:rsidR="0016553C">
        <w:rPr>
          <w:rFonts w:ascii="Cambria" w:hAnsi="Cambria" w:cs="Times New Roman"/>
          <w:noProof/>
          <w:sz w:val="24"/>
          <w:szCs w:val="24"/>
          <w:lang w:val="en-US"/>
        </w:rPr>
        <w:t xml:space="preserve">. Sedangkan </w:t>
      </w:r>
      <w:r w:rsidR="0016553C" w:rsidRPr="008B0805">
        <w:rPr>
          <w:rFonts w:ascii="Cambria" w:hAnsi="Cambria" w:cs="Times New Roman"/>
          <w:noProof/>
          <w:sz w:val="24"/>
          <w:szCs w:val="24"/>
        </w:rPr>
        <w:t>langkah-langkah preventif dan upaya pencegahan terhadap kekerasan yang dilakukan oleh murid terhadap Guru Budi Cahyanto di kabupaten Sampang Madura dalam tinjaun Pendidikan adalah dengan melakukan pembinaan yang dilakukan oleh BK (Bimbingan dan Konseling) tentang nilai-nilai anti kekerasan. Sementara it</w:t>
      </w:r>
      <w:r w:rsidR="00F15103">
        <w:rPr>
          <w:rFonts w:ascii="Cambria" w:hAnsi="Cambria" w:cs="Times New Roman"/>
          <w:noProof/>
          <w:sz w:val="24"/>
          <w:szCs w:val="24"/>
          <w:lang w:val="en-US"/>
        </w:rPr>
        <w:t xml:space="preserve">u, dalam Perspektif </w:t>
      </w:r>
      <w:r w:rsidR="0016553C" w:rsidRPr="008B0805">
        <w:rPr>
          <w:rFonts w:ascii="Cambria" w:hAnsi="Cambria" w:cs="Times New Roman"/>
          <w:noProof/>
          <w:sz w:val="24"/>
          <w:szCs w:val="24"/>
        </w:rPr>
        <w:t xml:space="preserve">Agama adalah dengan memanfaatkan Guru Agama untuk memberikan </w:t>
      </w:r>
      <w:r w:rsidR="00F15103">
        <w:rPr>
          <w:rFonts w:ascii="Cambria" w:hAnsi="Cambria" w:cs="Times New Roman"/>
          <w:noProof/>
          <w:sz w:val="24"/>
          <w:szCs w:val="24"/>
          <w:lang w:val="en-US"/>
        </w:rPr>
        <w:t>Sosialisasi tentang kekerasan dalam tinjauan</w:t>
      </w:r>
      <w:r w:rsidR="0016553C" w:rsidRPr="008B0805">
        <w:rPr>
          <w:rFonts w:ascii="Cambria" w:hAnsi="Cambria" w:cs="Times New Roman"/>
          <w:noProof/>
          <w:sz w:val="24"/>
          <w:szCs w:val="24"/>
        </w:rPr>
        <w:t xml:space="preserve"> Islam. Program religiusitas ini terus dipupuk agar menjadi nilai-nilai yang mendarah daging dan menjiwai diri siswa sehingga kelak kekerasan mulai ditinggalkan</w:t>
      </w:r>
      <w:r w:rsidR="00857787">
        <w:rPr>
          <w:rFonts w:ascii="Cambria" w:hAnsi="Cambria" w:cs="Times New Roman"/>
          <w:noProof/>
          <w:sz w:val="24"/>
          <w:szCs w:val="24"/>
          <w:lang w:val="en-US"/>
        </w:rPr>
        <w:t>. Sementara dalam perspektif</w:t>
      </w:r>
      <w:r w:rsidR="0016553C" w:rsidRPr="008B0805">
        <w:rPr>
          <w:rFonts w:ascii="Cambria" w:hAnsi="Cambria" w:cs="Times New Roman"/>
          <w:noProof/>
          <w:sz w:val="24"/>
          <w:szCs w:val="24"/>
        </w:rPr>
        <w:t xml:space="preserve"> hukum</w:t>
      </w:r>
      <w:r w:rsidR="00857787">
        <w:rPr>
          <w:rFonts w:ascii="Cambria" w:hAnsi="Cambria" w:cs="Times New Roman"/>
          <w:noProof/>
          <w:sz w:val="24"/>
          <w:szCs w:val="24"/>
          <w:lang w:val="en-US"/>
        </w:rPr>
        <w:t xml:space="preserve"> Unit BK bekerjasama dengan Penegak Hukum</w:t>
      </w:r>
      <w:r w:rsidR="0016553C" w:rsidRPr="008B0805">
        <w:rPr>
          <w:rFonts w:ascii="Cambria" w:hAnsi="Cambria" w:cs="Times New Roman"/>
          <w:noProof/>
          <w:sz w:val="24"/>
          <w:szCs w:val="24"/>
        </w:rPr>
        <w:t xml:space="preserve"> mensosialisasikan</w:t>
      </w:r>
      <w:r w:rsidR="00857787">
        <w:rPr>
          <w:rFonts w:ascii="Cambria" w:hAnsi="Cambria" w:cs="Times New Roman"/>
          <w:noProof/>
          <w:sz w:val="24"/>
          <w:szCs w:val="24"/>
          <w:lang w:val="en-US"/>
        </w:rPr>
        <w:t xml:space="preserve"> </w:t>
      </w:r>
      <w:r w:rsidR="0016553C" w:rsidRPr="008B0805">
        <w:rPr>
          <w:rFonts w:ascii="Cambria" w:hAnsi="Cambria" w:cs="Times New Roman"/>
          <w:noProof/>
          <w:sz w:val="24"/>
          <w:szCs w:val="24"/>
        </w:rPr>
        <w:t>peraturan perundang-undangan yang mengatur pencegahan dan penanggulangan tindak kekerasan dalam dunia pendidikan</w:t>
      </w:r>
      <w:r w:rsidR="00CC5E75">
        <w:rPr>
          <w:rFonts w:ascii="Cambria" w:hAnsi="Cambria" w:cs="Times New Roman"/>
          <w:noProof/>
          <w:sz w:val="24"/>
          <w:szCs w:val="24"/>
          <w:lang w:val="en-US"/>
        </w:rPr>
        <w:t>.</w:t>
      </w:r>
    </w:p>
    <w:p w14:paraId="409E444B" w14:textId="6EEB37FD" w:rsidR="00B1211D" w:rsidRPr="00B1211D" w:rsidRDefault="00B1211D" w:rsidP="00B1211D">
      <w:pPr>
        <w:jc w:val="both"/>
        <w:rPr>
          <w:rFonts w:asciiTheme="majorHAnsi" w:hAnsiTheme="majorHAnsi" w:cs="Times New Roman"/>
          <w:sz w:val="24"/>
          <w:szCs w:val="24"/>
          <w:lang w:val="en-US"/>
        </w:rPr>
      </w:pPr>
      <w:r w:rsidRPr="00757EDE">
        <w:rPr>
          <w:rFonts w:ascii="Cambria" w:hAnsi="Cambria" w:cs="Times New Roman"/>
          <w:b/>
          <w:sz w:val="24"/>
          <w:szCs w:val="24"/>
        </w:rPr>
        <w:t>Kata kunci:</w:t>
      </w:r>
      <w:r w:rsidRPr="00757EDE">
        <w:rPr>
          <w:rFonts w:ascii="Cambria" w:hAnsi="Cambria" w:cs="Times New Roman"/>
          <w:bCs/>
          <w:sz w:val="24"/>
          <w:szCs w:val="24"/>
          <w:lang w:val="en-US"/>
        </w:rPr>
        <w:t xml:space="preserve"> </w:t>
      </w:r>
      <w:r>
        <w:rPr>
          <w:rFonts w:ascii="Cambria" w:hAnsi="Cambria" w:cs="Times New Roman"/>
          <w:bCs/>
          <w:i/>
          <w:iCs/>
          <w:sz w:val="24"/>
          <w:szCs w:val="24"/>
          <w:lang w:val="en-US"/>
        </w:rPr>
        <w:t>School Violence</w:t>
      </w:r>
      <w:r w:rsidRPr="00757EDE">
        <w:rPr>
          <w:rFonts w:ascii="Cambria" w:hAnsi="Cambria" w:cs="Times New Roman"/>
          <w:bCs/>
          <w:sz w:val="24"/>
          <w:szCs w:val="24"/>
          <w:lang w:val="en-US"/>
        </w:rPr>
        <w:t>,</w:t>
      </w:r>
      <w:r>
        <w:rPr>
          <w:rFonts w:ascii="Cambria" w:hAnsi="Cambria" w:cs="Times New Roman"/>
          <w:b/>
          <w:sz w:val="24"/>
          <w:szCs w:val="24"/>
          <w:lang w:val="en-US"/>
        </w:rPr>
        <w:t xml:space="preserve"> </w:t>
      </w:r>
      <w:r>
        <w:rPr>
          <w:rFonts w:ascii="Cambria" w:hAnsi="Cambria" w:cs="Times New Roman"/>
          <w:bCs/>
          <w:sz w:val="24"/>
          <w:szCs w:val="24"/>
          <w:lang w:val="en-US"/>
        </w:rPr>
        <w:t xml:space="preserve">Budi </w:t>
      </w:r>
      <w:proofErr w:type="spellStart"/>
      <w:r>
        <w:rPr>
          <w:rFonts w:ascii="Cambria" w:hAnsi="Cambria" w:cs="Times New Roman"/>
          <w:bCs/>
          <w:sz w:val="24"/>
          <w:szCs w:val="24"/>
          <w:lang w:val="en-US"/>
        </w:rPr>
        <w:t>Cahyanto</w:t>
      </w:r>
      <w:proofErr w:type="spellEnd"/>
      <w:r w:rsidRPr="00757EDE">
        <w:rPr>
          <w:rFonts w:ascii="Cambria" w:hAnsi="Cambria" w:cs="Times New Roman"/>
          <w:sz w:val="24"/>
          <w:szCs w:val="24"/>
        </w:rPr>
        <w:t>,</w:t>
      </w:r>
      <w:r w:rsidRPr="00757EDE">
        <w:rPr>
          <w:rFonts w:ascii="Cambria" w:hAnsi="Cambria" w:cs="Times New Roman"/>
          <w:sz w:val="24"/>
          <w:szCs w:val="24"/>
          <w:lang w:val="en-US"/>
        </w:rPr>
        <w:t xml:space="preserve"> </w:t>
      </w:r>
      <w:r>
        <w:rPr>
          <w:rFonts w:ascii="Cambria" w:hAnsi="Cambria" w:cs="Times New Roman"/>
          <w:sz w:val="24"/>
          <w:szCs w:val="24"/>
          <w:lang w:val="en-US"/>
        </w:rPr>
        <w:t>Pendidikan, Agama dan Hukum</w:t>
      </w:r>
      <w:r w:rsidRPr="000F18F9">
        <w:rPr>
          <w:rFonts w:asciiTheme="majorHAnsi" w:hAnsiTheme="majorHAnsi" w:cs="Times New Roman"/>
          <w:sz w:val="24"/>
          <w:szCs w:val="24"/>
          <w:lang w:val="en-US"/>
        </w:rPr>
        <w:t>.</w:t>
      </w:r>
    </w:p>
    <w:p w14:paraId="47CE58DC" w14:textId="3DFED552" w:rsidR="00B1211D" w:rsidRPr="00702022" w:rsidRDefault="00B1211D" w:rsidP="00702022">
      <w:pPr>
        <w:ind w:firstLine="851"/>
        <w:jc w:val="both"/>
        <w:rPr>
          <w:rFonts w:ascii="Cambria" w:hAnsi="Cambria" w:cs="Times New Roman"/>
          <w:noProof/>
          <w:sz w:val="24"/>
          <w:szCs w:val="24"/>
          <w:lang w:val="en-US"/>
        </w:rPr>
      </w:pPr>
      <w:r w:rsidRPr="00B1645A">
        <w:rPr>
          <w:rFonts w:ascii="Cambria" w:hAnsi="Cambria" w:cs="Times New Roman"/>
          <w:b/>
          <w:bCs/>
          <w:noProof/>
          <w:sz w:val="24"/>
          <w:szCs w:val="24"/>
          <w:lang w:val="en-US"/>
        </w:rPr>
        <w:t>Abstract</w:t>
      </w:r>
      <w:r w:rsidRPr="00B1211D">
        <w:rPr>
          <w:rFonts w:ascii="Cambria" w:hAnsi="Cambria" w:cs="Times New Roman"/>
          <w:noProof/>
          <w:sz w:val="24"/>
          <w:szCs w:val="24"/>
          <w:lang w:val="en-US"/>
        </w:rPr>
        <w:t xml:space="preserve">: This research aims to describe School Violence phenomenon; the case of Teacher Budi Cahyanto from the perspectives of Education, Religion, and Law. The approach employed is a Descriptive-Qualitative approach, utilizing data from Participatory interviews and observations. Key informants include the Headmaster of SMAN 1 Torjun Sampang, Guidance and Counseling (BK) Teacher,  respective families of the perpetrator and victim, as well as witnesses to the incident. The findings indicate that the motivation behind the violence by students towards Teacher Budi Cahyanto at </w:t>
      </w:r>
      <w:r w:rsidRPr="00B1211D">
        <w:rPr>
          <w:rFonts w:ascii="Cambria" w:hAnsi="Cambria" w:cs="Times New Roman"/>
          <w:noProof/>
          <w:sz w:val="24"/>
          <w:szCs w:val="24"/>
          <w:lang w:val="en-US"/>
        </w:rPr>
        <w:lastRenderedPageBreak/>
        <w:t>SMAN 1 Torjun Sampang is rooted, firstly, in a strong cultural legitimacy. The prevailing culture asserts that any action demeaning one's dignity deserves retribution. The student (M. Kholili) carried out this retribution through a ritual known as Atokar. Secondly, the perceived 'mischievous' behavior of the student (M. Kholili), despite attempts at subtle education, led the teacher, empowered by legitimacy, to resort to violence under the pretext of disciplining and subduing the student to meet expectations. Preventive measures against violence inflicted by students on Teacher Budi Cahyanto in Sampang Madura, within the realm of Education, involve guidance provided by the BK department regarding anti-violence values. From a Religious perspective, utilizing Religious Teachers to impart knowledge about violence within the framework of Islam is crucial. This religious program is continuously nurtured to become ingrained values shaping the students, ultimately leading to the abandonment of violence. Meanwhile, from a Legal perspective, BK units collaborate with Law Enforcement to disseminate regulations governing the prevention and mitigation of violence within the educational context.</w:t>
      </w:r>
    </w:p>
    <w:p w14:paraId="4FDA9485" w14:textId="0DF41AA0" w:rsidR="00553FAB" w:rsidRPr="000F18F9" w:rsidRDefault="0088558F" w:rsidP="00A9683B">
      <w:pPr>
        <w:jc w:val="both"/>
        <w:rPr>
          <w:rFonts w:asciiTheme="majorHAnsi" w:hAnsiTheme="majorHAnsi" w:cs="Times New Roman"/>
          <w:sz w:val="24"/>
          <w:szCs w:val="24"/>
          <w:lang w:val="en-US"/>
        </w:rPr>
      </w:pPr>
      <w:r>
        <w:rPr>
          <w:rFonts w:ascii="Cambria" w:hAnsi="Cambria" w:cs="Times New Roman"/>
          <w:b/>
          <w:sz w:val="24"/>
          <w:szCs w:val="24"/>
          <w:lang w:val="en-US"/>
        </w:rPr>
        <w:t>Keywords</w:t>
      </w:r>
      <w:r w:rsidR="00553FAB" w:rsidRPr="00757EDE">
        <w:rPr>
          <w:rFonts w:ascii="Cambria" w:hAnsi="Cambria" w:cs="Times New Roman"/>
          <w:b/>
          <w:sz w:val="24"/>
          <w:szCs w:val="24"/>
        </w:rPr>
        <w:t>:</w:t>
      </w:r>
      <w:r w:rsidR="00C16A10" w:rsidRPr="00757EDE">
        <w:rPr>
          <w:rFonts w:ascii="Cambria" w:hAnsi="Cambria" w:cs="Times New Roman"/>
          <w:bCs/>
          <w:sz w:val="24"/>
          <w:szCs w:val="24"/>
          <w:lang w:val="en-US"/>
        </w:rPr>
        <w:t xml:space="preserve"> </w:t>
      </w:r>
      <w:r w:rsidR="00E71252">
        <w:rPr>
          <w:rFonts w:ascii="Cambria" w:hAnsi="Cambria" w:cs="Times New Roman"/>
          <w:bCs/>
          <w:i/>
          <w:iCs/>
          <w:sz w:val="24"/>
          <w:szCs w:val="24"/>
          <w:lang w:val="en-US"/>
        </w:rPr>
        <w:t>School Violence</w:t>
      </w:r>
      <w:r w:rsidR="006A5858" w:rsidRPr="00757EDE">
        <w:rPr>
          <w:rFonts w:ascii="Cambria" w:hAnsi="Cambria" w:cs="Times New Roman"/>
          <w:bCs/>
          <w:sz w:val="24"/>
          <w:szCs w:val="24"/>
          <w:lang w:val="en-US"/>
        </w:rPr>
        <w:t>,</w:t>
      </w:r>
      <w:r w:rsidR="00E71252">
        <w:rPr>
          <w:rFonts w:ascii="Cambria" w:hAnsi="Cambria" w:cs="Times New Roman"/>
          <w:b/>
          <w:sz w:val="24"/>
          <w:szCs w:val="24"/>
          <w:lang w:val="en-US"/>
        </w:rPr>
        <w:t xml:space="preserve"> </w:t>
      </w:r>
      <w:r w:rsidR="00E71252">
        <w:rPr>
          <w:rFonts w:ascii="Cambria" w:hAnsi="Cambria" w:cs="Times New Roman"/>
          <w:bCs/>
          <w:sz w:val="24"/>
          <w:szCs w:val="24"/>
          <w:lang w:val="en-US"/>
        </w:rPr>
        <w:t xml:space="preserve">Budi </w:t>
      </w:r>
      <w:proofErr w:type="spellStart"/>
      <w:r w:rsidR="00E71252">
        <w:rPr>
          <w:rFonts w:ascii="Cambria" w:hAnsi="Cambria" w:cs="Times New Roman"/>
          <w:bCs/>
          <w:sz w:val="24"/>
          <w:szCs w:val="24"/>
          <w:lang w:val="en-US"/>
        </w:rPr>
        <w:t>Cahyanto</w:t>
      </w:r>
      <w:proofErr w:type="spellEnd"/>
      <w:r w:rsidR="00553FAB" w:rsidRPr="00757EDE">
        <w:rPr>
          <w:rFonts w:ascii="Cambria" w:hAnsi="Cambria" w:cs="Times New Roman"/>
          <w:sz w:val="24"/>
          <w:szCs w:val="24"/>
        </w:rPr>
        <w:t>,</w:t>
      </w:r>
      <w:r w:rsidR="00C16A10" w:rsidRPr="00757EDE">
        <w:rPr>
          <w:rFonts w:ascii="Cambria" w:hAnsi="Cambria" w:cs="Times New Roman"/>
          <w:sz w:val="24"/>
          <w:szCs w:val="24"/>
          <w:lang w:val="en-US"/>
        </w:rPr>
        <w:t xml:space="preserve"> </w:t>
      </w:r>
      <w:r w:rsidR="00B1211D" w:rsidRPr="00A647F6">
        <w:rPr>
          <w:rFonts w:ascii="Cambria" w:hAnsi="Cambria" w:cs="Times New Roman"/>
          <w:i/>
          <w:iCs/>
          <w:sz w:val="24"/>
          <w:szCs w:val="24"/>
          <w:lang w:val="en-US"/>
        </w:rPr>
        <w:t>Educati</w:t>
      </w:r>
      <w:r w:rsidR="00A647F6" w:rsidRPr="00A647F6">
        <w:rPr>
          <w:rFonts w:ascii="Cambria" w:hAnsi="Cambria" w:cs="Times New Roman"/>
          <w:i/>
          <w:iCs/>
          <w:sz w:val="24"/>
          <w:szCs w:val="24"/>
          <w:lang w:val="en-US"/>
        </w:rPr>
        <w:t>o</w:t>
      </w:r>
      <w:r w:rsidR="00B1211D" w:rsidRPr="00A647F6">
        <w:rPr>
          <w:rFonts w:ascii="Cambria" w:hAnsi="Cambria" w:cs="Times New Roman"/>
          <w:i/>
          <w:iCs/>
          <w:sz w:val="24"/>
          <w:szCs w:val="24"/>
          <w:lang w:val="en-US"/>
        </w:rPr>
        <w:t>n</w:t>
      </w:r>
      <w:r w:rsidR="00C65782">
        <w:rPr>
          <w:rFonts w:ascii="Cambria" w:hAnsi="Cambria" w:cs="Times New Roman"/>
          <w:sz w:val="24"/>
          <w:szCs w:val="24"/>
          <w:lang w:val="en-US"/>
        </w:rPr>
        <w:t>,</w:t>
      </w:r>
      <w:r w:rsidR="009460BA">
        <w:rPr>
          <w:rFonts w:ascii="Cambria" w:hAnsi="Cambria" w:cs="Times New Roman"/>
          <w:sz w:val="24"/>
          <w:szCs w:val="24"/>
          <w:lang w:val="en-US"/>
        </w:rPr>
        <w:t xml:space="preserve"> </w:t>
      </w:r>
      <w:r w:rsidR="00B1211D" w:rsidRPr="00A647F6">
        <w:rPr>
          <w:rFonts w:ascii="Cambria" w:hAnsi="Cambria" w:cs="Times New Roman"/>
          <w:i/>
          <w:iCs/>
          <w:sz w:val="24"/>
          <w:szCs w:val="24"/>
          <w:lang w:val="en-US"/>
        </w:rPr>
        <w:t>Religion</w:t>
      </w:r>
      <w:r w:rsidR="00E71252">
        <w:rPr>
          <w:rFonts w:ascii="Cambria" w:hAnsi="Cambria" w:cs="Times New Roman"/>
          <w:sz w:val="24"/>
          <w:szCs w:val="24"/>
          <w:lang w:val="en-US"/>
        </w:rPr>
        <w:t xml:space="preserve"> </w:t>
      </w:r>
      <w:r w:rsidR="00B1211D">
        <w:rPr>
          <w:rFonts w:ascii="Cambria" w:hAnsi="Cambria" w:cs="Times New Roman"/>
          <w:sz w:val="24"/>
          <w:szCs w:val="24"/>
          <w:lang w:val="en-US"/>
        </w:rPr>
        <w:t xml:space="preserve">and </w:t>
      </w:r>
      <w:r w:rsidR="00B1211D" w:rsidRPr="00A647F6">
        <w:rPr>
          <w:rFonts w:ascii="Cambria" w:hAnsi="Cambria" w:cs="Times New Roman"/>
          <w:i/>
          <w:iCs/>
          <w:sz w:val="24"/>
          <w:szCs w:val="24"/>
          <w:lang w:val="en-US"/>
        </w:rPr>
        <w:t>Law</w:t>
      </w:r>
      <w:r w:rsidR="00C16A10" w:rsidRPr="000F18F9">
        <w:rPr>
          <w:rFonts w:asciiTheme="majorHAnsi" w:hAnsiTheme="majorHAnsi" w:cs="Times New Roman"/>
          <w:sz w:val="24"/>
          <w:szCs w:val="24"/>
          <w:lang w:val="en-US"/>
        </w:rPr>
        <w:t>.</w:t>
      </w:r>
    </w:p>
    <w:p w14:paraId="7047FB07" w14:textId="77777777" w:rsidR="00E015B3" w:rsidRPr="00757EDE" w:rsidRDefault="00FA621F" w:rsidP="00A9683B">
      <w:pPr>
        <w:jc w:val="both"/>
        <w:rPr>
          <w:rFonts w:ascii="Cambria" w:hAnsi="Cambria" w:cs="Times New Roman"/>
          <w:b/>
          <w:sz w:val="24"/>
          <w:szCs w:val="24"/>
        </w:rPr>
      </w:pPr>
      <w:r w:rsidRPr="00757EDE">
        <w:rPr>
          <w:rFonts w:ascii="Cambria" w:hAnsi="Cambria" w:cs="Times New Roman"/>
          <w:b/>
          <w:sz w:val="24"/>
          <w:szCs w:val="24"/>
        </w:rPr>
        <w:t>PENDAHULUAN</w:t>
      </w:r>
    </w:p>
    <w:p w14:paraId="1476421E" w14:textId="4F41097C" w:rsidR="00121A03" w:rsidRPr="00757EDE" w:rsidRDefault="007573E4" w:rsidP="00121A03">
      <w:pPr>
        <w:ind w:firstLine="720"/>
        <w:jc w:val="both"/>
        <w:rPr>
          <w:rFonts w:ascii="Cambria" w:hAnsi="Cambria" w:cs="Times New Roman"/>
          <w:sz w:val="24"/>
          <w:szCs w:val="24"/>
          <w:lang w:val="en-US"/>
        </w:rPr>
      </w:pPr>
      <w:r w:rsidRPr="007573E4">
        <w:rPr>
          <w:rFonts w:ascii="Cambria" w:eastAsia="Times New Roman" w:hAnsi="Cambria" w:cs="Times New Roman"/>
          <w:sz w:val="24"/>
          <w:szCs w:val="24"/>
          <w:lang w:eastAsia="id-ID"/>
        </w:rPr>
        <w:t xml:space="preserve">Dunia pendidikan di negara kita kembali tercoreng, pendidikan yang sejatinya menjunjung tinggi </w:t>
      </w:r>
      <w:r w:rsidRPr="007573E4">
        <w:rPr>
          <w:rFonts w:ascii="Cambria" w:eastAsia="Times New Roman" w:hAnsi="Cambria" w:cs="Times New Roman"/>
          <w:i/>
          <w:sz w:val="24"/>
          <w:szCs w:val="24"/>
          <w:lang w:eastAsia="id-ID"/>
        </w:rPr>
        <w:t xml:space="preserve">transfer of value </w:t>
      </w:r>
      <w:r w:rsidRPr="007573E4">
        <w:rPr>
          <w:rFonts w:ascii="Cambria" w:eastAsia="Times New Roman" w:hAnsi="Cambria" w:cs="Times New Roman"/>
          <w:sz w:val="24"/>
          <w:szCs w:val="24"/>
          <w:lang w:eastAsia="id-ID"/>
        </w:rPr>
        <w:t>berupa pembinaan moral dan etika merupakan tujuan dan cita-cita bangsa diatas segalanya. Fenomena kemanusiaan yang tragis dalam pendidikan memantik seluruh elemen bangsa menyayangkan dan ikut prihatin terhadap moral generasi bangsa. Yaitu peristiwa meninggalnya bapak Guru Budi Cahyanto guru SMAN 1 Torjun Sampang yang di aniaya oleh muridnya sendiri</w:t>
      </w:r>
      <w:r w:rsidR="008D3FA5" w:rsidRPr="00757EDE">
        <w:rPr>
          <w:rFonts w:ascii="Cambria" w:hAnsi="Cambria" w:cs="Times New Roman"/>
          <w:sz w:val="24"/>
          <w:szCs w:val="24"/>
          <w:lang w:val="en-US"/>
        </w:rPr>
        <w:t>.</w:t>
      </w:r>
    </w:p>
    <w:p w14:paraId="17D33512" w14:textId="600F9184" w:rsidR="00121A03" w:rsidRPr="00757EDE" w:rsidRDefault="007573E4" w:rsidP="00121A03">
      <w:pPr>
        <w:ind w:firstLine="720"/>
        <w:jc w:val="both"/>
        <w:rPr>
          <w:rFonts w:ascii="Cambria" w:hAnsi="Cambria" w:cs="Times New Roman"/>
          <w:sz w:val="24"/>
          <w:szCs w:val="24"/>
          <w:lang w:val="en-US"/>
        </w:rPr>
      </w:pPr>
      <w:r w:rsidRPr="005834D5">
        <w:rPr>
          <w:rFonts w:ascii="Times New Roman" w:eastAsia="Times New Roman" w:hAnsi="Times New Roman" w:cs="Times New Roman"/>
          <w:sz w:val="24"/>
          <w:szCs w:val="24"/>
          <w:lang w:eastAsia="id-ID"/>
        </w:rPr>
        <w:t>A</w:t>
      </w:r>
      <w:r w:rsidRPr="007573E4">
        <w:rPr>
          <w:rFonts w:ascii="Cambria" w:eastAsia="Times New Roman" w:hAnsi="Cambria" w:cs="Times New Roman"/>
          <w:sz w:val="24"/>
          <w:szCs w:val="24"/>
          <w:lang w:eastAsia="id-ID"/>
        </w:rPr>
        <w:t>tas kejadian inilah, beragam keprihatinan berdatangan, salah satunya diungkapkan oleh dari Wakil Presiden Jusuf Kalla dalam salah satu kegiatan di Pusdiklat Kemendikbud Depok Jawa Barat, dalam forum pembekalan Rembuk Nasional Pendidikan dan Kebudayaan Tahun 2018 Turut berduka atas meninggalnya bapak Guru Budi Cahyanto guru SMAN 1 Torjun Sampang yang di aniaya oleh muridnya sendiri, peristiwa tersebut menunjukkan adanya pergeseran nilai dan telah mengalami degradasi dan dekadensi moral. Etika dan moral, lebih penting dari kecerdasan</w:t>
      </w:r>
      <w:r w:rsidR="00550D18" w:rsidRPr="00757EDE">
        <w:rPr>
          <w:rFonts w:ascii="Cambria" w:hAnsi="Cambria" w:cs="Times New Roman"/>
          <w:sz w:val="24"/>
          <w:szCs w:val="24"/>
          <w:lang w:val="en-US"/>
        </w:rPr>
        <w:t>.</w:t>
      </w:r>
    </w:p>
    <w:p w14:paraId="1BE3C72A" w14:textId="76D3EA5F" w:rsidR="002C36DF" w:rsidRPr="001479B7" w:rsidRDefault="007573E4" w:rsidP="002C36DF">
      <w:pPr>
        <w:ind w:firstLine="720"/>
        <w:jc w:val="both"/>
        <w:rPr>
          <w:rFonts w:ascii="Cambria" w:hAnsi="Cambria" w:cs="Times New Roman"/>
          <w:sz w:val="24"/>
          <w:szCs w:val="24"/>
          <w:lang w:val="en-US"/>
        </w:rPr>
      </w:pPr>
      <w:r w:rsidRPr="001479B7">
        <w:rPr>
          <w:rFonts w:ascii="Cambria" w:eastAsia="Times New Roman" w:hAnsi="Cambria" w:cs="Times New Roman"/>
          <w:sz w:val="24"/>
          <w:szCs w:val="24"/>
          <w:lang w:eastAsia="id-ID"/>
        </w:rPr>
        <w:t>Selain itu, dikuatkan juga oleh pernyataaan Mahfud MD selaku tokoh Nasional asal Madura selaku mantan Ketua Mahkamah Konstitusi RI ketika bertakziah ke rumah guru Budi Desa Tangkumong Kecamatan Sampang Madura, beliau mengungkapkan bahwa dulu orang tuanya menyampaikan rasa terimakasih yang tak terhingga manakala mendapatkan hukuman dari gurunya. Dengan satu pernyataan yang menjadi spirit perjuangan, bahwa barang siapa yang pernah mengajari kita walupun satu huruf saja, maka beliau sudah sepantasnya menjadi guru, sikap pasrah dan penghormatan serta bentuk kepercayaan masyarakat Madura kepada guru yang sangat tinggi</w:t>
      </w:r>
      <w:r w:rsidR="00DB38AF" w:rsidRPr="001479B7">
        <w:rPr>
          <w:rFonts w:ascii="Cambria" w:hAnsi="Cambria" w:cs="Times New Roman"/>
          <w:sz w:val="24"/>
          <w:szCs w:val="24"/>
          <w:lang w:val="en-US"/>
        </w:rPr>
        <w:t>.</w:t>
      </w:r>
    </w:p>
    <w:p w14:paraId="08608EF3" w14:textId="3EFDFA0B" w:rsidR="00197411" w:rsidRPr="001479B7" w:rsidRDefault="007573E4" w:rsidP="007573E4">
      <w:pPr>
        <w:spacing w:after="0" w:line="240" w:lineRule="auto"/>
        <w:ind w:firstLine="567"/>
        <w:jc w:val="both"/>
        <w:rPr>
          <w:rFonts w:ascii="Cambria" w:eastAsia="Times New Roman" w:hAnsi="Cambria" w:cs="Times New Roman"/>
          <w:sz w:val="24"/>
          <w:szCs w:val="24"/>
          <w:lang w:eastAsia="id-ID"/>
        </w:rPr>
      </w:pPr>
      <w:proofErr w:type="spellStart"/>
      <w:r w:rsidRPr="001479B7">
        <w:rPr>
          <w:rFonts w:ascii="Cambria" w:eastAsia="Times New Roman" w:hAnsi="Cambria" w:cs="Times New Roman"/>
          <w:sz w:val="24"/>
          <w:szCs w:val="24"/>
          <w:lang w:val="en-US" w:eastAsia="id-ID"/>
        </w:rPr>
        <w:lastRenderedPageBreak/>
        <w:t>budayawan</w:t>
      </w:r>
      <w:proofErr w:type="spellEnd"/>
      <w:r w:rsidRPr="001479B7">
        <w:rPr>
          <w:rFonts w:ascii="Cambria" w:eastAsia="Times New Roman" w:hAnsi="Cambria" w:cs="Times New Roman"/>
          <w:sz w:val="24"/>
          <w:szCs w:val="24"/>
          <w:lang w:eastAsia="id-ID"/>
        </w:rPr>
        <w:t xml:space="preserve"> asal Sumenep Madura bapak D Zawawi Imron saat melayat ke rumah </w:t>
      </w:r>
      <w:proofErr w:type="gramStart"/>
      <w:r w:rsidRPr="001479B7">
        <w:rPr>
          <w:rFonts w:ascii="Cambria" w:eastAsia="Times New Roman" w:hAnsi="Cambria" w:cs="Times New Roman"/>
          <w:sz w:val="24"/>
          <w:szCs w:val="24"/>
          <w:lang w:eastAsia="id-ID"/>
        </w:rPr>
        <w:t>bapak  Budi</w:t>
      </w:r>
      <w:proofErr w:type="gramEnd"/>
      <w:r w:rsidRPr="001479B7">
        <w:rPr>
          <w:rFonts w:ascii="Cambria" w:eastAsia="Times New Roman" w:hAnsi="Cambria" w:cs="Times New Roman"/>
          <w:sz w:val="24"/>
          <w:szCs w:val="24"/>
          <w:lang w:eastAsia="id-ID"/>
        </w:rPr>
        <w:t xml:space="preserve"> Tjahyanto di Kabupaten Sampang juga menyatakan, bahwa dalam perspektif kemanusiaan dan adat budaya Madura, kasus pengeniayaaan guru Budi merupakan kasus yang sangat tragis dan memilukan hati masyarakat Madura. kasus kriminal dan penganiayaan yang menimpa guru Budi Tjahyanto yang dilakukan oleh muridnya sendiri di SMA Negeri 1 Torjun Sampang hingga wafat, merupakan tragedi dan peristiwa kemanusiaan yang biadab dan naif serta meruntuhkan nilai-nilai adab kesopanan falsafah budaya Madura. Pepatah </w:t>
      </w:r>
      <w:r w:rsidRPr="001479B7">
        <w:rPr>
          <w:rFonts w:ascii="Cambria" w:eastAsia="Times New Roman" w:hAnsi="Cambria" w:cs="Times New Roman"/>
          <w:i/>
          <w:sz w:val="24"/>
          <w:szCs w:val="24"/>
          <w:lang w:eastAsia="id-ID"/>
        </w:rPr>
        <w:t>bhuppa, babhu, guru, ratho</w:t>
      </w:r>
      <w:r w:rsidRPr="001479B7">
        <w:rPr>
          <w:rFonts w:ascii="Cambria" w:eastAsia="Times New Roman" w:hAnsi="Cambria" w:cs="Times New Roman"/>
          <w:sz w:val="24"/>
          <w:szCs w:val="24"/>
          <w:lang w:eastAsia="id-ID"/>
        </w:rPr>
        <w:t xml:space="preserve"> (bapak, ibu, guru dan pemimpin) menjadi falsafah hidup masyarakat  Madura dalam hal kepatuhan dan penghormatan, berpedoman pada adat dan budaya orang Madura yang sangat menghormati serta menjunjung tinggi harkat dan martabat guru, maka kasus penganiayaan pada guru seni rupa ini yang terjadi pada 1 Februari tahun 2018 kemarin merupakan tragedi kemanusiaan di Madura. Lukisan bapak Budi </w:t>
      </w:r>
      <w:r w:rsidRPr="001479B7">
        <w:rPr>
          <w:rFonts w:ascii="Cambria" w:eastAsia="Times New Roman" w:hAnsi="Cambria" w:cs="Times New Roman"/>
          <w:i/>
          <w:sz w:val="24"/>
          <w:szCs w:val="24"/>
          <w:lang w:eastAsia="id-ID"/>
        </w:rPr>
        <w:t>Kembali Kepada Allah</w:t>
      </w:r>
      <w:r w:rsidRPr="001479B7">
        <w:rPr>
          <w:rFonts w:ascii="Cambria" w:eastAsia="Times New Roman" w:hAnsi="Cambria" w:cs="Times New Roman"/>
          <w:sz w:val="24"/>
          <w:szCs w:val="24"/>
          <w:lang w:eastAsia="id-ID"/>
        </w:rPr>
        <w:t xml:space="preserve"> merupakan seniman dan karya monomental unggulan asal Sampang Madura.</w:t>
      </w:r>
      <w:r w:rsidRPr="001479B7">
        <w:rPr>
          <w:rStyle w:val="FootnoteReference"/>
          <w:rFonts w:ascii="Cambria" w:eastAsia="Times New Roman" w:hAnsi="Cambria" w:cs="Times New Roman"/>
          <w:sz w:val="24"/>
          <w:szCs w:val="24"/>
          <w:lang w:eastAsia="id-ID"/>
        </w:rPr>
        <w:footnoteReference w:id="1"/>
      </w:r>
    </w:p>
    <w:p w14:paraId="63333133" w14:textId="77777777" w:rsidR="007573E4" w:rsidRPr="001479B7" w:rsidRDefault="007573E4" w:rsidP="007573E4">
      <w:pPr>
        <w:spacing w:after="0" w:line="240" w:lineRule="auto"/>
        <w:ind w:firstLine="567"/>
        <w:jc w:val="both"/>
        <w:rPr>
          <w:rFonts w:ascii="Cambria" w:eastAsia="Times New Roman" w:hAnsi="Cambria" w:cs="Times New Roman"/>
          <w:sz w:val="24"/>
          <w:szCs w:val="24"/>
          <w:lang w:eastAsia="id-ID"/>
        </w:rPr>
      </w:pPr>
    </w:p>
    <w:p w14:paraId="1F68EF6B" w14:textId="4FCD4345" w:rsidR="00E701B4" w:rsidRPr="001479B7" w:rsidRDefault="007573E4" w:rsidP="00121A03">
      <w:pPr>
        <w:ind w:firstLine="720"/>
        <w:jc w:val="both"/>
        <w:rPr>
          <w:rFonts w:ascii="Cambria" w:hAnsi="Cambria" w:cs="Times New Roman"/>
          <w:sz w:val="24"/>
          <w:szCs w:val="24"/>
          <w:lang w:val="en-US"/>
        </w:rPr>
      </w:pPr>
      <w:r w:rsidRPr="001479B7">
        <w:rPr>
          <w:rFonts w:ascii="Cambria" w:eastAsia="Times New Roman" w:hAnsi="Cambria" w:cs="Times New Roman"/>
          <w:sz w:val="24"/>
          <w:szCs w:val="24"/>
          <w:lang w:eastAsia="id-ID"/>
        </w:rPr>
        <w:t xml:space="preserve">Maka dari itu, hirarki ketaatan dan kepatuhan bagi masyarakat Madura </w:t>
      </w:r>
      <w:r w:rsidRPr="001479B7">
        <w:rPr>
          <w:rFonts w:ascii="Cambria" w:eastAsia="Times New Roman" w:hAnsi="Cambria" w:cs="Times New Roman"/>
          <w:i/>
          <w:sz w:val="24"/>
          <w:szCs w:val="24"/>
          <w:lang w:eastAsia="id-ID"/>
        </w:rPr>
        <w:t>"bhuppa’, bhabu', guru, rato"</w:t>
      </w:r>
      <w:r w:rsidRPr="001479B7">
        <w:rPr>
          <w:rFonts w:ascii="Cambria" w:eastAsia="Times New Roman" w:hAnsi="Cambria" w:cs="Times New Roman"/>
          <w:sz w:val="24"/>
          <w:szCs w:val="24"/>
          <w:lang w:eastAsia="id-ID"/>
        </w:rPr>
        <w:t xml:space="preserve"> seyogyanya menjadi spirit dan energi positif menunjukkan pada khalayak bahwa masyarakat Madura adalah masyarakat yang agamis dan menjunjung nilai etika dan kesopanan. Maka, ketika terjadi penganiayaan yang berdampak pada meninggalnya guru Budi, maka persepsi negatif akan di alamatkan pada masyarakat Madura secara umum, bahwa prilaku amoral dimaksud merupakan hal yang sangat bertentangan /tidak pantas serta melanggar norma adat budaya Madura, nilai-nilai pendidikan akhlak, hingga nilai-nilai dan norma agama. Diakui atau tidak, tragedi kemanusiaan dalam pendidikan tidak hanya menodai tradisi kesopanan dan moralitas dunia pendidikan, tetapi telah mencoreng nilai-nilai islami yang telah tertanam kuat pada masyarakat</w:t>
      </w:r>
      <w:r w:rsidR="000C0A28" w:rsidRPr="001479B7">
        <w:rPr>
          <w:rFonts w:ascii="Cambria" w:hAnsi="Cambria" w:cs="Times New Roman"/>
          <w:sz w:val="24"/>
          <w:szCs w:val="24"/>
          <w:lang w:val="en-US"/>
        </w:rPr>
        <w:t>.</w:t>
      </w:r>
    </w:p>
    <w:p w14:paraId="26078C83" w14:textId="61958E16" w:rsidR="00EC5C39" w:rsidRDefault="007573E4" w:rsidP="007573E4">
      <w:pPr>
        <w:ind w:firstLine="720"/>
        <w:jc w:val="both"/>
        <w:rPr>
          <w:rFonts w:ascii="Cambria" w:hAnsi="Cambria" w:cs="Times New Roman"/>
          <w:sz w:val="24"/>
          <w:szCs w:val="24"/>
          <w:lang w:val="en-US"/>
        </w:rPr>
      </w:pPr>
      <w:r w:rsidRPr="001479B7">
        <w:rPr>
          <w:rFonts w:ascii="Cambria" w:hAnsi="Cambria" w:cs="Times New Roman"/>
          <w:sz w:val="24"/>
          <w:szCs w:val="24"/>
        </w:rPr>
        <w:t xml:space="preserve">Penelitian ini menjadi sorotan dan isu Nasional tentang pentingnya pendidikan moral, pendidikan karakter dan cita-cita luhur bangsa, serta pengamalan </w:t>
      </w:r>
      <w:r w:rsidRPr="001479B7">
        <w:rPr>
          <w:rFonts w:ascii="Cambria" w:eastAsia="Times New Roman" w:hAnsi="Cambria" w:cs="Times New Roman"/>
          <w:sz w:val="24"/>
          <w:szCs w:val="24"/>
          <w:lang w:eastAsia="id-ID"/>
        </w:rPr>
        <w:t xml:space="preserve">falsafah </w:t>
      </w:r>
      <w:r w:rsidRPr="001479B7">
        <w:rPr>
          <w:rFonts w:ascii="Cambria" w:eastAsia="Times New Roman" w:hAnsi="Cambria" w:cs="Times New Roman"/>
          <w:i/>
          <w:sz w:val="24"/>
          <w:szCs w:val="24"/>
          <w:lang w:eastAsia="id-ID"/>
        </w:rPr>
        <w:t>"bhuppa’, bhabu', guru, rato"</w:t>
      </w:r>
      <w:r w:rsidRPr="001479B7">
        <w:rPr>
          <w:rFonts w:ascii="Cambria" w:eastAsia="Times New Roman" w:hAnsi="Cambria" w:cs="Times New Roman"/>
          <w:sz w:val="24"/>
          <w:szCs w:val="24"/>
          <w:lang w:eastAsia="id-ID"/>
        </w:rPr>
        <w:t xml:space="preserve"> khususnya di Madura. Seyogyanya falsafah dimaksud menjadi spirit dan energi positif menunjukkan pada khalayak bahwa masyarakat Madura adalah masyarakat yang agamis dan menjunjung nilai etika dan kesopanan. Maka, ketika terjadi perlawanan pada guru, apalagi penganiayaan yang telah menyebabkan sang guru meninggal dunia, maka persepsi publik bahwa</w:t>
      </w:r>
      <w:r w:rsidRPr="001479B7">
        <w:rPr>
          <w:rFonts w:ascii="Cambria" w:hAnsi="Cambria" w:cs="Times New Roman"/>
          <w:sz w:val="24"/>
          <w:szCs w:val="24"/>
        </w:rPr>
        <w:t xml:space="preserve"> </w:t>
      </w:r>
      <w:r w:rsidRPr="001479B7">
        <w:rPr>
          <w:rFonts w:ascii="Cambria" w:eastAsia="Times New Roman" w:hAnsi="Cambria" w:cs="Times New Roman"/>
          <w:sz w:val="24"/>
          <w:szCs w:val="24"/>
          <w:lang w:eastAsia="id-ID"/>
        </w:rPr>
        <w:t>prilaku amoral dimaksud merupakan hal yang tidak pantas serta melanggar norma adat budaya Madura, nilai-nilai pendidikan akhlak, hingga nilai-nilai dan norma agama</w:t>
      </w:r>
      <w:r w:rsidR="00651038" w:rsidRPr="001479B7">
        <w:rPr>
          <w:rFonts w:ascii="Cambria" w:hAnsi="Cambria" w:cs="Times New Roman"/>
          <w:sz w:val="24"/>
          <w:szCs w:val="24"/>
          <w:lang w:val="en-US"/>
        </w:rPr>
        <w:t>.</w:t>
      </w:r>
    </w:p>
    <w:p w14:paraId="74C5E898" w14:textId="396B0294" w:rsidR="00702022" w:rsidRPr="00857787" w:rsidRDefault="00702022" w:rsidP="00702022">
      <w:pPr>
        <w:ind w:firstLine="851"/>
        <w:jc w:val="both"/>
        <w:rPr>
          <w:rFonts w:ascii="Cambria" w:hAnsi="Cambria" w:cs="Times New Roman"/>
          <w:i/>
          <w:iCs/>
          <w:sz w:val="24"/>
          <w:szCs w:val="24"/>
          <w:lang w:val="en-US"/>
        </w:rPr>
      </w:pPr>
      <w:r>
        <w:rPr>
          <w:rFonts w:ascii="Cambria" w:hAnsi="Cambria" w:cs="Times New Roman"/>
          <w:noProof/>
          <w:sz w:val="24"/>
          <w:szCs w:val="24"/>
          <w:lang w:val="en-US"/>
        </w:rPr>
        <w:t>Bertolak dari uraian latar belakang masalah diatas, maka penelitian ini bermaksud untuk menemukan Motif kekerasan yang yang dilakukan oleh Murid Terhadap Guru Budi cahyanto</w:t>
      </w:r>
      <w:r w:rsidR="00CC5E75">
        <w:rPr>
          <w:rFonts w:ascii="Cambria" w:hAnsi="Cambria" w:cs="Times New Roman"/>
          <w:noProof/>
          <w:sz w:val="24"/>
          <w:szCs w:val="24"/>
          <w:lang w:val="en-US"/>
        </w:rPr>
        <w:t xml:space="preserve"> dalam perspektif Pendidikan, Agama dan Hukum</w:t>
      </w:r>
      <w:r>
        <w:rPr>
          <w:rFonts w:ascii="Cambria" w:hAnsi="Cambria" w:cs="Times New Roman"/>
          <w:noProof/>
          <w:sz w:val="24"/>
          <w:szCs w:val="24"/>
          <w:lang w:val="en-US"/>
        </w:rPr>
        <w:t xml:space="preserve"> serta </w:t>
      </w:r>
      <w:r w:rsidR="00CC5E75">
        <w:rPr>
          <w:rFonts w:ascii="Cambria" w:hAnsi="Cambria" w:cs="Times New Roman"/>
          <w:noProof/>
          <w:sz w:val="24"/>
          <w:szCs w:val="24"/>
          <w:lang w:val="en-US"/>
        </w:rPr>
        <w:t xml:space="preserve">Langkah-langkah </w:t>
      </w:r>
      <w:r>
        <w:rPr>
          <w:rFonts w:ascii="Cambria" w:hAnsi="Cambria" w:cs="Times New Roman"/>
          <w:noProof/>
          <w:sz w:val="24"/>
          <w:szCs w:val="24"/>
          <w:lang w:val="en-US"/>
        </w:rPr>
        <w:t>preventif</w:t>
      </w:r>
      <w:r w:rsidR="00CC5E75">
        <w:rPr>
          <w:rFonts w:ascii="Cambria" w:hAnsi="Cambria" w:cs="Times New Roman"/>
          <w:noProof/>
          <w:sz w:val="24"/>
          <w:szCs w:val="24"/>
          <w:lang w:val="en-US"/>
        </w:rPr>
        <w:t xml:space="preserve"> dan upaya pencegahan tentang fenomena kekerasan dalam pendidikan di kabup</w:t>
      </w:r>
      <w:r w:rsidR="005E66CE">
        <w:rPr>
          <w:rFonts w:ascii="Cambria" w:hAnsi="Cambria" w:cs="Times New Roman"/>
          <w:noProof/>
          <w:sz w:val="24"/>
          <w:szCs w:val="24"/>
          <w:lang w:val="en-US"/>
        </w:rPr>
        <w:t>a</w:t>
      </w:r>
      <w:r w:rsidR="00CC5E75">
        <w:rPr>
          <w:rFonts w:ascii="Cambria" w:hAnsi="Cambria" w:cs="Times New Roman"/>
          <w:noProof/>
          <w:sz w:val="24"/>
          <w:szCs w:val="24"/>
          <w:lang w:val="en-US"/>
        </w:rPr>
        <w:t xml:space="preserve">ten sampang yang telah menjadi isu kemanusiaan </w:t>
      </w:r>
      <w:r w:rsidR="004C4C35">
        <w:rPr>
          <w:rFonts w:ascii="Cambria" w:hAnsi="Cambria" w:cs="Times New Roman"/>
          <w:noProof/>
          <w:sz w:val="24"/>
          <w:szCs w:val="24"/>
          <w:lang w:val="en-US"/>
        </w:rPr>
        <w:t xml:space="preserve">untuk </w:t>
      </w:r>
      <w:r w:rsidR="00CC5E75">
        <w:rPr>
          <w:rFonts w:ascii="Cambria" w:hAnsi="Cambria" w:cs="Times New Roman"/>
          <w:noProof/>
          <w:sz w:val="24"/>
          <w:szCs w:val="24"/>
          <w:lang w:val="en-US"/>
        </w:rPr>
        <w:t>mengembalikan cita-cita luhur pendidikan dan moral bangsa.</w:t>
      </w:r>
    </w:p>
    <w:p w14:paraId="2155D480" w14:textId="77777777" w:rsidR="00702022" w:rsidRPr="001479B7" w:rsidRDefault="00702022" w:rsidP="007573E4">
      <w:pPr>
        <w:ind w:firstLine="720"/>
        <w:jc w:val="both"/>
        <w:rPr>
          <w:rFonts w:ascii="Cambria" w:hAnsi="Cambria" w:cs="Times New Roman"/>
          <w:sz w:val="24"/>
          <w:szCs w:val="24"/>
          <w:lang w:val="en-US"/>
        </w:rPr>
      </w:pPr>
    </w:p>
    <w:p w14:paraId="4937A403" w14:textId="258D21AD" w:rsidR="00A42911" w:rsidRPr="00757EDE" w:rsidRDefault="00A42911" w:rsidP="00A42911">
      <w:pPr>
        <w:jc w:val="both"/>
        <w:rPr>
          <w:rFonts w:ascii="Cambria" w:hAnsi="Cambria" w:cs="Times New Roman"/>
          <w:b/>
          <w:bCs/>
          <w:sz w:val="24"/>
          <w:szCs w:val="24"/>
          <w:lang w:val="en-US"/>
        </w:rPr>
      </w:pPr>
      <w:r w:rsidRPr="00757EDE">
        <w:rPr>
          <w:rFonts w:ascii="Cambria" w:hAnsi="Cambria" w:cs="Times New Roman"/>
          <w:b/>
          <w:bCs/>
          <w:sz w:val="24"/>
          <w:szCs w:val="24"/>
          <w:lang w:val="en-US"/>
        </w:rPr>
        <w:t xml:space="preserve">Metode </w:t>
      </w:r>
      <w:proofErr w:type="spellStart"/>
      <w:r w:rsidRPr="00757EDE">
        <w:rPr>
          <w:rFonts w:ascii="Cambria" w:hAnsi="Cambria" w:cs="Times New Roman"/>
          <w:b/>
          <w:bCs/>
          <w:sz w:val="24"/>
          <w:szCs w:val="24"/>
          <w:lang w:val="en-US"/>
        </w:rPr>
        <w:t>Penelitian</w:t>
      </w:r>
      <w:proofErr w:type="spellEnd"/>
    </w:p>
    <w:p w14:paraId="3E5E70F8" w14:textId="77777777" w:rsidR="00485FBD" w:rsidRPr="002348A6" w:rsidRDefault="00485FBD" w:rsidP="00E1048C">
      <w:pPr>
        <w:ind w:firstLine="720"/>
        <w:jc w:val="both"/>
        <w:rPr>
          <w:rFonts w:ascii="Cambria" w:hAnsi="Cambria" w:cs="Times New Roman"/>
          <w:sz w:val="24"/>
          <w:szCs w:val="24"/>
        </w:rPr>
      </w:pPr>
      <w:r w:rsidRPr="002348A6">
        <w:rPr>
          <w:rFonts w:ascii="Cambria" w:hAnsi="Cambria" w:cs="Times New Roman"/>
          <w:sz w:val="24"/>
          <w:szCs w:val="24"/>
          <w:lang w:eastAsia="id-ID"/>
        </w:rPr>
        <w:t>Penelitian ini penulis menggunakan pendekatan kualitatif dengan metode etnografi, yakni prosedur penelitian yang menyaksikan peristiwa secara langsung, apabila tidak memungkinkan melalui informan dengan berdasar pada ingatan, interpretasi dan sudut pandang responden.</w:t>
      </w:r>
      <w:r w:rsidRPr="002348A6">
        <w:rPr>
          <w:rStyle w:val="FootnoteReference"/>
          <w:rFonts w:ascii="Cambria" w:hAnsi="Cambria" w:cs="Times New Roman"/>
          <w:sz w:val="24"/>
          <w:szCs w:val="24"/>
          <w:lang w:eastAsia="id-ID"/>
        </w:rPr>
        <w:footnoteReference w:id="2"/>
      </w:r>
      <w:r w:rsidRPr="002348A6">
        <w:rPr>
          <w:rFonts w:ascii="Cambria" w:hAnsi="Cambria" w:cs="Times New Roman"/>
          <w:sz w:val="24"/>
          <w:szCs w:val="24"/>
          <w:lang w:eastAsia="id-ID"/>
        </w:rPr>
        <w:t xml:space="preserve"> </w:t>
      </w:r>
      <w:r w:rsidRPr="002348A6">
        <w:rPr>
          <w:rFonts w:ascii="Cambria" w:hAnsi="Cambria" w:cs="Times New Roman"/>
          <w:sz w:val="24"/>
          <w:szCs w:val="24"/>
        </w:rPr>
        <w:t>Penelitian ini dilakukan dengan cara mengelaborasikan temuan-temuan dalam proses penelitian di Kabupaten Sampang dan menganalisis secara komprehensif tentang fenomena kekerasan terhadap meninggalnya guru budi di Kabupaten Sampang</w:t>
      </w:r>
    </w:p>
    <w:p w14:paraId="65BADABF" w14:textId="088D68E2" w:rsidR="00D4038A" w:rsidRPr="002348A6" w:rsidRDefault="00485FBD" w:rsidP="00E1048C">
      <w:pPr>
        <w:ind w:firstLine="720"/>
        <w:jc w:val="both"/>
        <w:rPr>
          <w:rFonts w:ascii="Cambria" w:hAnsi="Cambria" w:cs="Times New Roman"/>
          <w:sz w:val="24"/>
          <w:szCs w:val="24"/>
          <w:lang w:val="en-US"/>
        </w:rPr>
      </w:pPr>
      <w:r w:rsidRPr="002348A6">
        <w:rPr>
          <w:rFonts w:ascii="Cambria" w:hAnsi="Cambria" w:cs="Times New Roman"/>
          <w:sz w:val="24"/>
          <w:szCs w:val="24"/>
        </w:rPr>
        <w:t>Sumber data dalam penelitian di Sampang ini bertumpu pada sumber data manusia dan sumber data non-manusia.</w:t>
      </w:r>
      <w:r w:rsidRPr="002348A6">
        <w:rPr>
          <w:rStyle w:val="FootnoteReference"/>
          <w:rFonts w:ascii="Cambria" w:hAnsi="Cambria" w:cs="Times New Roman"/>
          <w:sz w:val="24"/>
          <w:szCs w:val="24"/>
        </w:rPr>
        <w:footnoteReference w:id="3"/>
      </w:r>
      <w:r w:rsidRPr="002348A6">
        <w:rPr>
          <w:rFonts w:ascii="Cambria" w:hAnsi="Cambria" w:cs="Times New Roman"/>
          <w:sz w:val="24"/>
          <w:szCs w:val="24"/>
        </w:rPr>
        <w:t xml:space="preserve"> Subjek penelitian ini ditentukan secara </w:t>
      </w:r>
      <w:r w:rsidRPr="002348A6">
        <w:rPr>
          <w:rFonts w:ascii="Cambria" w:hAnsi="Cambria" w:cs="Times New Roman"/>
          <w:i/>
          <w:iCs/>
          <w:sz w:val="24"/>
          <w:szCs w:val="24"/>
        </w:rPr>
        <w:t xml:space="preserve">Purposive Sampling,  </w:t>
      </w:r>
      <w:r w:rsidRPr="002348A6">
        <w:rPr>
          <w:rFonts w:ascii="Cambria" w:hAnsi="Cambria" w:cs="Times New Roman"/>
          <w:iCs/>
          <w:sz w:val="24"/>
          <w:szCs w:val="24"/>
        </w:rPr>
        <w:t xml:space="preserve">hal ini </w:t>
      </w:r>
      <w:r w:rsidRPr="002348A6">
        <w:rPr>
          <w:rFonts w:ascii="Cambria" w:hAnsi="Cambria" w:cs="Times New Roman"/>
          <w:sz w:val="24"/>
          <w:szCs w:val="24"/>
        </w:rPr>
        <w:t>dikarenakan orientasi penelitian yang dituju merupakan para informan yang memahami dan memiliki keterkaitan dalam perkara ini seperti kepala sekolah SMAN</w:t>
      </w:r>
      <w:r w:rsidR="00850F5A">
        <w:rPr>
          <w:rFonts w:ascii="Cambria" w:hAnsi="Cambria" w:cs="Times New Roman"/>
          <w:sz w:val="24"/>
          <w:szCs w:val="24"/>
          <w:lang w:val="en-US"/>
        </w:rPr>
        <w:t xml:space="preserve"> 1</w:t>
      </w:r>
      <w:r w:rsidRPr="002348A6">
        <w:rPr>
          <w:rFonts w:ascii="Cambria" w:hAnsi="Cambria" w:cs="Times New Roman"/>
          <w:sz w:val="24"/>
          <w:szCs w:val="24"/>
        </w:rPr>
        <w:t xml:space="preserve"> Torjun, Dinas Pendidikan, Polres Sampang dan masing-masing keluarga pelaku dan korban kekerasan</w:t>
      </w:r>
      <w:r w:rsidR="0043332A" w:rsidRPr="002348A6">
        <w:rPr>
          <w:rFonts w:ascii="Cambria" w:hAnsi="Cambria" w:cs="Times New Roman"/>
          <w:sz w:val="24"/>
          <w:szCs w:val="24"/>
          <w:lang w:val="en-US"/>
        </w:rPr>
        <w:t>.</w:t>
      </w:r>
    </w:p>
    <w:p w14:paraId="68C6B507" w14:textId="18655FD2" w:rsidR="00485FBD" w:rsidRPr="002348A6" w:rsidRDefault="00485FBD" w:rsidP="00485FBD">
      <w:pPr>
        <w:spacing w:after="0" w:line="240" w:lineRule="auto"/>
        <w:ind w:firstLine="567"/>
        <w:jc w:val="both"/>
        <w:rPr>
          <w:rFonts w:ascii="Cambria" w:hAnsi="Cambria" w:cs="Times New Roman"/>
          <w:sz w:val="24"/>
          <w:szCs w:val="24"/>
        </w:rPr>
      </w:pPr>
      <w:r w:rsidRPr="002348A6">
        <w:rPr>
          <w:rFonts w:ascii="Cambria" w:hAnsi="Cambria" w:cs="Times New Roman"/>
          <w:sz w:val="24"/>
          <w:szCs w:val="24"/>
        </w:rPr>
        <w:t xml:space="preserve">Teknik pengumpulan data dalam penelitian ini meliputi: </w:t>
      </w:r>
      <w:r w:rsidRPr="002348A6">
        <w:rPr>
          <w:rFonts w:ascii="Cambria" w:hAnsi="Cambria" w:cs="Times New Roman"/>
          <w:i/>
          <w:iCs/>
          <w:sz w:val="24"/>
          <w:szCs w:val="24"/>
        </w:rPr>
        <w:t>pertama,</w:t>
      </w:r>
      <w:r w:rsidRPr="002348A6">
        <w:rPr>
          <w:rFonts w:ascii="Cambria" w:hAnsi="Cambria" w:cs="Times New Roman"/>
          <w:sz w:val="24"/>
          <w:szCs w:val="24"/>
        </w:rPr>
        <w:t xml:space="preserve"> wawancara yang mendalam </w:t>
      </w:r>
      <w:r w:rsidRPr="002348A6">
        <w:rPr>
          <w:rFonts w:ascii="Cambria" w:hAnsi="Cambria" w:cs="Times New Roman"/>
          <w:i/>
          <w:iCs/>
          <w:sz w:val="24"/>
          <w:szCs w:val="24"/>
        </w:rPr>
        <w:t>(depth interview)</w:t>
      </w:r>
      <w:r w:rsidRPr="002348A6">
        <w:rPr>
          <w:rFonts w:ascii="Cambria" w:hAnsi="Cambria" w:cs="Times New Roman"/>
          <w:sz w:val="24"/>
          <w:szCs w:val="24"/>
        </w:rPr>
        <w:t xml:space="preserve"> dan </w:t>
      </w:r>
      <w:r w:rsidRPr="002348A6">
        <w:rPr>
          <w:rFonts w:ascii="Cambria" w:hAnsi="Cambria" w:cs="Times New Roman"/>
          <w:i/>
          <w:iCs/>
          <w:sz w:val="24"/>
          <w:szCs w:val="24"/>
        </w:rPr>
        <w:t>Focus Group Discussion</w:t>
      </w:r>
      <w:r w:rsidRPr="002348A6">
        <w:rPr>
          <w:rFonts w:ascii="Cambria" w:hAnsi="Cambria" w:cs="Times New Roman"/>
          <w:sz w:val="24"/>
          <w:szCs w:val="24"/>
        </w:rPr>
        <w:t xml:space="preserve"> (FGD) dengan melibatkan kepala sekolah SMAN</w:t>
      </w:r>
      <w:r w:rsidR="00850F5A">
        <w:rPr>
          <w:rFonts w:ascii="Cambria" w:hAnsi="Cambria" w:cs="Times New Roman"/>
          <w:sz w:val="24"/>
          <w:szCs w:val="24"/>
          <w:lang w:val="en-US"/>
        </w:rPr>
        <w:t xml:space="preserve"> 1</w:t>
      </w:r>
      <w:r w:rsidRPr="002348A6">
        <w:rPr>
          <w:rFonts w:ascii="Cambria" w:hAnsi="Cambria" w:cs="Times New Roman"/>
          <w:sz w:val="24"/>
          <w:szCs w:val="24"/>
        </w:rPr>
        <w:t xml:space="preserve"> Torjun, Dinas Pendidikan, Polres Sampang dan masing-masing keluarga pelaku dan korban</w:t>
      </w:r>
      <w:r w:rsidRPr="002348A6">
        <w:rPr>
          <w:rFonts w:ascii="Cambria" w:hAnsi="Cambria" w:cs="Times New Roman"/>
          <w:sz w:val="24"/>
          <w:szCs w:val="24"/>
          <w:lang w:eastAsia="id-ID"/>
        </w:rPr>
        <w:t>.</w:t>
      </w:r>
      <w:r w:rsidRPr="002348A6">
        <w:rPr>
          <w:rFonts w:ascii="Cambria" w:hAnsi="Cambria" w:cs="Times New Roman"/>
          <w:sz w:val="24"/>
          <w:szCs w:val="24"/>
        </w:rPr>
        <w:t xml:space="preserve"> </w:t>
      </w:r>
      <w:r w:rsidRPr="002348A6">
        <w:rPr>
          <w:rFonts w:ascii="Cambria" w:hAnsi="Cambria" w:cs="Times New Roman"/>
          <w:i/>
          <w:iCs/>
          <w:sz w:val="24"/>
          <w:szCs w:val="24"/>
        </w:rPr>
        <w:t>Kedua</w:t>
      </w:r>
      <w:r w:rsidRPr="002348A6">
        <w:rPr>
          <w:rFonts w:ascii="Cambria" w:hAnsi="Cambria" w:cs="Times New Roman"/>
          <w:sz w:val="24"/>
          <w:szCs w:val="24"/>
        </w:rPr>
        <w:t xml:space="preserve">, melalui pengamatan </w:t>
      </w:r>
      <w:r w:rsidRPr="002348A6">
        <w:rPr>
          <w:rFonts w:ascii="Cambria" w:hAnsi="Cambria" w:cs="Times New Roman"/>
          <w:i/>
          <w:iCs/>
          <w:sz w:val="24"/>
          <w:szCs w:val="24"/>
        </w:rPr>
        <w:t>(observation)</w:t>
      </w:r>
      <w:r w:rsidRPr="002348A6">
        <w:rPr>
          <w:rFonts w:ascii="Cambria" w:hAnsi="Cambria" w:cs="Times New Roman"/>
          <w:sz w:val="24"/>
          <w:szCs w:val="24"/>
        </w:rPr>
        <w:t xml:space="preserve"> terhadap segala rangkaian kegiatan dan fenomena kekerasan ini. </w:t>
      </w:r>
      <w:r w:rsidRPr="002348A6">
        <w:rPr>
          <w:rFonts w:ascii="Cambria" w:hAnsi="Cambria" w:cs="Times New Roman"/>
          <w:i/>
          <w:iCs/>
          <w:sz w:val="24"/>
          <w:szCs w:val="24"/>
        </w:rPr>
        <w:t>Ketiga</w:t>
      </w:r>
      <w:r w:rsidRPr="002348A6">
        <w:rPr>
          <w:rFonts w:ascii="Cambria" w:hAnsi="Cambria" w:cs="Times New Roman"/>
          <w:sz w:val="24"/>
          <w:szCs w:val="24"/>
        </w:rPr>
        <w:t>, studi dokumentasi melalui media, catatan arsip.</w:t>
      </w:r>
      <w:r w:rsidRPr="002348A6">
        <w:rPr>
          <w:rStyle w:val="FootnoteReference"/>
          <w:rFonts w:ascii="Cambria" w:hAnsi="Cambria" w:cs="Times New Roman"/>
          <w:sz w:val="24"/>
          <w:szCs w:val="24"/>
        </w:rPr>
        <w:footnoteReference w:id="4"/>
      </w:r>
    </w:p>
    <w:p w14:paraId="007A6DEA" w14:textId="77777777" w:rsidR="00485FBD" w:rsidRPr="002348A6" w:rsidRDefault="00485FBD" w:rsidP="00485FBD">
      <w:pPr>
        <w:pStyle w:val="Default"/>
        <w:ind w:firstLine="567"/>
        <w:jc w:val="both"/>
        <w:rPr>
          <w:rFonts w:ascii="Cambria" w:eastAsia="Times New Roman" w:hAnsi="Cambria" w:cs="Times New Roman"/>
          <w:lang w:eastAsia="id-ID"/>
        </w:rPr>
      </w:pPr>
      <w:r w:rsidRPr="002348A6">
        <w:rPr>
          <w:rFonts w:ascii="Cambria" w:hAnsi="Cambria" w:cs="Times New Roman"/>
        </w:rPr>
        <w:t xml:space="preserve">Teknik Analisis data </w:t>
      </w:r>
      <w:r w:rsidRPr="002348A6">
        <w:rPr>
          <w:rFonts w:ascii="Cambria" w:hAnsi="Cambria" w:cs="Times New Roman"/>
          <w:i/>
          <w:iCs/>
        </w:rPr>
        <w:t>pertama</w:t>
      </w:r>
      <w:r w:rsidRPr="002348A6">
        <w:rPr>
          <w:rFonts w:ascii="Cambria" w:hAnsi="Cambria" w:cs="Times New Roman"/>
        </w:rPr>
        <w:t xml:space="preserve">, analisis isi </w:t>
      </w:r>
      <w:r w:rsidRPr="002348A6">
        <w:rPr>
          <w:rFonts w:ascii="Cambria" w:hAnsi="Cambria" w:cs="Times New Roman"/>
          <w:i/>
        </w:rPr>
        <w:t>(content analysis)</w:t>
      </w:r>
      <w:r w:rsidRPr="002348A6">
        <w:rPr>
          <w:rFonts w:ascii="Cambria" w:hAnsi="Cambria" w:cs="Times New Roman"/>
        </w:rPr>
        <w:t xml:space="preserve">, </w:t>
      </w:r>
      <w:r w:rsidRPr="002348A6">
        <w:rPr>
          <w:rFonts w:ascii="Cambria" w:hAnsi="Cambria" w:cs="Times New Roman"/>
          <w:i/>
        </w:rPr>
        <w:t>kedua</w:t>
      </w:r>
      <w:r w:rsidRPr="002348A6">
        <w:rPr>
          <w:rFonts w:ascii="Cambria" w:hAnsi="Cambria" w:cs="Times New Roman"/>
        </w:rPr>
        <w:t xml:space="preserve"> analisis semiotika </w:t>
      </w:r>
      <w:r w:rsidRPr="002348A6">
        <w:rPr>
          <w:rFonts w:ascii="Cambria" w:hAnsi="Cambria" w:cs="Times New Roman"/>
          <w:i/>
        </w:rPr>
        <w:t>(semiotic analysis)</w:t>
      </w:r>
      <w:r w:rsidRPr="002348A6">
        <w:rPr>
          <w:rFonts w:ascii="Cambria" w:hAnsi="Cambria" w:cs="Times New Roman"/>
        </w:rPr>
        <w:t xml:space="preserve">, </w:t>
      </w:r>
      <w:r w:rsidRPr="002348A6">
        <w:rPr>
          <w:rFonts w:ascii="Cambria" w:hAnsi="Cambria" w:cs="Times New Roman"/>
          <w:i/>
        </w:rPr>
        <w:t>ketiga</w:t>
      </w:r>
      <w:r w:rsidRPr="002348A6">
        <w:rPr>
          <w:rFonts w:ascii="Cambria" w:hAnsi="Cambria" w:cs="Times New Roman"/>
        </w:rPr>
        <w:t xml:space="preserve"> analisis wacana </w:t>
      </w:r>
      <w:r w:rsidRPr="002348A6">
        <w:rPr>
          <w:rFonts w:ascii="Cambria" w:hAnsi="Cambria" w:cs="Times New Roman"/>
          <w:i/>
        </w:rPr>
        <w:t>(narative analisis)</w:t>
      </w:r>
      <w:r w:rsidRPr="002348A6">
        <w:rPr>
          <w:rFonts w:ascii="Cambria" w:hAnsi="Cambria" w:cs="Times New Roman"/>
        </w:rPr>
        <w:t>. peneliti mengkaji catatan lisan dan tulisan pengalaman manusia termasuk rekaman, percakapan, media dan potret kondisi lingkungan sekitar</w:t>
      </w:r>
      <w:r w:rsidRPr="002348A6">
        <w:rPr>
          <w:rFonts w:ascii="Cambria" w:eastAsia="Times New Roman" w:hAnsi="Cambria" w:cs="Times New Roman"/>
          <w:lang w:eastAsia="id-ID"/>
        </w:rPr>
        <w:t>.</w:t>
      </w:r>
      <w:r w:rsidRPr="002348A6">
        <w:rPr>
          <w:rStyle w:val="FootnoteReference"/>
          <w:rFonts w:ascii="Cambria" w:hAnsi="Cambria" w:cs="Times New Roman"/>
        </w:rPr>
        <w:footnoteReference w:id="5"/>
      </w:r>
    </w:p>
    <w:p w14:paraId="430F8F36" w14:textId="6ADC09A5" w:rsidR="002348A6" w:rsidRPr="002348A6" w:rsidRDefault="002348A6" w:rsidP="002348A6">
      <w:pPr>
        <w:spacing w:after="0" w:line="240" w:lineRule="auto"/>
        <w:ind w:firstLine="567"/>
        <w:jc w:val="both"/>
        <w:rPr>
          <w:rFonts w:ascii="Cambria" w:hAnsi="Cambria" w:cs="Times New Roman"/>
          <w:sz w:val="24"/>
          <w:szCs w:val="24"/>
        </w:rPr>
      </w:pPr>
      <w:r w:rsidRPr="002348A6">
        <w:rPr>
          <w:rFonts w:ascii="Cambria" w:hAnsi="Cambria" w:cs="Times New Roman"/>
          <w:sz w:val="24"/>
          <w:szCs w:val="24"/>
        </w:rPr>
        <w:t xml:space="preserve">Teknik yang digunakan dalam hal ini meliputi: </w:t>
      </w:r>
      <w:r w:rsidRPr="002348A6">
        <w:rPr>
          <w:rFonts w:ascii="Cambria" w:hAnsi="Cambria" w:cs="Times New Roman"/>
          <w:i/>
          <w:iCs/>
          <w:sz w:val="24"/>
          <w:szCs w:val="24"/>
        </w:rPr>
        <w:t>pertama</w:t>
      </w:r>
      <w:r w:rsidRPr="002348A6">
        <w:rPr>
          <w:rFonts w:ascii="Cambria" w:hAnsi="Cambria" w:cs="Times New Roman"/>
          <w:sz w:val="24"/>
          <w:szCs w:val="24"/>
        </w:rPr>
        <w:t>, melakukan perpanjangan keikutsertaaan dalam penelitian, sehingga meningkatkan derajat keyakinan/kepercayaan terhadap data yang dikumpulkan oleh selama proses penelitian. Peneliti mendatangi SMAN</w:t>
      </w:r>
      <w:r w:rsidR="00850F5A">
        <w:rPr>
          <w:rFonts w:ascii="Cambria" w:hAnsi="Cambria" w:cs="Times New Roman"/>
          <w:sz w:val="24"/>
          <w:szCs w:val="24"/>
          <w:lang w:val="en-US"/>
        </w:rPr>
        <w:t xml:space="preserve"> 1</w:t>
      </w:r>
      <w:r w:rsidRPr="002348A6">
        <w:rPr>
          <w:rFonts w:ascii="Cambria" w:hAnsi="Cambria" w:cs="Times New Roman"/>
          <w:sz w:val="24"/>
          <w:szCs w:val="24"/>
        </w:rPr>
        <w:t xml:space="preserve"> Torjun Sampang, rumah korban, dinas pendidikan, polres dll dalam frekuensi dan waktu yang relatif lama dan panjang, sehingga banyak mempelajari dan memahami serta dapat menguji letak kesalahan informasi.</w:t>
      </w:r>
      <w:r w:rsidRPr="002348A6">
        <w:rPr>
          <w:rStyle w:val="FootnoteReference"/>
          <w:rFonts w:ascii="Cambria" w:hAnsi="Cambria" w:cs="Times New Roman"/>
          <w:sz w:val="24"/>
          <w:szCs w:val="24"/>
        </w:rPr>
        <w:footnoteReference w:id="6"/>
      </w:r>
      <w:r w:rsidRPr="002348A6">
        <w:rPr>
          <w:rFonts w:ascii="Cambria" w:hAnsi="Cambria" w:cs="Times New Roman"/>
          <w:sz w:val="24"/>
          <w:szCs w:val="24"/>
        </w:rPr>
        <w:t xml:space="preserve"> </w:t>
      </w:r>
    </w:p>
    <w:p w14:paraId="46F5F132" w14:textId="77777777" w:rsidR="002348A6" w:rsidRPr="002348A6" w:rsidRDefault="002348A6" w:rsidP="002348A6">
      <w:pPr>
        <w:spacing w:after="0" w:line="240" w:lineRule="auto"/>
        <w:ind w:firstLine="567"/>
        <w:jc w:val="both"/>
        <w:rPr>
          <w:rFonts w:ascii="Cambria" w:hAnsi="Cambria" w:cs="Times New Roman"/>
          <w:i/>
          <w:iCs/>
          <w:sz w:val="24"/>
          <w:szCs w:val="24"/>
        </w:rPr>
      </w:pPr>
      <w:r w:rsidRPr="002348A6">
        <w:rPr>
          <w:rFonts w:ascii="Cambria" w:hAnsi="Cambria" w:cs="Times New Roman"/>
          <w:i/>
          <w:iCs/>
          <w:sz w:val="24"/>
          <w:szCs w:val="24"/>
        </w:rPr>
        <w:t>Kedua</w:t>
      </w:r>
      <w:r w:rsidRPr="002348A6">
        <w:rPr>
          <w:rFonts w:ascii="Cambria" w:hAnsi="Cambria" w:cs="Times New Roman"/>
          <w:sz w:val="24"/>
          <w:szCs w:val="24"/>
        </w:rPr>
        <w:t xml:space="preserve">, ketekunan dalam proses pengamatan/pengamatan, langkah ini bertujuan agar memenuhi kedalaman data dengan cara melakukan pengamatan yang jeli, teliti dan ekstra hati-hati serta kontinue terhadap kegiatan </w:t>
      </w:r>
      <w:r w:rsidRPr="002348A6">
        <w:rPr>
          <w:rFonts w:ascii="Cambria" w:hAnsi="Cambria" w:cs="Times New Roman"/>
          <w:iCs/>
          <w:sz w:val="24"/>
          <w:szCs w:val="24"/>
        </w:rPr>
        <w:t>para informan/responden</w:t>
      </w:r>
      <w:r w:rsidRPr="002348A6">
        <w:rPr>
          <w:rFonts w:ascii="Cambria" w:hAnsi="Cambria" w:cs="Times New Roman"/>
          <w:i/>
          <w:iCs/>
          <w:sz w:val="24"/>
          <w:szCs w:val="24"/>
        </w:rPr>
        <w:t>.</w:t>
      </w:r>
    </w:p>
    <w:p w14:paraId="6432D830" w14:textId="77777777" w:rsidR="002348A6" w:rsidRPr="002348A6" w:rsidRDefault="002348A6" w:rsidP="002348A6">
      <w:pPr>
        <w:spacing w:after="0" w:line="240" w:lineRule="auto"/>
        <w:ind w:firstLine="567"/>
        <w:jc w:val="both"/>
        <w:rPr>
          <w:rFonts w:ascii="Cambria" w:hAnsi="Cambria" w:cs="Times New Roman"/>
          <w:sz w:val="24"/>
          <w:szCs w:val="24"/>
        </w:rPr>
      </w:pPr>
      <w:r w:rsidRPr="002348A6">
        <w:rPr>
          <w:rFonts w:ascii="Cambria" w:hAnsi="Cambria" w:cs="Times New Roman"/>
          <w:i/>
          <w:iCs/>
          <w:sz w:val="24"/>
          <w:szCs w:val="24"/>
        </w:rPr>
        <w:lastRenderedPageBreak/>
        <w:t>Ketiga</w:t>
      </w:r>
      <w:r w:rsidRPr="002348A6">
        <w:rPr>
          <w:rFonts w:ascii="Cambria" w:hAnsi="Cambria" w:cs="Times New Roman"/>
          <w:sz w:val="24"/>
          <w:szCs w:val="24"/>
        </w:rPr>
        <w:t>, triangulasi merupakan teknik pemeriksaan keabsahan data dengan cara memanfaatkan sesuatu yang lain di luar itu untuk kepentingan/keperluan pengecekan atau pembanding terhadap data dimaksud.</w:t>
      </w:r>
      <w:r w:rsidRPr="002348A6">
        <w:rPr>
          <w:rStyle w:val="FootnoteReference"/>
          <w:rFonts w:ascii="Cambria" w:hAnsi="Cambria" w:cs="Times New Roman"/>
          <w:sz w:val="24"/>
          <w:szCs w:val="24"/>
        </w:rPr>
        <w:footnoteReference w:id="7"/>
      </w:r>
      <w:r w:rsidRPr="002348A6">
        <w:rPr>
          <w:rFonts w:ascii="Cambria" w:hAnsi="Cambria" w:cs="Times New Roman"/>
          <w:sz w:val="24"/>
          <w:szCs w:val="24"/>
        </w:rPr>
        <w:t xml:space="preserve"> Penulis menggunakan cara kerja triangulasi, dengan cara penguatan bukti dari informan yang berbeda dan beragam, wawancara mendalam </w:t>
      </w:r>
      <w:r w:rsidRPr="002348A6">
        <w:rPr>
          <w:rFonts w:ascii="Cambria" w:hAnsi="Cambria" w:cs="Times New Roman"/>
          <w:i/>
          <w:iCs/>
          <w:sz w:val="24"/>
          <w:szCs w:val="24"/>
        </w:rPr>
        <w:t>(depth interview)</w:t>
      </w:r>
      <w:r w:rsidRPr="002348A6">
        <w:rPr>
          <w:rFonts w:ascii="Cambria" w:hAnsi="Cambria" w:cs="Times New Roman"/>
          <w:sz w:val="24"/>
          <w:szCs w:val="24"/>
        </w:rPr>
        <w:t xml:space="preserve">, serta melakukan </w:t>
      </w:r>
      <w:r w:rsidRPr="002348A6">
        <w:rPr>
          <w:rFonts w:ascii="Cambria" w:hAnsi="Cambria" w:cs="Times New Roman"/>
          <w:i/>
          <w:iCs/>
          <w:sz w:val="24"/>
          <w:szCs w:val="24"/>
        </w:rPr>
        <w:t>Focus Group Discussion</w:t>
      </w:r>
      <w:r w:rsidRPr="002348A6">
        <w:rPr>
          <w:rFonts w:ascii="Cambria" w:hAnsi="Cambria" w:cs="Times New Roman"/>
          <w:sz w:val="24"/>
          <w:szCs w:val="24"/>
        </w:rPr>
        <w:t xml:space="preserve"> (FGD) terhadap kepala sekolah SMAN Torjun, Dinas Pendidikan, Polres Sampang dan masing-masing keluarga pelaku dan korban</w:t>
      </w:r>
      <w:r w:rsidRPr="002348A6">
        <w:rPr>
          <w:rFonts w:ascii="Cambria" w:hAnsi="Cambria" w:cs="Times New Roman"/>
          <w:sz w:val="24"/>
          <w:szCs w:val="24"/>
          <w:lang w:eastAsia="id-ID"/>
        </w:rPr>
        <w:t>.</w:t>
      </w:r>
      <w:r w:rsidRPr="002348A6">
        <w:rPr>
          <w:rFonts w:ascii="Cambria" w:hAnsi="Cambria" w:cs="Times New Roman"/>
          <w:sz w:val="24"/>
          <w:szCs w:val="24"/>
        </w:rPr>
        <w:t xml:space="preserve"> Penulis membandingkan antara jenis data hasil observasi/pengamatan, wawancara dan dokumentasi untuk mendapatkan data yang valid dan relevan.</w:t>
      </w:r>
    </w:p>
    <w:p w14:paraId="15AEDA42" w14:textId="77777777" w:rsidR="00485FBD" w:rsidRPr="002348A6" w:rsidRDefault="00485FBD" w:rsidP="00485FBD">
      <w:pPr>
        <w:pStyle w:val="Default"/>
        <w:ind w:firstLine="567"/>
        <w:jc w:val="both"/>
        <w:rPr>
          <w:rFonts w:ascii="Cambria" w:hAnsi="Cambria" w:cs="Times New Roman"/>
        </w:rPr>
      </w:pPr>
    </w:p>
    <w:p w14:paraId="6C3EFA3D" w14:textId="77777777" w:rsidR="00485FBD" w:rsidRPr="002348A6" w:rsidRDefault="00485FBD" w:rsidP="002348A6">
      <w:pPr>
        <w:jc w:val="both"/>
        <w:rPr>
          <w:rFonts w:ascii="Cambria" w:hAnsi="Cambria" w:cs="Times New Roman"/>
          <w:sz w:val="24"/>
          <w:szCs w:val="24"/>
          <w:lang w:val="en-US"/>
        </w:rPr>
      </w:pPr>
    </w:p>
    <w:p w14:paraId="15E43FDA" w14:textId="7548ABDC" w:rsidR="00113A07" w:rsidRPr="00757EDE" w:rsidRDefault="00A42911" w:rsidP="00113A07">
      <w:pPr>
        <w:jc w:val="both"/>
        <w:rPr>
          <w:rFonts w:ascii="Cambria" w:hAnsi="Cambria" w:cs="Times New Roman"/>
          <w:b/>
          <w:sz w:val="24"/>
          <w:szCs w:val="24"/>
          <w:lang w:val="en-US"/>
        </w:rPr>
      </w:pPr>
      <w:r w:rsidRPr="00757EDE">
        <w:rPr>
          <w:rFonts w:ascii="Cambria" w:hAnsi="Cambria" w:cs="Times New Roman"/>
          <w:b/>
          <w:sz w:val="24"/>
          <w:szCs w:val="24"/>
          <w:lang w:val="en-US"/>
        </w:rPr>
        <w:t xml:space="preserve">Hasil </w:t>
      </w:r>
      <w:proofErr w:type="spellStart"/>
      <w:r w:rsidRPr="00757EDE">
        <w:rPr>
          <w:rFonts w:ascii="Cambria" w:hAnsi="Cambria" w:cs="Times New Roman"/>
          <w:b/>
          <w:sz w:val="24"/>
          <w:szCs w:val="24"/>
          <w:lang w:val="en-US"/>
        </w:rPr>
        <w:t>Penelitian</w:t>
      </w:r>
      <w:proofErr w:type="spellEnd"/>
      <w:r w:rsidRPr="00757EDE">
        <w:rPr>
          <w:rFonts w:ascii="Cambria" w:hAnsi="Cambria" w:cs="Times New Roman"/>
          <w:b/>
          <w:sz w:val="24"/>
          <w:szCs w:val="24"/>
          <w:lang w:val="en-US"/>
        </w:rPr>
        <w:t xml:space="preserve"> dan </w:t>
      </w:r>
      <w:proofErr w:type="spellStart"/>
      <w:r w:rsidRPr="00757EDE">
        <w:rPr>
          <w:rFonts w:ascii="Cambria" w:hAnsi="Cambria" w:cs="Times New Roman"/>
          <w:b/>
          <w:sz w:val="24"/>
          <w:szCs w:val="24"/>
          <w:lang w:val="en-US"/>
        </w:rPr>
        <w:t>Pembahasan</w:t>
      </w:r>
      <w:proofErr w:type="spellEnd"/>
    </w:p>
    <w:p w14:paraId="022F99D2" w14:textId="6C760755" w:rsidR="00C9174B" w:rsidRPr="00757EDE" w:rsidRDefault="00850F5A" w:rsidP="00C60142">
      <w:pPr>
        <w:jc w:val="both"/>
        <w:rPr>
          <w:rFonts w:ascii="Cambria" w:hAnsi="Cambria" w:cs="Times New Roman"/>
          <w:b/>
          <w:bCs/>
          <w:sz w:val="24"/>
          <w:szCs w:val="24"/>
          <w:lang w:val="en-US"/>
        </w:rPr>
      </w:pPr>
      <w:proofErr w:type="spellStart"/>
      <w:r>
        <w:rPr>
          <w:rFonts w:ascii="Cambria" w:hAnsi="Cambria" w:cs="Times New Roman"/>
          <w:b/>
          <w:bCs/>
          <w:sz w:val="24"/>
          <w:szCs w:val="24"/>
          <w:lang w:val="en-US"/>
        </w:rPr>
        <w:t>Motivasi</w:t>
      </w:r>
      <w:proofErr w:type="spellEnd"/>
      <w:r>
        <w:rPr>
          <w:rFonts w:ascii="Cambria" w:hAnsi="Cambria" w:cs="Times New Roman"/>
          <w:b/>
          <w:bCs/>
          <w:sz w:val="24"/>
          <w:szCs w:val="24"/>
          <w:lang w:val="en-US"/>
        </w:rPr>
        <w:t xml:space="preserve"> </w:t>
      </w:r>
      <w:proofErr w:type="spellStart"/>
      <w:r>
        <w:rPr>
          <w:rFonts w:ascii="Cambria" w:hAnsi="Cambria" w:cs="Times New Roman"/>
          <w:b/>
          <w:bCs/>
          <w:sz w:val="24"/>
          <w:szCs w:val="24"/>
          <w:lang w:val="en-US"/>
        </w:rPr>
        <w:t>Kekerasan</w:t>
      </w:r>
      <w:proofErr w:type="spellEnd"/>
      <w:r>
        <w:rPr>
          <w:rFonts w:ascii="Cambria" w:hAnsi="Cambria" w:cs="Times New Roman"/>
          <w:b/>
          <w:bCs/>
          <w:sz w:val="24"/>
          <w:szCs w:val="24"/>
          <w:lang w:val="en-US"/>
        </w:rPr>
        <w:t xml:space="preserve"> yang </w:t>
      </w:r>
      <w:proofErr w:type="spellStart"/>
      <w:r>
        <w:rPr>
          <w:rFonts w:ascii="Cambria" w:hAnsi="Cambria" w:cs="Times New Roman"/>
          <w:b/>
          <w:bCs/>
          <w:sz w:val="24"/>
          <w:szCs w:val="24"/>
          <w:lang w:val="en-US"/>
        </w:rPr>
        <w:t>dilakukan</w:t>
      </w:r>
      <w:proofErr w:type="spellEnd"/>
      <w:r>
        <w:rPr>
          <w:rFonts w:ascii="Cambria" w:hAnsi="Cambria" w:cs="Times New Roman"/>
          <w:b/>
          <w:bCs/>
          <w:sz w:val="24"/>
          <w:szCs w:val="24"/>
          <w:lang w:val="en-US"/>
        </w:rPr>
        <w:t xml:space="preserve"> oleh murid </w:t>
      </w:r>
      <w:proofErr w:type="spellStart"/>
      <w:r>
        <w:rPr>
          <w:rFonts w:ascii="Cambria" w:hAnsi="Cambria" w:cs="Times New Roman"/>
          <w:b/>
          <w:bCs/>
          <w:sz w:val="24"/>
          <w:szCs w:val="24"/>
          <w:lang w:val="en-US"/>
        </w:rPr>
        <w:t>terhadap</w:t>
      </w:r>
      <w:proofErr w:type="spellEnd"/>
      <w:r>
        <w:rPr>
          <w:rFonts w:ascii="Cambria" w:hAnsi="Cambria" w:cs="Times New Roman"/>
          <w:b/>
          <w:bCs/>
          <w:sz w:val="24"/>
          <w:szCs w:val="24"/>
          <w:lang w:val="en-US"/>
        </w:rPr>
        <w:t xml:space="preserve"> guru Budi di </w:t>
      </w:r>
      <w:proofErr w:type="spellStart"/>
      <w:r>
        <w:rPr>
          <w:rFonts w:ascii="Cambria" w:hAnsi="Cambria" w:cs="Times New Roman"/>
          <w:b/>
          <w:bCs/>
          <w:sz w:val="24"/>
          <w:szCs w:val="24"/>
          <w:lang w:val="en-US"/>
        </w:rPr>
        <w:t>kabupaten</w:t>
      </w:r>
      <w:proofErr w:type="spellEnd"/>
      <w:r>
        <w:rPr>
          <w:rFonts w:ascii="Cambria" w:hAnsi="Cambria" w:cs="Times New Roman"/>
          <w:b/>
          <w:bCs/>
          <w:sz w:val="24"/>
          <w:szCs w:val="24"/>
          <w:lang w:val="en-US"/>
        </w:rPr>
        <w:t xml:space="preserve"> Sampang Madura </w:t>
      </w:r>
      <w:proofErr w:type="spellStart"/>
      <w:r>
        <w:rPr>
          <w:rFonts w:ascii="Cambria" w:hAnsi="Cambria" w:cs="Times New Roman"/>
          <w:b/>
          <w:bCs/>
          <w:sz w:val="24"/>
          <w:szCs w:val="24"/>
          <w:lang w:val="en-US"/>
        </w:rPr>
        <w:t>dalam</w:t>
      </w:r>
      <w:proofErr w:type="spellEnd"/>
      <w:r>
        <w:rPr>
          <w:rFonts w:ascii="Cambria" w:hAnsi="Cambria" w:cs="Times New Roman"/>
          <w:b/>
          <w:bCs/>
          <w:sz w:val="24"/>
          <w:szCs w:val="24"/>
          <w:lang w:val="en-US"/>
        </w:rPr>
        <w:t xml:space="preserve"> </w:t>
      </w:r>
      <w:proofErr w:type="spellStart"/>
      <w:r>
        <w:rPr>
          <w:rFonts w:ascii="Cambria" w:hAnsi="Cambria" w:cs="Times New Roman"/>
          <w:b/>
          <w:bCs/>
          <w:sz w:val="24"/>
          <w:szCs w:val="24"/>
          <w:lang w:val="en-US"/>
        </w:rPr>
        <w:t>perspektif</w:t>
      </w:r>
      <w:proofErr w:type="spellEnd"/>
      <w:r>
        <w:rPr>
          <w:rFonts w:ascii="Cambria" w:hAnsi="Cambria" w:cs="Times New Roman"/>
          <w:b/>
          <w:bCs/>
          <w:sz w:val="24"/>
          <w:szCs w:val="24"/>
          <w:lang w:val="en-US"/>
        </w:rPr>
        <w:t xml:space="preserve"> Pendidikan, Agama dan Hukum.</w:t>
      </w:r>
    </w:p>
    <w:p w14:paraId="0021C638" w14:textId="77777777" w:rsidR="00432B3F" w:rsidRDefault="00432B3F" w:rsidP="00432B3F">
      <w:pPr>
        <w:pStyle w:val="ListParagraph"/>
        <w:ind w:left="0" w:firstLine="633"/>
        <w:jc w:val="both"/>
        <w:rPr>
          <w:rFonts w:ascii="Times New Roman" w:hAnsi="Times New Roman" w:cs="Times New Roman"/>
          <w:noProof/>
          <w:sz w:val="24"/>
          <w:szCs w:val="24"/>
        </w:rPr>
      </w:pPr>
      <w:r w:rsidRPr="00432B3F">
        <w:rPr>
          <w:rFonts w:ascii="Cambria" w:hAnsi="Cambria" w:cs="Times New Roman"/>
          <w:noProof/>
          <w:sz w:val="24"/>
          <w:szCs w:val="24"/>
        </w:rPr>
        <w:t xml:space="preserve">Motivasi kekerasan yang dilakukan oleh oleh murid terhadap Guru Budi Cahyanto di SMAN 1 Torjun Sampang dilatar belakangi </w:t>
      </w:r>
      <w:r w:rsidRPr="00432B3F">
        <w:rPr>
          <w:rFonts w:ascii="Cambria" w:hAnsi="Cambria" w:cs="Times New Roman"/>
          <w:i/>
          <w:iCs/>
          <w:noProof/>
          <w:sz w:val="24"/>
          <w:szCs w:val="24"/>
        </w:rPr>
        <w:t>Pertama</w:t>
      </w:r>
      <w:r w:rsidRPr="00432B3F">
        <w:rPr>
          <w:rFonts w:ascii="Cambria" w:hAnsi="Cambria" w:cs="Times New Roman"/>
          <w:noProof/>
          <w:sz w:val="24"/>
          <w:szCs w:val="24"/>
        </w:rPr>
        <w:t xml:space="preserve">, ligitimasi kultural yang masih begitu  kuat. kultur yang ada menyatakan bahwa segala tindakan yang melecehkan dan merendahkan harga diri patut mendapat balasan. Balasan tersebut dilakukan oleh murid (M.Kholili) dengan ritual </w:t>
      </w:r>
      <w:r w:rsidRPr="00432B3F">
        <w:rPr>
          <w:rFonts w:ascii="Cambria" w:hAnsi="Cambria" w:cs="Times New Roman"/>
          <w:i/>
          <w:iCs/>
          <w:noProof/>
          <w:sz w:val="24"/>
          <w:szCs w:val="24"/>
        </w:rPr>
        <w:t>Atokar/ Carok</w:t>
      </w:r>
      <w:r w:rsidRPr="00432B3F">
        <w:rPr>
          <w:rFonts w:ascii="Cambria" w:hAnsi="Cambria" w:cs="Times New Roman"/>
          <w:noProof/>
          <w:sz w:val="24"/>
          <w:szCs w:val="24"/>
        </w:rPr>
        <w:t xml:space="preserve">. </w:t>
      </w:r>
      <w:r w:rsidRPr="00432B3F">
        <w:rPr>
          <w:rFonts w:ascii="Cambria" w:hAnsi="Cambria" w:cs="Times New Roman"/>
          <w:i/>
          <w:iCs/>
          <w:noProof/>
          <w:sz w:val="24"/>
          <w:szCs w:val="24"/>
        </w:rPr>
        <w:t>Kedua</w:t>
      </w:r>
      <w:r w:rsidRPr="00432B3F">
        <w:rPr>
          <w:rFonts w:ascii="Cambria" w:hAnsi="Cambria" w:cs="Times New Roman"/>
          <w:noProof/>
          <w:sz w:val="24"/>
          <w:szCs w:val="24"/>
        </w:rPr>
        <w:t>, Sikap dan perilaku Murid (dalam hal ini M.Kholili) dinilai terlampau ‘nakal’ meski sudah dididik dengan cara halus tidak ada perubahan, maka dengan legitimasi yang dimiliki guru, maka guru dapat menggunakan kekerasan dengan dalih mendisiplinkan Murid dan menundukkan Murid agar bersedia memenuhi harapan Guru</w:t>
      </w:r>
      <w:r>
        <w:rPr>
          <w:rFonts w:ascii="Times New Roman" w:hAnsi="Times New Roman" w:cs="Times New Roman"/>
          <w:noProof/>
          <w:sz w:val="24"/>
          <w:szCs w:val="24"/>
        </w:rPr>
        <w:t>.</w:t>
      </w:r>
    </w:p>
    <w:p w14:paraId="2ABE0CB7" w14:textId="77777777" w:rsidR="00432B3F" w:rsidRPr="00432B3F" w:rsidRDefault="00432B3F" w:rsidP="00432B3F">
      <w:pPr>
        <w:pStyle w:val="ListParagraph"/>
        <w:ind w:left="0" w:firstLine="633"/>
        <w:jc w:val="both"/>
        <w:rPr>
          <w:rFonts w:ascii="Cambria" w:hAnsi="Cambria" w:cs="Times New Roman"/>
          <w:noProof/>
          <w:sz w:val="24"/>
          <w:szCs w:val="24"/>
        </w:rPr>
      </w:pPr>
      <w:r w:rsidRPr="00432B3F">
        <w:rPr>
          <w:rFonts w:ascii="Cambria" w:hAnsi="Cambria" w:cs="Times New Roman"/>
          <w:noProof/>
          <w:sz w:val="24"/>
          <w:szCs w:val="24"/>
        </w:rPr>
        <w:t xml:space="preserve">Motivasi kekerasan yang dilakukan oleh murid terhadap Guru Budi di Kabupaten Sampang Madura dalam perspektif  Pendidikan menegasikan nilai-nilai kemanusiaan, yang dalam bahasa Paolo Freire, pendidikan sejatinya memanusiakan manusia. Keberadaan seorang manusia bagi manusia yang lain seyogyanya mencerminkan nilai-nilai kemanusian yakni rasa kasih sayang kepada sesama, bukan menampilkan sifat kekerasan. </w:t>
      </w:r>
    </w:p>
    <w:p w14:paraId="57FA8F10" w14:textId="77777777" w:rsidR="00432B3F" w:rsidRDefault="00432B3F" w:rsidP="00432B3F">
      <w:pPr>
        <w:pStyle w:val="ListParagraph"/>
        <w:ind w:left="0" w:firstLine="633"/>
        <w:jc w:val="both"/>
        <w:rPr>
          <w:rFonts w:ascii="Times New Roman" w:hAnsi="Times New Roman" w:cs="Times New Roman"/>
          <w:noProof/>
          <w:sz w:val="24"/>
          <w:szCs w:val="24"/>
        </w:rPr>
      </w:pPr>
      <w:r w:rsidRPr="00432B3F">
        <w:rPr>
          <w:rFonts w:ascii="Cambria" w:hAnsi="Cambria" w:cs="Times New Roman"/>
          <w:noProof/>
          <w:sz w:val="24"/>
          <w:szCs w:val="24"/>
        </w:rPr>
        <w:t xml:space="preserve">Sementara itu, Motif kekerasan yang dilakukan oleh murid (M. Kholili) terhadap guru Budi cahyanto dalam perspektif Agama tidak dibenarkan. Kasus kekerasan merupakan tindakan yang tidak terpuji dan jauh dari kepatutan. Dalam agama apapun, termasuk agama Islam juga memiliki perspektif tersendiri dalam melihat kasus kekerasan. Islam merupakan salah satu agama yang mengecam bentuk kekerasan dalam hal apapun dan dalam bentuk apapun. Islam merupakan agama yang mengajarkan kepada umatnya untuk hidup rukun dan damai serta jauh dari tindakan kekerasan. Disamping itu, islam juga agama-agama lain, selalu hadir dalam gagasan besar kemanusiaan. Agama memang dihadirkan oleh Tuhan bagi manusia untuk sebuah pembebasan terhadap seluruh bentuk penindasan, tirani, kebiadaban, dan perbudakan manusia. Setiap penindasan, tirani, dan perbudakan adalah pelanggaran terhadap hak-hak asasi yang dianugrahkan Tuhan kepada manusia. Manusia, menurut Islam </w:t>
      </w:r>
      <w:r w:rsidRPr="00432B3F">
        <w:rPr>
          <w:rFonts w:ascii="Cambria" w:hAnsi="Cambria" w:cs="Times New Roman"/>
          <w:noProof/>
          <w:sz w:val="24"/>
          <w:szCs w:val="24"/>
        </w:rPr>
        <w:lastRenderedPageBreak/>
        <w:t>dilahirkan dalam keadaan suci dan bebas. Umar bin Khattab mengungkapkan kemerdekaan manusia itu dalam ucapannya yang sangat terkenal kepada Amru bin Ash:’’</w:t>
      </w:r>
      <w:r w:rsidRPr="00432B3F">
        <w:rPr>
          <w:rFonts w:ascii="Cambria" w:hAnsi="Cambria" w:cs="Times New Roman"/>
          <w:i/>
          <w:iCs/>
          <w:noProof/>
          <w:sz w:val="24"/>
          <w:szCs w:val="24"/>
        </w:rPr>
        <w:t>sejak kapan kamu memperbudak manusia, padahal para ibu mereka melahirkannya dalam keadaan merdeka’’</w:t>
      </w:r>
      <w:r>
        <w:rPr>
          <w:rFonts w:ascii="Times New Roman" w:hAnsi="Times New Roman" w:cs="Times New Roman"/>
          <w:noProof/>
          <w:sz w:val="24"/>
          <w:szCs w:val="24"/>
        </w:rPr>
        <w:t xml:space="preserve">. </w:t>
      </w:r>
    </w:p>
    <w:p w14:paraId="424F4516" w14:textId="77777777" w:rsidR="00432B3F" w:rsidRPr="00432B3F" w:rsidRDefault="00432B3F" w:rsidP="00432B3F">
      <w:pPr>
        <w:pStyle w:val="ListParagraph"/>
        <w:ind w:left="0" w:firstLine="633"/>
        <w:jc w:val="both"/>
        <w:rPr>
          <w:rFonts w:ascii="Cambria" w:hAnsi="Cambria" w:cs="Times New Roman"/>
          <w:noProof/>
          <w:sz w:val="24"/>
          <w:szCs w:val="24"/>
        </w:rPr>
      </w:pPr>
      <w:r w:rsidRPr="00432B3F">
        <w:rPr>
          <w:rFonts w:ascii="Cambria" w:hAnsi="Cambria" w:cs="Times New Roman"/>
          <w:noProof/>
          <w:sz w:val="24"/>
          <w:szCs w:val="24"/>
        </w:rPr>
        <w:t>Dalam Alquran Surat Alhujurat:13 ditegaskan</w:t>
      </w:r>
    </w:p>
    <w:p w14:paraId="761A2286" w14:textId="77777777" w:rsidR="00432B3F" w:rsidRPr="00432B3F" w:rsidRDefault="00432B3F" w:rsidP="00432B3F">
      <w:pPr>
        <w:pStyle w:val="ListParagraph"/>
        <w:ind w:left="0" w:firstLine="633"/>
        <w:jc w:val="both"/>
        <w:rPr>
          <w:rFonts w:ascii="Cambria" w:hAnsi="Cambria" w:cs="Times New Roman"/>
          <w:noProof/>
          <w:sz w:val="24"/>
          <w:szCs w:val="24"/>
        </w:rPr>
      </w:pPr>
      <w:r w:rsidRPr="00432B3F">
        <w:rPr>
          <w:rFonts w:ascii="Cambria" w:hAnsi="Cambria" w:cs="Times New Roman"/>
          <w:noProof/>
          <w:sz w:val="24"/>
          <w:szCs w:val="24"/>
        </w:rPr>
        <w:t>‘’ wahai manusia, kami telah menciptakanmu dari seorang laki-laki dan perempuan. Lalu kami jadikan kamu berbangsa-bangsa dan bersuku-suku, supaya kamu saling mengenal. Yang mulia di sisi Allah adalah yang paling bertakwa. Sesungguhnya Allah Maha Mengetahui lagi Maha Mengenal.</w:t>
      </w:r>
    </w:p>
    <w:p w14:paraId="63AB5E19" w14:textId="77777777" w:rsidR="00432B3F" w:rsidRPr="00432B3F" w:rsidRDefault="00432B3F" w:rsidP="00432B3F">
      <w:pPr>
        <w:pStyle w:val="ListParagraph"/>
        <w:ind w:left="0" w:firstLine="633"/>
        <w:jc w:val="both"/>
        <w:rPr>
          <w:rFonts w:ascii="Cambria" w:hAnsi="Cambria" w:cs="Times New Roman"/>
          <w:noProof/>
          <w:sz w:val="24"/>
          <w:szCs w:val="24"/>
        </w:rPr>
      </w:pPr>
      <w:r w:rsidRPr="00432B3F">
        <w:rPr>
          <w:rFonts w:ascii="Cambria" w:hAnsi="Cambria" w:cs="Times New Roman"/>
          <w:noProof/>
          <w:sz w:val="24"/>
          <w:szCs w:val="24"/>
        </w:rPr>
        <w:t>Ayat itu mmebongkar segala macam bentuk deskriminatif atas dasar suku bangsa, warna kulit, dan termasuk perbedaan jenis kelamin. Yang membedakan di antara manusia adalah tingkat spiritualitas dan amal kebaikan yang dilakukan atas dasar ketakwaannya kepada Allah SWT. Ayat itu juga membicarakan tentang universalitas Islam dengan memberikan makna kesederajadan manusia dan penghormatan terhadap hak-hak kemanusiaannya.</w:t>
      </w:r>
    </w:p>
    <w:p w14:paraId="4045C2D1" w14:textId="77777777" w:rsidR="00432B3F" w:rsidRDefault="00432B3F" w:rsidP="00432B3F">
      <w:pPr>
        <w:pStyle w:val="ListParagraph"/>
        <w:ind w:left="0" w:firstLine="633"/>
        <w:jc w:val="both"/>
        <w:rPr>
          <w:rFonts w:ascii="Times New Roman" w:hAnsi="Times New Roman" w:cs="Times New Roman"/>
          <w:noProof/>
          <w:sz w:val="24"/>
          <w:szCs w:val="24"/>
        </w:rPr>
      </w:pPr>
      <w:r>
        <w:rPr>
          <w:rFonts w:ascii="Times New Roman" w:hAnsi="Times New Roman" w:cs="Times New Roman"/>
          <w:noProof/>
          <w:sz w:val="24"/>
          <w:szCs w:val="24"/>
        </w:rPr>
        <w:t>Dalam pandangan Islam manusia adalah makhluk yang pada dasarnya dimuliakan Allah (AlIsra:70). Karena itu, Islam sangat melarang melakukan pelecehan, penghinaan, memperlakukan seseorang dengan cara-cara kasar, beringas, menodai maupun menghancurkan. Hal itu berlaku pada setiap manusia baik laki-laki maupun perempuan, dan muslim maupun nonmuslim. Sebagaimana hadis Nabi menegaskan”setiap muslim diharamkan atas muslim lainnya, hartanya, kehormatannya, dan darahnya”(HR. Abu Daud).</w:t>
      </w:r>
    </w:p>
    <w:p w14:paraId="4F4FAEAE" w14:textId="77777777" w:rsidR="00432B3F" w:rsidRPr="00432B3F" w:rsidRDefault="00432B3F" w:rsidP="00432B3F">
      <w:pPr>
        <w:pStyle w:val="ListParagraph"/>
        <w:ind w:left="0" w:firstLine="633"/>
        <w:jc w:val="both"/>
        <w:rPr>
          <w:rFonts w:ascii="Cambria" w:hAnsi="Cambria" w:cs="Times New Roman"/>
          <w:noProof/>
          <w:sz w:val="24"/>
          <w:szCs w:val="24"/>
        </w:rPr>
      </w:pPr>
      <w:r w:rsidRPr="00432B3F">
        <w:rPr>
          <w:rFonts w:ascii="Cambria" w:hAnsi="Cambria" w:cs="Times New Roman"/>
          <w:noProof/>
          <w:sz w:val="24"/>
          <w:szCs w:val="24"/>
        </w:rPr>
        <w:t xml:space="preserve">Sebagai agama </w:t>
      </w:r>
      <w:r w:rsidRPr="00432B3F">
        <w:rPr>
          <w:rFonts w:ascii="Cambria" w:hAnsi="Cambria" w:cs="Times New Roman"/>
          <w:i/>
          <w:iCs/>
          <w:noProof/>
          <w:sz w:val="24"/>
          <w:szCs w:val="24"/>
        </w:rPr>
        <w:t>rahmatan li al alamin</w:t>
      </w:r>
      <w:r w:rsidRPr="00432B3F">
        <w:rPr>
          <w:rFonts w:ascii="Cambria" w:hAnsi="Cambria" w:cs="Times New Roman"/>
          <w:noProof/>
          <w:sz w:val="24"/>
          <w:szCs w:val="24"/>
        </w:rPr>
        <w:t xml:space="preserve">, Islam menebarkan nilai-nilai kasih sayang dan kedamaian serta mendorong manusia untuk memiliki kesadaran agar patuh, taslim, dan mampu menjalin hubungan harmonis dalam konteks </w:t>
      </w:r>
      <w:r w:rsidRPr="00432B3F">
        <w:rPr>
          <w:rFonts w:ascii="Cambria" w:hAnsi="Cambria" w:cs="Times New Roman"/>
          <w:i/>
          <w:iCs/>
          <w:noProof/>
          <w:sz w:val="24"/>
          <w:szCs w:val="24"/>
        </w:rPr>
        <w:t xml:space="preserve">huququ al Allah </w:t>
      </w:r>
      <w:r w:rsidRPr="00432B3F">
        <w:rPr>
          <w:rFonts w:ascii="Cambria" w:hAnsi="Cambria" w:cs="Times New Roman"/>
          <w:noProof/>
          <w:sz w:val="24"/>
          <w:szCs w:val="24"/>
        </w:rPr>
        <w:t>dan</w:t>
      </w:r>
      <w:r w:rsidRPr="00432B3F">
        <w:rPr>
          <w:rFonts w:ascii="Cambria" w:hAnsi="Cambria" w:cs="Times New Roman"/>
          <w:i/>
          <w:iCs/>
          <w:noProof/>
          <w:sz w:val="24"/>
          <w:szCs w:val="24"/>
        </w:rPr>
        <w:t xml:space="preserve"> huquq al nas</w:t>
      </w:r>
      <w:r w:rsidRPr="00432B3F">
        <w:rPr>
          <w:rFonts w:ascii="Cambria" w:hAnsi="Cambria" w:cs="Times New Roman"/>
          <w:noProof/>
          <w:sz w:val="24"/>
          <w:szCs w:val="24"/>
        </w:rPr>
        <w:t xml:space="preserve">. Kemampuan untuk membangun dua bentuk hubungan itulah yang menempatkan manusia pada posisi fitrahnya sebagai makhluk mulia (Ali Imran:112). </w:t>
      </w:r>
    </w:p>
    <w:p w14:paraId="3EED327C" w14:textId="77777777" w:rsidR="00432B3F" w:rsidRPr="00664DE7" w:rsidRDefault="00432B3F" w:rsidP="00664DE7">
      <w:pPr>
        <w:pStyle w:val="ListParagraph"/>
        <w:ind w:left="0" w:firstLine="633"/>
        <w:jc w:val="both"/>
        <w:rPr>
          <w:rFonts w:ascii="Cambria" w:hAnsi="Cambria" w:cs="Times New Roman"/>
          <w:noProof/>
          <w:sz w:val="24"/>
          <w:szCs w:val="24"/>
        </w:rPr>
      </w:pPr>
      <w:r w:rsidRPr="00664DE7">
        <w:rPr>
          <w:rFonts w:ascii="Cambria" w:hAnsi="Cambria" w:cs="Times New Roman"/>
          <w:noProof/>
          <w:sz w:val="24"/>
          <w:szCs w:val="24"/>
        </w:rPr>
        <w:t>Oleh karena itu, kasus-kasus kekerasan di satuan pendidikan dalam beragam jenisnya dapat dikategorikan melanggar kebutuhan dasar asasi manusia yang merupakan maslahat tertinggi (</w:t>
      </w:r>
      <w:r w:rsidRPr="00664DE7">
        <w:rPr>
          <w:rFonts w:ascii="Cambria" w:hAnsi="Cambria" w:cs="Times New Roman"/>
          <w:i/>
          <w:iCs/>
          <w:noProof/>
          <w:sz w:val="24"/>
          <w:szCs w:val="24"/>
        </w:rPr>
        <w:t>dharuriyat</w:t>
      </w:r>
      <w:r w:rsidRPr="00664DE7">
        <w:rPr>
          <w:rFonts w:ascii="Cambria" w:hAnsi="Cambria" w:cs="Times New Roman"/>
          <w:noProof/>
          <w:sz w:val="24"/>
          <w:szCs w:val="24"/>
        </w:rPr>
        <w:t xml:space="preserve">), setidaknya melanggar  </w:t>
      </w:r>
      <w:r w:rsidRPr="00664DE7">
        <w:rPr>
          <w:rFonts w:ascii="Cambria" w:hAnsi="Cambria" w:cs="Times New Roman"/>
          <w:i/>
          <w:iCs/>
          <w:noProof/>
          <w:sz w:val="24"/>
          <w:szCs w:val="24"/>
        </w:rPr>
        <w:t>hifz al-nafs</w:t>
      </w:r>
      <w:r w:rsidRPr="00664DE7">
        <w:rPr>
          <w:rFonts w:ascii="Cambria" w:hAnsi="Cambria" w:cs="Times New Roman"/>
          <w:noProof/>
          <w:sz w:val="24"/>
          <w:szCs w:val="24"/>
        </w:rPr>
        <w:t xml:space="preserve"> (seperti pemukulan yang sampai melukai, membuat patah tulang, hingga menghilangkan nyawa), </w:t>
      </w:r>
      <w:r w:rsidRPr="00664DE7">
        <w:rPr>
          <w:rFonts w:ascii="Cambria" w:hAnsi="Cambria" w:cs="Times New Roman"/>
          <w:i/>
          <w:iCs/>
          <w:noProof/>
          <w:sz w:val="24"/>
          <w:szCs w:val="24"/>
        </w:rPr>
        <w:t>hifz  al-‘aql</w:t>
      </w:r>
      <w:r w:rsidRPr="00664DE7">
        <w:rPr>
          <w:rFonts w:ascii="Cambria" w:hAnsi="Cambria" w:cs="Times New Roman"/>
          <w:noProof/>
          <w:sz w:val="24"/>
          <w:szCs w:val="24"/>
        </w:rPr>
        <w:t xml:space="preserve"> (seperti menghardik/ mengintimidasi/ mengancam anak hingga membuat anak ketakutan, frustasi) dan </w:t>
      </w:r>
      <w:r w:rsidRPr="00664DE7">
        <w:rPr>
          <w:rFonts w:ascii="Cambria" w:hAnsi="Cambria" w:cs="Times New Roman"/>
          <w:i/>
          <w:iCs/>
          <w:noProof/>
          <w:sz w:val="24"/>
          <w:szCs w:val="24"/>
        </w:rPr>
        <w:t>hifz al-mal</w:t>
      </w:r>
      <w:r w:rsidRPr="00664DE7">
        <w:rPr>
          <w:rFonts w:ascii="Cambria" w:hAnsi="Cambria" w:cs="Times New Roman"/>
          <w:noProof/>
          <w:sz w:val="24"/>
          <w:szCs w:val="24"/>
        </w:rPr>
        <w:t xml:space="preserve"> (seperti merusak/merampas harta benda). </w:t>
      </w:r>
    </w:p>
    <w:p w14:paraId="2CB6A0C1" w14:textId="77777777" w:rsidR="00432B3F" w:rsidRDefault="00432B3F" w:rsidP="00664DE7">
      <w:pPr>
        <w:pStyle w:val="ListParagraph"/>
        <w:ind w:left="0" w:firstLine="633"/>
        <w:jc w:val="both"/>
        <w:rPr>
          <w:rFonts w:ascii="Times New Roman" w:hAnsi="Times New Roman" w:cs="Times New Roman"/>
          <w:noProof/>
          <w:sz w:val="24"/>
          <w:szCs w:val="24"/>
        </w:rPr>
      </w:pPr>
      <w:r w:rsidRPr="00664DE7">
        <w:rPr>
          <w:rFonts w:ascii="Cambria" w:hAnsi="Cambria" w:cs="Times New Roman"/>
          <w:noProof/>
          <w:sz w:val="24"/>
          <w:szCs w:val="24"/>
        </w:rPr>
        <w:t xml:space="preserve">Karena itu, guna mewujudkan maslahah dan menolak mudarat, Islam melarang segala bentuk kekerasan. Banyak dalil </w:t>
      </w:r>
      <w:r w:rsidRPr="00664DE7">
        <w:rPr>
          <w:rFonts w:ascii="Cambria" w:hAnsi="Cambria" w:cs="Times New Roman"/>
          <w:i/>
          <w:iCs/>
          <w:noProof/>
          <w:sz w:val="24"/>
          <w:szCs w:val="24"/>
        </w:rPr>
        <w:t>naqli</w:t>
      </w:r>
      <w:r w:rsidRPr="00664DE7">
        <w:rPr>
          <w:rFonts w:ascii="Cambria" w:hAnsi="Cambria" w:cs="Times New Roman"/>
          <w:noProof/>
          <w:sz w:val="24"/>
          <w:szCs w:val="24"/>
        </w:rPr>
        <w:t xml:space="preserve"> yang menunjukkan hal ini, antara lain; </w:t>
      </w:r>
      <w:r w:rsidRPr="00664DE7">
        <w:rPr>
          <w:rFonts w:ascii="Cambria" w:hAnsi="Cambria" w:cs="Times New Roman"/>
          <w:i/>
          <w:iCs/>
          <w:noProof/>
          <w:sz w:val="24"/>
          <w:szCs w:val="24"/>
        </w:rPr>
        <w:t>Pertama</w:t>
      </w:r>
      <w:r w:rsidRPr="00664DE7">
        <w:rPr>
          <w:rFonts w:ascii="Cambria" w:hAnsi="Cambria" w:cs="Times New Roman"/>
          <w:noProof/>
          <w:sz w:val="24"/>
          <w:szCs w:val="24"/>
        </w:rPr>
        <w:t xml:space="preserve">, Surah an-Nisa’ ayat 93 yang artinya’’Dan barangsiapa membunuh seseorang yang beriman dengan sengaja, maka balasannya ialah neraka jahanam, dia kekal di dalamnya. Allah murka kepadanya, dan melaknatnya serta menyediakan azab yang besar baginya.’’. </w:t>
      </w:r>
      <w:r w:rsidRPr="00664DE7">
        <w:rPr>
          <w:rFonts w:ascii="Cambria" w:hAnsi="Cambria" w:cs="Times New Roman"/>
          <w:i/>
          <w:iCs/>
          <w:noProof/>
          <w:sz w:val="24"/>
          <w:szCs w:val="24"/>
        </w:rPr>
        <w:t>Kedua</w:t>
      </w:r>
      <w:r w:rsidRPr="00664DE7">
        <w:rPr>
          <w:rFonts w:ascii="Cambria" w:hAnsi="Cambria" w:cs="Times New Roman"/>
          <w:noProof/>
          <w:sz w:val="24"/>
          <w:szCs w:val="24"/>
        </w:rPr>
        <w:t>, Surah al-Maidah ayat 32 yang artinya’’’Bahwa barangsiapa yang mebmbunuh seseorang, bukan karena orang itu membunuh orang lain, atau bukan karena berbuat kerusakan di bumi, maka seakan-akan dia telah membunuhsemua manusia. Dan barangsiapa memelihara kehidupan seorang manusia, maka seakan-akan dia telah memelihara kehidupansesama manusia’’</w:t>
      </w:r>
      <w:r>
        <w:rPr>
          <w:rFonts w:ascii="Times New Roman" w:hAnsi="Times New Roman" w:cs="Times New Roman"/>
          <w:noProof/>
          <w:sz w:val="24"/>
          <w:szCs w:val="24"/>
        </w:rPr>
        <w:t xml:space="preserve">.   </w:t>
      </w:r>
    </w:p>
    <w:p w14:paraId="7541E08E" w14:textId="77777777" w:rsidR="00432B3F" w:rsidRPr="00664DE7" w:rsidRDefault="00432B3F" w:rsidP="00664DE7">
      <w:pPr>
        <w:pStyle w:val="ListParagraph"/>
        <w:ind w:left="0" w:firstLine="633"/>
        <w:jc w:val="both"/>
        <w:rPr>
          <w:rFonts w:ascii="Cambria" w:hAnsi="Cambria" w:cs="Times New Roman"/>
          <w:noProof/>
          <w:sz w:val="24"/>
          <w:szCs w:val="24"/>
        </w:rPr>
      </w:pPr>
      <w:r w:rsidRPr="00664DE7">
        <w:rPr>
          <w:rFonts w:ascii="Cambria" w:hAnsi="Cambria" w:cs="Times New Roman"/>
          <w:i/>
          <w:iCs/>
          <w:noProof/>
          <w:sz w:val="24"/>
          <w:szCs w:val="24"/>
        </w:rPr>
        <w:lastRenderedPageBreak/>
        <w:t>Ketiga</w:t>
      </w:r>
      <w:r w:rsidRPr="00664DE7">
        <w:rPr>
          <w:rFonts w:ascii="Cambria" w:hAnsi="Cambria" w:cs="Times New Roman"/>
          <w:noProof/>
          <w:sz w:val="24"/>
          <w:szCs w:val="24"/>
        </w:rPr>
        <w:t xml:space="preserve">, hadits Nabi yang menyatakan’’ jangan membuat mudaratkepada diri sendiri dan orang lain. Barangsiapa yang mendatangkan kemudaratan, Allah akan membuatnya mudarat dan barangsiapa yang mmebuat kesempitan Allah akan membuatnya sempit hidupnya’’ (HR. al-Hakim: 2345 dan al-Baihaqi: 11384). </w:t>
      </w:r>
      <w:r w:rsidRPr="00664DE7">
        <w:rPr>
          <w:rFonts w:ascii="Cambria" w:hAnsi="Cambria" w:cs="Times New Roman"/>
          <w:i/>
          <w:iCs/>
          <w:noProof/>
          <w:sz w:val="24"/>
          <w:szCs w:val="24"/>
        </w:rPr>
        <w:t>Keempat</w:t>
      </w:r>
      <w:r w:rsidRPr="00664DE7">
        <w:rPr>
          <w:rFonts w:ascii="Cambria" w:hAnsi="Cambria" w:cs="Times New Roman"/>
          <w:noProof/>
          <w:sz w:val="24"/>
          <w:szCs w:val="24"/>
        </w:rPr>
        <w:t xml:space="preserve"> nabi bersabda: ‘’tidak sesuatu yang lebih berat dalam timbangan seorang mukmin kelak pada hari kiamatdaripada akhlak yang baik. Sesungguhnya Allah amatlah murka terhadap seorang yang keji lagi jahat’’ (HR. al-Tirmidzi: 1925). </w:t>
      </w:r>
      <w:r w:rsidRPr="00664DE7">
        <w:rPr>
          <w:rFonts w:ascii="Cambria" w:hAnsi="Cambria" w:cs="Times New Roman"/>
          <w:i/>
          <w:iCs/>
          <w:noProof/>
          <w:sz w:val="24"/>
          <w:szCs w:val="24"/>
        </w:rPr>
        <w:t>Kelima</w:t>
      </w:r>
      <w:r w:rsidRPr="00664DE7">
        <w:rPr>
          <w:rFonts w:ascii="Cambria" w:hAnsi="Cambria" w:cs="Times New Roman"/>
          <w:noProof/>
          <w:sz w:val="24"/>
          <w:szCs w:val="24"/>
        </w:rPr>
        <w:t xml:space="preserve">, nabimenyampaikan firman Allah dalam hadis qudsi: ‘’Hai Hamba-Ku, sesungguhnya Aku telah mengharamkan diri-Ku untuk berbuat zalimdan perbuatan zalim itu pun Aku haramkan diantara kamu. Maka, janganlah kamu saling berbuat zalim… (HR. al-Muslim: 4674). </w:t>
      </w:r>
      <w:r w:rsidRPr="00664DE7">
        <w:rPr>
          <w:rFonts w:ascii="Cambria" w:hAnsi="Cambria" w:cs="Times New Roman"/>
          <w:i/>
          <w:iCs/>
          <w:noProof/>
          <w:sz w:val="24"/>
          <w:szCs w:val="24"/>
        </w:rPr>
        <w:t>Keenam</w:t>
      </w:r>
      <w:r w:rsidRPr="00664DE7">
        <w:rPr>
          <w:rFonts w:ascii="Cambria" w:hAnsi="Cambria" w:cs="Times New Roman"/>
          <w:noProof/>
          <w:sz w:val="24"/>
          <w:szCs w:val="24"/>
        </w:rPr>
        <w:t>, Nabi menceritakan ‘’seorang wanita masuk nerakakarena seekor kucing. Lalu dikatakan kepadanya; kamu tidak memberinya makan, tidak memberinya minum, dan kamu tidak melepaskannya sehingga ia dapat memakan serangga bumi’’. (HR. al-Darimi: 2693).</w:t>
      </w:r>
    </w:p>
    <w:p w14:paraId="7B509C9F" w14:textId="77777777" w:rsidR="00432B3F" w:rsidRDefault="00432B3F" w:rsidP="00664DE7">
      <w:pPr>
        <w:pStyle w:val="ListParagraph"/>
        <w:ind w:left="0" w:firstLine="633"/>
        <w:jc w:val="both"/>
        <w:rPr>
          <w:rFonts w:ascii="Times New Roman" w:hAnsi="Times New Roman" w:cs="Times New Roman"/>
          <w:noProof/>
          <w:sz w:val="24"/>
          <w:szCs w:val="24"/>
        </w:rPr>
      </w:pPr>
      <w:r w:rsidRPr="00664DE7">
        <w:rPr>
          <w:rFonts w:ascii="Cambria" w:hAnsi="Cambria" w:cs="Times New Roman"/>
          <w:noProof/>
          <w:sz w:val="24"/>
          <w:szCs w:val="24"/>
        </w:rPr>
        <w:t>Dalil-dalil naqli diatas menunjukkan betapa Islam anti kekerasan dan melarang segala bentuk kekerasan. Larangan bebrbuat kekerasan bukan hanya kepada sesama manusia, melainkan juga kepada makhluk lainnya seperti hewan. Bahkan, perempuan bisa masuk neraka gara-gara menyiksa hewan. Kasus-kasus peperangan yang terjadi dalam sejarah Islam- jika peperangan dipandang sebagai puncak kekerasan-juga sebagai bentuk perlindungan atau respon pembelaan diri, bukan sebagai pemicu perang. Setiap peperangan juga selalu disertai dimensi kemanusiaan. Hal ini, misalnya ditunjukkan dalam perintah Nabi kepada para Sahabat-Nya saat akan berperang melawan musuh:’’Berperanglah dengan menyebut nama Allah dan dijalan Allah. Pergilah mereka yang kufur kepada Allah. Berperanglah, jangan kalian berlebihan (dalam membunuh). Jangan kalian lari dari medan perang, jangan kalian mmeutilasi, jangan membunuh anak-anak, perempuan, orang tua yang sepuh, dan rahib ditempat ibadahnya.’’(HR. al-Muslim: 1731, Abu Dawud: 2613. al-Tirmidzi: 1408, dan al-Baihaqi: 17935</w:t>
      </w:r>
      <w:r>
        <w:rPr>
          <w:rFonts w:ascii="Times New Roman" w:hAnsi="Times New Roman" w:cs="Times New Roman"/>
          <w:noProof/>
          <w:sz w:val="24"/>
          <w:szCs w:val="24"/>
        </w:rPr>
        <w:t>).</w:t>
      </w:r>
    </w:p>
    <w:p w14:paraId="5E957579" w14:textId="77777777" w:rsidR="00432B3F" w:rsidRPr="00664DE7" w:rsidRDefault="00432B3F" w:rsidP="00664DE7">
      <w:pPr>
        <w:pStyle w:val="ListParagraph"/>
        <w:ind w:left="0" w:firstLine="633"/>
        <w:jc w:val="both"/>
        <w:rPr>
          <w:rFonts w:ascii="Cambria" w:hAnsi="Cambria" w:cs="Times New Roman"/>
          <w:noProof/>
          <w:sz w:val="24"/>
          <w:szCs w:val="24"/>
        </w:rPr>
      </w:pPr>
      <w:r w:rsidRPr="00664DE7">
        <w:rPr>
          <w:rFonts w:ascii="Cambria" w:hAnsi="Cambria" w:cs="Times New Roman"/>
          <w:noProof/>
          <w:sz w:val="24"/>
          <w:szCs w:val="24"/>
        </w:rPr>
        <w:t xml:space="preserve">Maka, upaya mencegah tindak kekerasan harus dilakukan semua kalangan khususnya pemerintah. Sedangkan bagi pelaku kekerasan harus disanksi dan dihukum sesuai tingkat kesalahan. Ada tiga jenis hukuman dalam dalam hukum pidana Islam, yaitu </w:t>
      </w:r>
      <w:r w:rsidRPr="00664DE7">
        <w:rPr>
          <w:rFonts w:ascii="Cambria" w:hAnsi="Cambria" w:cs="Times New Roman"/>
          <w:i/>
          <w:iCs/>
          <w:noProof/>
          <w:sz w:val="24"/>
          <w:szCs w:val="24"/>
        </w:rPr>
        <w:t>hudud</w:t>
      </w:r>
      <w:r w:rsidRPr="00664DE7">
        <w:rPr>
          <w:rFonts w:ascii="Cambria" w:hAnsi="Cambria" w:cs="Times New Roman"/>
          <w:noProof/>
          <w:sz w:val="24"/>
          <w:szCs w:val="24"/>
        </w:rPr>
        <w:t xml:space="preserve">, </w:t>
      </w:r>
      <w:r w:rsidRPr="00664DE7">
        <w:rPr>
          <w:rFonts w:ascii="Cambria" w:hAnsi="Cambria" w:cs="Times New Roman"/>
          <w:i/>
          <w:iCs/>
          <w:noProof/>
          <w:sz w:val="24"/>
          <w:szCs w:val="24"/>
        </w:rPr>
        <w:t>qishas</w:t>
      </w:r>
      <w:r w:rsidRPr="00664DE7">
        <w:rPr>
          <w:rFonts w:ascii="Cambria" w:hAnsi="Cambria" w:cs="Times New Roman"/>
          <w:noProof/>
          <w:sz w:val="24"/>
          <w:szCs w:val="24"/>
        </w:rPr>
        <w:t xml:space="preserve"> dan </w:t>
      </w:r>
      <w:r w:rsidRPr="00664DE7">
        <w:rPr>
          <w:rFonts w:ascii="Cambria" w:hAnsi="Cambria" w:cs="Times New Roman"/>
          <w:i/>
          <w:iCs/>
          <w:noProof/>
          <w:sz w:val="24"/>
          <w:szCs w:val="24"/>
        </w:rPr>
        <w:t>diyat</w:t>
      </w:r>
      <w:r w:rsidRPr="00664DE7">
        <w:rPr>
          <w:rFonts w:ascii="Cambria" w:hAnsi="Cambria" w:cs="Times New Roman"/>
          <w:noProof/>
          <w:sz w:val="24"/>
          <w:szCs w:val="24"/>
        </w:rPr>
        <w:t xml:space="preserve">, dan </w:t>
      </w:r>
      <w:r w:rsidRPr="00664DE7">
        <w:rPr>
          <w:rFonts w:ascii="Cambria" w:hAnsi="Cambria" w:cs="Times New Roman"/>
          <w:i/>
          <w:iCs/>
          <w:noProof/>
          <w:sz w:val="24"/>
          <w:szCs w:val="24"/>
        </w:rPr>
        <w:t>ta’zir</w:t>
      </w:r>
      <w:r w:rsidRPr="00664DE7">
        <w:rPr>
          <w:rFonts w:ascii="Cambria" w:hAnsi="Cambria" w:cs="Times New Roman"/>
          <w:noProof/>
          <w:sz w:val="24"/>
          <w:szCs w:val="24"/>
        </w:rPr>
        <w:t xml:space="preserve">. </w:t>
      </w:r>
      <w:r w:rsidRPr="00664DE7">
        <w:rPr>
          <w:rFonts w:ascii="Cambria" w:hAnsi="Cambria" w:cs="Times New Roman"/>
          <w:i/>
          <w:iCs/>
          <w:noProof/>
          <w:sz w:val="24"/>
          <w:szCs w:val="24"/>
        </w:rPr>
        <w:t xml:space="preserve">Hudud (Jama’ </w:t>
      </w:r>
      <w:r w:rsidRPr="00664DE7">
        <w:rPr>
          <w:rFonts w:ascii="Cambria" w:hAnsi="Cambria" w:cs="Times New Roman"/>
          <w:noProof/>
          <w:sz w:val="24"/>
          <w:szCs w:val="24"/>
        </w:rPr>
        <w:t xml:space="preserve"> dari </w:t>
      </w:r>
      <w:r w:rsidRPr="00664DE7">
        <w:rPr>
          <w:rFonts w:ascii="Cambria" w:hAnsi="Cambria" w:cs="Times New Roman"/>
          <w:i/>
          <w:iCs/>
          <w:noProof/>
          <w:sz w:val="24"/>
          <w:szCs w:val="24"/>
        </w:rPr>
        <w:t xml:space="preserve">had) </w:t>
      </w:r>
      <w:r w:rsidRPr="00664DE7">
        <w:rPr>
          <w:rFonts w:ascii="Cambria" w:hAnsi="Cambria" w:cs="Times New Roman"/>
          <w:noProof/>
          <w:sz w:val="24"/>
          <w:szCs w:val="24"/>
        </w:rPr>
        <w:t xml:space="preserve">merupakan jenis hukuman yang bentuk hukumannya telah ditetapkan dan menjadi hak Allah. </w:t>
      </w:r>
      <w:r w:rsidRPr="00664DE7">
        <w:rPr>
          <w:rFonts w:ascii="Cambria" w:hAnsi="Cambria" w:cs="Times New Roman"/>
          <w:i/>
          <w:iCs/>
          <w:noProof/>
          <w:sz w:val="24"/>
          <w:szCs w:val="24"/>
        </w:rPr>
        <w:t xml:space="preserve">Qishas dan diyat </w:t>
      </w:r>
      <w:r w:rsidRPr="00664DE7">
        <w:rPr>
          <w:rFonts w:ascii="Cambria" w:hAnsi="Cambria" w:cs="Times New Roman"/>
          <w:noProof/>
          <w:sz w:val="24"/>
          <w:szCs w:val="24"/>
        </w:rPr>
        <w:t>merupakan</w:t>
      </w:r>
      <w:r w:rsidRPr="00664DE7">
        <w:rPr>
          <w:rFonts w:ascii="Cambria" w:hAnsi="Cambria" w:cs="Times New Roman"/>
          <w:i/>
          <w:iCs/>
          <w:noProof/>
          <w:sz w:val="24"/>
          <w:szCs w:val="24"/>
        </w:rPr>
        <w:t xml:space="preserve"> </w:t>
      </w:r>
      <w:r w:rsidRPr="00664DE7">
        <w:rPr>
          <w:rFonts w:ascii="Cambria" w:hAnsi="Cambria" w:cs="Times New Roman"/>
          <w:noProof/>
          <w:sz w:val="24"/>
          <w:szCs w:val="24"/>
        </w:rPr>
        <w:t xml:space="preserve">jenis hukuman yang menjadi hak manusia, dalam arti hukuman </w:t>
      </w:r>
      <w:r w:rsidRPr="00664DE7">
        <w:rPr>
          <w:rFonts w:ascii="Cambria" w:hAnsi="Cambria" w:cs="Times New Roman"/>
          <w:i/>
          <w:iCs/>
          <w:noProof/>
          <w:sz w:val="24"/>
          <w:szCs w:val="24"/>
        </w:rPr>
        <w:t xml:space="preserve">qishas </w:t>
      </w:r>
      <w:r w:rsidRPr="00664DE7">
        <w:rPr>
          <w:rFonts w:ascii="Cambria" w:hAnsi="Cambria" w:cs="Times New Roman"/>
          <w:noProof/>
          <w:sz w:val="24"/>
          <w:szCs w:val="24"/>
        </w:rPr>
        <w:t xml:space="preserve">dapat merubah jadi </w:t>
      </w:r>
      <w:r w:rsidRPr="00664DE7">
        <w:rPr>
          <w:rFonts w:ascii="Cambria" w:hAnsi="Cambria" w:cs="Times New Roman"/>
          <w:i/>
          <w:iCs/>
          <w:noProof/>
          <w:sz w:val="24"/>
          <w:szCs w:val="24"/>
        </w:rPr>
        <w:t xml:space="preserve">diyat </w:t>
      </w:r>
      <w:r w:rsidRPr="00664DE7">
        <w:rPr>
          <w:rFonts w:ascii="Cambria" w:hAnsi="Cambria" w:cs="Times New Roman"/>
          <w:noProof/>
          <w:sz w:val="24"/>
          <w:szCs w:val="24"/>
        </w:rPr>
        <w:t xml:space="preserve">jika ada maaf dari korban. Sedangkan </w:t>
      </w:r>
      <w:r w:rsidRPr="00664DE7">
        <w:rPr>
          <w:rFonts w:ascii="Cambria" w:hAnsi="Cambria" w:cs="Times New Roman"/>
          <w:i/>
          <w:iCs/>
          <w:noProof/>
          <w:sz w:val="24"/>
          <w:szCs w:val="24"/>
        </w:rPr>
        <w:t>ta’zir</w:t>
      </w:r>
      <w:r w:rsidRPr="00664DE7">
        <w:rPr>
          <w:rFonts w:ascii="Cambria" w:hAnsi="Cambria" w:cs="Times New Roman"/>
          <w:noProof/>
          <w:sz w:val="24"/>
          <w:szCs w:val="24"/>
        </w:rPr>
        <w:t xml:space="preserve"> merupakan jenis hukuman yang tidak memiliki dasar hukum dalam </w:t>
      </w:r>
      <w:r w:rsidRPr="00664DE7">
        <w:rPr>
          <w:rFonts w:ascii="Cambria" w:hAnsi="Cambria" w:cs="Times New Roman"/>
          <w:i/>
          <w:iCs/>
          <w:noProof/>
          <w:sz w:val="24"/>
          <w:szCs w:val="24"/>
        </w:rPr>
        <w:t>nash</w:t>
      </w:r>
      <w:r w:rsidRPr="00664DE7">
        <w:rPr>
          <w:rFonts w:ascii="Cambria" w:hAnsi="Cambria" w:cs="Times New Roman"/>
          <w:noProof/>
          <w:sz w:val="24"/>
          <w:szCs w:val="24"/>
        </w:rPr>
        <w:t>, sehingga bentuk hukumannya diserahkan kepada penguasa.</w:t>
      </w:r>
    </w:p>
    <w:p w14:paraId="26C88A96" w14:textId="77777777" w:rsidR="00432B3F" w:rsidRDefault="00432B3F" w:rsidP="00344494">
      <w:pPr>
        <w:pStyle w:val="ListParagraph"/>
        <w:ind w:left="0" w:firstLine="633"/>
        <w:jc w:val="both"/>
        <w:rPr>
          <w:rFonts w:ascii="Times New Roman" w:hAnsi="Times New Roman" w:cs="Times New Roman"/>
          <w:noProof/>
          <w:sz w:val="24"/>
          <w:szCs w:val="24"/>
        </w:rPr>
      </w:pPr>
      <w:r w:rsidRPr="00344494">
        <w:rPr>
          <w:rFonts w:ascii="Cambria" w:hAnsi="Cambria" w:cs="Times New Roman"/>
          <w:noProof/>
          <w:sz w:val="24"/>
          <w:szCs w:val="24"/>
        </w:rPr>
        <w:t xml:space="preserve">Perlu dipahami bahwa pada dasarnya, hukum-hukum yang berlaku di dunia, termasuk hukum islam, memiliki tiga prinsip dalam penerapan sanksinya, yakni prinsip preventif, represif, dan rehabilitatif. Prinsip preventif dimaksudkan untuk mencegah agar orang tidak melakukan dan mengulangi kejahatan dan orang lain yang belum melakukan kejahatan tidak melakukan kejahatan serupa. Prinsip represif merupakan penindakan terhadap pelaku kejahatan menegakkan supremasi hukum dan </w:t>
      </w:r>
      <w:r w:rsidRPr="00344494">
        <w:rPr>
          <w:rFonts w:ascii="Cambria" w:hAnsi="Cambria" w:cs="Times New Roman"/>
          <w:noProof/>
          <w:sz w:val="24"/>
          <w:szCs w:val="24"/>
        </w:rPr>
        <w:lastRenderedPageBreak/>
        <w:t>memberikan hukuman terhadap pelakunyasesuai dengan jenis kejahatan. Sedangkan prinsip rehabilitatif merupakan upaya pembinaan agar kejahatan yang sama tidak diulangi oleh penjahat bila ia masih hidup, atau membina orang yang belum berbuat kejahatan agar mereka tidak melakukankejahatan. Ketiga prinsip ini berlaku secara integral dalam setiap hukum, dimana setiap upaya preventif selalu diiringi dengan upaya represif jika kejahatan terjadi, dan dilanjutkan dengan upaya rehabilitatif jika pelaku kejahatan masih hidup</w:t>
      </w:r>
      <w:r>
        <w:rPr>
          <w:rFonts w:ascii="Times New Roman" w:hAnsi="Times New Roman" w:cs="Times New Roman"/>
          <w:noProof/>
          <w:sz w:val="24"/>
          <w:szCs w:val="24"/>
        </w:rPr>
        <w:t xml:space="preserve">. </w:t>
      </w:r>
    </w:p>
    <w:p w14:paraId="767957FB" w14:textId="77777777" w:rsidR="00432B3F" w:rsidRDefault="00432B3F" w:rsidP="00344494">
      <w:pPr>
        <w:pStyle w:val="ListParagraph"/>
        <w:ind w:left="0" w:firstLine="633"/>
        <w:jc w:val="both"/>
        <w:rPr>
          <w:rFonts w:ascii="Times New Roman" w:hAnsi="Times New Roman" w:cs="Times New Roman"/>
          <w:noProof/>
          <w:sz w:val="24"/>
          <w:szCs w:val="24"/>
        </w:rPr>
      </w:pPr>
      <w:r w:rsidRPr="00344494">
        <w:rPr>
          <w:rFonts w:ascii="Cambria" w:hAnsi="Cambria" w:cs="Times New Roman"/>
          <w:noProof/>
          <w:sz w:val="24"/>
          <w:szCs w:val="24"/>
        </w:rPr>
        <w:t>Adapun motif kekerasan yang dilakukan oleh murid terhadap Guru Budi di Kabupaten Sampang Madura dalam perspektif  Hukum merupakan tindakan yang melanggar hukum. Dan pelaku kekerasan dalam hal ini (M. Kholili) sudah divonis 6 Tahun Penjara</w:t>
      </w:r>
      <w:r>
        <w:rPr>
          <w:rFonts w:ascii="Times New Roman" w:hAnsi="Times New Roman" w:cs="Times New Roman"/>
          <w:noProof/>
          <w:sz w:val="24"/>
          <w:szCs w:val="24"/>
        </w:rPr>
        <w:t xml:space="preserve">. </w:t>
      </w:r>
    </w:p>
    <w:p w14:paraId="283140EE" w14:textId="77777777" w:rsidR="00432B3F" w:rsidRDefault="00432B3F" w:rsidP="00344494">
      <w:pPr>
        <w:pStyle w:val="ListParagraph"/>
        <w:ind w:left="0" w:firstLine="633"/>
        <w:jc w:val="both"/>
        <w:rPr>
          <w:rFonts w:ascii="Times New Roman" w:hAnsi="Times New Roman" w:cs="Times New Roman"/>
          <w:noProof/>
          <w:sz w:val="24"/>
          <w:szCs w:val="24"/>
        </w:rPr>
      </w:pPr>
      <w:r w:rsidRPr="00344494">
        <w:rPr>
          <w:rFonts w:ascii="Cambria" w:hAnsi="Cambria" w:cs="Times New Roman"/>
          <w:noProof/>
          <w:sz w:val="24"/>
          <w:szCs w:val="24"/>
        </w:rPr>
        <w:t>Kekerasan dalam pendidikan (</w:t>
      </w:r>
      <w:r w:rsidRPr="00344494">
        <w:rPr>
          <w:rFonts w:ascii="Cambria" w:hAnsi="Cambria" w:cs="Times New Roman"/>
          <w:i/>
          <w:iCs/>
          <w:noProof/>
          <w:sz w:val="24"/>
          <w:szCs w:val="24"/>
        </w:rPr>
        <w:t>School Violence</w:t>
      </w:r>
      <w:r w:rsidRPr="00344494">
        <w:rPr>
          <w:rFonts w:ascii="Cambria" w:hAnsi="Cambria" w:cs="Times New Roman"/>
          <w:noProof/>
          <w:sz w:val="24"/>
          <w:szCs w:val="24"/>
        </w:rPr>
        <w:t>) yang masih marak terjadi menjadi perhatian serius pemerintah. Sejumlah upaya telah dan sedang dilakukan untuk melindungi mereka dari perilaku kekerasan disekolah, antara lain melalui pembentukan peraturan perundang-undangan sebagai dasar dalam melakukan pencegahan dan penanggulangan kekerasan. Setidaknya ada empat peraturan perundang-undangan yang mengatur pencegahan dan penanggulangan tindak kekerasan dalam dunia pendidikan yakni UUD 1945, UU 39 Tahun 1999. UU N0 20 Tahun 2003  dan UU 35 Tahun 2014</w:t>
      </w:r>
      <w:r>
        <w:rPr>
          <w:rFonts w:ascii="Times New Roman" w:hAnsi="Times New Roman" w:cs="Times New Roman"/>
          <w:noProof/>
          <w:sz w:val="24"/>
          <w:szCs w:val="24"/>
        </w:rPr>
        <w:t>.</w:t>
      </w:r>
    </w:p>
    <w:p w14:paraId="0494B0F9" w14:textId="77777777" w:rsidR="00432B3F" w:rsidRDefault="00432B3F" w:rsidP="00344494">
      <w:pPr>
        <w:pStyle w:val="ListParagraph"/>
        <w:ind w:left="0" w:firstLine="633"/>
        <w:jc w:val="both"/>
        <w:rPr>
          <w:rFonts w:ascii="Times New Roman" w:hAnsi="Times New Roman" w:cs="Times New Roman"/>
          <w:noProof/>
          <w:sz w:val="24"/>
          <w:szCs w:val="24"/>
        </w:rPr>
      </w:pPr>
      <w:r w:rsidRPr="00344494">
        <w:rPr>
          <w:rFonts w:asciiTheme="majorHAnsi" w:hAnsiTheme="majorHAnsi" w:cs="Times New Roman"/>
          <w:i/>
          <w:iCs/>
          <w:noProof/>
          <w:sz w:val="24"/>
          <w:szCs w:val="24"/>
        </w:rPr>
        <w:t>Pertama</w:t>
      </w:r>
      <w:r w:rsidRPr="00344494">
        <w:rPr>
          <w:rFonts w:asciiTheme="majorHAnsi" w:hAnsiTheme="majorHAnsi" w:cs="Times New Roman"/>
          <w:noProof/>
          <w:sz w:val="24"/>
          <w:szCs w:val="24"/>
        </w:rPr>
        <w:t>, dalam UUD 1945 Pasal 31 ayat 1 berbunyi” bahwa warga negara berhak mendapatkan pendidikan”  dan pasal 28 B ayat (2) menyatakan bahwa” setiap anak berhak atas kelangsungan hidup,tumbuh dan berkembang serta berhak atas perlindungan dari kekerasan dan diskriminasi. Pasal 31 dan 28 ini menunjukkan bahwa setiap orang berhak mendapatkan pendidikan harus dibarengi dengan hak mendapat perlindungan dari kekerasan dan diskriminasi.dimuatnya hak-hak tersebut di dalam UUD sebagai peraturan perundang-undangan teringgi menunjukkan bahwa kedua hak tersebut penting dan genting. Penting karena pendidikan tanpa perlindungan dari kekerasan dan diskriminasi akan berlangsung dalam situasi tidak nyaman, tidak tenang dan tidak aman dalam proses kegiatan belajar mengajar (KBM). Genting karena kekerasan dan diskriminasi masih menghantui praktik pendidikan nasional, sehingga regulasi pencegahan harus dimuat dalam level regulasi teryinggi, yakni Undang-Undang Dsar</w:t>
      </w:r>
      <w:r>
        <w:rPr>
          <w:rFonts w:ascii="Times New Roman" w:hAnsi="Times New Roman" w:cs="Times New Roman"/>
          <w:noProof/>
          <w:sz w:val="24"/>
          <w:szCs w:val="24"/>
        </w:rPr>
        <w:t>.</w:t>
      </w:r>
    </w:p>
    <w:p w14:paraId="5755F102" w14:textId="77777777" w:rsidR="00432B3F" w:rsidRPr="00344494" w:rsidRDefault="00432B3F" w:rsidP="00344494">
      <w:pPr>
        <w:pStyle w:val="ListParagraph"/>
        <w:ind w:left="0" w:firstLine="633"/>
        <w:jc w:val="both"/>
        <w:rPr>
          <w:rFonts w:ascii="Cambria" w:hAnsi="Cambria" w:cs="Times New Roman"/>
          <w:noProof/>
          <w:sz w:val="24"/>
          <w:szCs w:val="24"/>
        </w:rPr>
      </w:pPr>
      <w:r w:rsidRPr="00344494">
        <w:rPr>
          <w:rFonts w:ascii="Cambria" w:hAnsi="Cambria" w:cs="Times New Roman"/>
          <w:i/>
          <w:iCs/>
          <w:noProof/>
          <w:sz w:val="24"/>
          <w:szCs w:val="24"/>
        </w:rPr>
        <w:t xml:space="preserve">Kedua, </w:t>
      </w:r>
      <w:r w:rsidRPr="00344494">
        <w:rPr>
          <w:rFonts w:ascii="Cambria" w:hAnsi="Cambria" w:cs="Times New Roman"/>
          <w:noProof/>
          <w:sz w:val="24"/>
          <w:szCs w:val="24"/>
        </w:rPr>
        <w:t>UU 39 Tahun 1999 tentang  Hak Asasi Manusia dalam pasal 52 yang berbunyi” hak perlindungan dari dari segala bentuk kekerasan fisik atau mental,penelantaran, perlakuan buruk dan pelecehan seksual.</w:t>
      </w:r>
    </w:p>
    <w:p w14:paraId="170BCE8B" w14:textId="77777777" w:rsidR="00432B3F" w:rsidRPr="00344494" w:rsidRDefault="00432B3F" w:rsidP="00344494">
      <w:pPr>
        <w:pStyle w:val="ListParagraph"/>
        <w:ind w:left="0" w:firstLine="633"/>
        <w:jc w:val="both"/>
        <w:rPr>
          <w:rFonts w:ascii="Cambria" w:hAnsi="Cambria" w:cs="Times New Roman"/>
          <w:noProof/>
          <w:sz w:val="24"/>
          <w:szCs w:val="24"/>
        </w:rPr>
      </w:pPr>
      <w:r w:rsidRPr="00344494">
        <w:rPr>
          <w:rFonts w:ascii="Cambria" w:hAnsi="Cambria" w:cs="Times New Roman"/>
          <w:i/>
          <w:iCs/>
          <w:noProof/>
          <w:sz w:val="24"/>
          <w:szCs w:val="24"/>
        </w:rPr>
        <w:t>Ketiga,</w:t>
      </w:r>
      <w:r w:rsidRPr="00344494">
        <w:rPr>
          <w:rFonts w:ascii="Cambria" w:hAnsi="Cambria" w:cs="Times New Roman"/>
          <w:noProof/>
          <w:sz w:val="24"/>
          <w:szCs w:val="24"/>
        </w:rPr>
        <w:t xml:space="preserve"> UU N0 20 Tahun 2003 pasal 1 ayat 15a yang berbunyi” perbuatan yang berakibat timbulnya kekerasan atau penderitaan secara fisik, psikis, seksual atau penelantaran, termasuk ancaman untuk melakukan perbuatan, pemaksaan atau perampasan kemerdekaan secara melawan hukum. </w:t>
      </w:r>
    </w:p>
    <w:p w14:paraId="35B083EA" w14:textId="3AFF64CA" w:rsidR="00654AFE" w:rsidRPr="00344494" w:rsidRDefault="00432B3F" w:rsidP="00344494">
      <w:pPr>
        <w:pStyle w:val="ListParagraph"/>
        <w:ind w:left="0" w:firstLine="851"/>
        <w:jc w:val="both"/>
        <w:rPr>
          <w:rFonts w:ascii="Cambria" w:hAnsi="Cambria" w:cs="Times New Roman"/>
          <w:sz w:val="24"/>
          <w:szCs w:val="24"/>
          <w:lang w:val="en-US"/>
        </w:rPr>
      </w:pPr>
      <w:r w:rsidRPr="00344494">
        <w:rPr>
          <w:rFonts w:ascii="Cambria" w:hAnsi="Cambria" w:cs="Times New Roman"/>
          <w:i/>
          <w:iCs/>
          <w:noProof/>
          <w:sz w:val="24"/>
          <w:szCs w:val="24"/>
        </w:rPr>
        <w:t xml:space="preserve">Keempat. </w:t>
      </w:r>
      <w:r w:rsidRPr="00344494">
        <w:rPr>
          <w:rFonts w:ascii="Cambria" w:hAnsi="Cambria" w:cs="Times New Roman"/>
          <w:noProof/>
          <w:sz w:val="24"/>
          <w:szCs w:val="24"/>
        </w:rPr>
        <w:t>UU NO 35 Tahun 2014 Pasal 4 yang berbunyi” setiap orang berhak untuk dapat hidup, tumbuh . berkembang, dan berpartisipasi secara wajar sesaui dengan harkat dan martabat kemanusiaan, serta mendapat perlindungan dari kekerasan dan diskriminasi</w:t>
      </w:r>
      <w:r w:rsidR="00654AFE" w:rsidRPr="00344494">
        <w:rPr>
          <w:rFonts w:ascii="Cambria" w:hAnsi="Cambria" w:cs="Times New Roman"/>
          <w:sz w:val="24"/>
          <w:szCs w:val="24"/>
          <w:lang w:val="en-US"/>
        </w:rPr>
        <w:t>.</w:t>
      </w:r>
    </w:p>
    <w:p w14:paraId="7CC103CC" w14:textId="7BD2B866" w:rsidR="00F32FFE" w:rsidRPr="00757EDE" w:rsidRDefault="00F94D78" w:rsidP="00F32FFE">
      <w:pPr>
        <w:jc w:val="both"/>
        <w:rPr>
          <w:rFonts w:ascii="Cambria" w:hAnsi="Cambria" w:cs="Times New Roman"/>
          <w:b/>
          <w:bCs/>
          <w:sz w:val="24"/>
          <w:szCs w:val="24"/>
          <w:lang w:val="en-US"/>
        </w:rPr>
      </w:pPr>
      <w:r>
        <w:rPr>
          <w:rFonts w:ascii="Cambria" w:hAnsi="Cambria" w:cs="Times New Roman"/>
          <w:b/>
          <w:bCs/>
          <w:sz w:val="24"/>
          <w:szCs w:val="24"/>
          <w:lang w:val="en-US"/>
        </w:rPr>
        <w:lastRenderedPageBreak/>
        <w:t xml:space="preserve">Langkah -Langkah </w:t>
      </w:r>
      <w:proofErr w:type="spellStart"/>
      <w:r>
        <w:rPr>
          <w:rFonts w:ascii="Cambria" w:hAnsi="Cambria" w:cs="Times New Roman"/>
          <w:b/>
          <w:bCs/>
          <w:sz w:val="24"/>
          <w:szCs w:val="24"/>
          <w:lang w:val="en-US"/>
        </w:rPr>
        <w:t>Preventif</w:t>
      </w:r>
      <w:proofErr w:type="spellEnd"/>
      <w:r>
        <w:rPr>
          <w:rFonts w:ascii="Cambria" w:hAnsi="Cambria" w:cs="Times New Roman"/>
          <w:b/>
          <w:bCs/>
          <w:sz w:val="24"/>
          <w:szCs w:val="24"/>
          <w:lang w:val="en-US"/>
        </w:rPr>
        <w:t xml:space="preserve"> dan Upaya </w:t>
      </w:r>
      <w:proofErr w:type="spellStart"/>
      <w:r>
        <w:rPr>
          <w:rFonts w:ascii="Cambria" w:hAnsi="Cambria" w:cs="Times New Roman"/>
          <w:b/>
          <w:bCs/>
          <w:sz w:val="24"/>
          <w:szCs w:val="24"/>
          <w:lang w:val="en-US"/>
        </w:rPr>
        <w:t>Pencegahan</w:t>
      </w:r>
      <w:proofErr w:type="spellEnd"/>
      <w:r>
        <w:rPr>
          <w:rFonts w:ascii="Cambria" w:hAnsi="Cambria" w:cs="Times New Roman"/>
          <w:b/>
          <w:bCs/>
          <w:sz w:val="24"/>
          <w:szCs w:val="24"/>
          <w:lang w:val="en-US"/>
        </w:rPr>
        <w:t xml:space="preserve"> </w:t>
      </w:r>
      <w:proofErr w:type="spellStart"/>
      <w:r>
        <w:rPr>
          <w:rFonts w:ascii="Cambria" w:hAnsi="Cambria" w:cs="Times New Roman"/>
          <w:b/>
          <w:bCs/>
          <w:sz w:val="24"/>
          <w:szCs w:val="24"/>
          <w:lang w:val="en-US"/>
        </w:rPr>
        <w:t>terhadap</w:t>
      </w:r>
      <w:proofErr w:type="spellEnd"/>
      <w:r>
        <w:rPr>
          <w:rFonts w:ascii="Cambria" w:hAnsi="Cambria" w:cs="Times New Roman"/>
          <w:b/>
          <w:bCs/>
          <w:sz w:val="24"/>
          <w:szCs w:val="24"/>
          <w:lang w:val="en-US"/>
        </w:rPr>
        <w:t xml:space="preserve"> </w:t>
      </w:r>
      <w:proofErr w:type="spellStart"/>
      <w:r>
        <w:rPr>
          <w:rFonts w:ascii="Cambria" w:hAnsi="Cambria" w:cs="Times New Roman"/>
          <w:b/>
          <w:bCs/>
          <w:sz w:val="24"/>
          <w:szCs w:val="24"/>
          <w:lang w:val="en-US"/>
        </w:rPr>
        <w:t>Kekerasan</w:t>
      </w:r>
      <w:proofErr w:type="spellEnd"/>
      <w:r>
        <w:rPr>
          <w:rFonts w:ascii="Cambria" w:hAnsi="Cambria" w:cs="Times New Roman"/>
          <w:b/>
          <w:bCs/>
          <w:sz w:val="24"/>
          <w:szCs w:val="24"/>
          <w:lang w:val="en-US"/>
        </w:rPr>
        <w:t xml:space="preserve"> yang </w:t>
      </w:r>
      <w:proofErr w:type="spellStart"/>
      <w:r>
        <w:rPr>
          <w:rFonts w:ascii="Cambria" w:hAnsi="Cambria" w:cs="Times New Roman"/>
          <w:b/>
          <w:bCs/>
          <w:sz w:val="24"/>
          <w:szCs w:val="24"/>
          <w:lang w:val="en-US"/>
        </w:rPr>
        <w:t>dilakukan</w:t>
      </w:r>
      <w:proofErr w:type="spellEnd"/>
      <w:r>
        <w:rPr>
          <w:rFonts w:ascii="Cambria" w:hAnsi="Cambria" w:cs="Times New Roman"/>
          <w:b/>
          <w:bCs/>
          <w:sz w:val="24"/>
          <w:szCs w:val="24"/>
          <w:lang w:val="en-US"/>
        </w:rPr>
        <w:t xml:space="preserve"> oleh Murid </w:t>
      </w:r>
      <w:proofErr w:type="spellStart"/>
      <w:r>
        <w:rPr>
          <w:rFonts w:ascii="Cambria" w:hAnsi="Cambria" w:cs="Times New Roman"/>
          <w:b/>
          <w:bCs/>
          <w:sz w:val="24"/>
          <w:szCs w:val="24"/>
          <w:lang w:val="en-US"/>
        </w:rPr>
        <w:t>terhadap</w:t>
      </w:r>
      <w:proofErr w:type="spellEnd"/>
      <w:r>
        <w:rPr>
          <w:rFonts w:ascii="Cambria" w:hAnsi="Cambria" w:cs="Times New Roman"/>
          <w:b/>
          <w:bCs/>
          <w:sz w:val="24"/>
          <w:szCs w:val="24"/>
          <w:lang w:val="en-US"/>
        </w:rPr>
        <w:t xml:space="preserve"> Guru Budi di </w:t>
      </w:r>
      <w:proofErr w:type="spellStart"/>
      <w:r>
        <w:rPr>
          <w:rFonts w:ascii="Cambria" w:hAnsi="Cambria" w:cs="Times New Roman"/>
          <w:b/>
          <w:bCs/>
          <w:sz w:val="24"/>
          <w:szCs w:val="24"/>
          <w:lang w:val="en-US"/>
        </w:rPr>
        <w:t>kabupaten</w:t>
      </w:r>
      <w:proofErr w:type="spellEnd"/>
      <w:r>
        <w:rPr>
          <w:rFonts w:ascii="Cambria" w:hAnsi="Cambria" w:cs="Times New Roman"/>
          <w:b/>
          <w:bCs/>
          <w:sz w:val="24"/>
          <w:szCs w:val="24"/>
          <w:lang w:val="en-US"/>
        </w:rPr>
        <w:t xml:space="preserve"> Sampang Madura </w:t>
      </w:r>
      <w:proofErr w:type="spellStart"/>
      <w:r>
        <w:rPr>
          <w:rFonts w:ascii="Cambria" w:hAnsi="Cambria" w:cs="Times New Roman"/>
          <w:b/>
          <w:bCs/>
          <w:sz w:val="24"/>
          <w:szCs w:val="24"/>
          <w:lang w:val="en-US"/>
        </w:rPr>
        <w:t>dalam</w:t>
      </w:r>
      <w:proofErr w:type="spellEnd"/>
      <w:r>
        <w:rPr>
          <w:rFonts w:ascii="Cambria" w:hAnsi="Cambria" w:cs="Times New Roman"/>
          <w:b/>
          <w:bCs/>
          <w:sz w:val="24"/>
          <w:szCs w:val="24"/>
          <w:lang w:val="en-US"/>
        </w:rPr>
        <w:t xml:space="preserve"> </w:t>
      </w:r>
      <w:proofErr w:type="spellStart"/>
      <w:r>
        <w:rPr>
          <w:rFonts w:ascii="Cambria" w:hAnsi="Cambria" w:cs="Times New Roman"/>
          <w:b/>
          <w:bCs/>
          <w:sz w:val="24"/>
          <w:szCs w:val="24"/>
          <w:lang w:val="en-US"/>
        </w:rPr>
        <w:t>tinjauan</w:t>
      </w:r>
      <w:proofErr w:type="spellEnd"/>
      <w:r>
        <w:rPr>
          <w:rFonts w:ascii="Cambria" w:hAnsi="Cambria" w:cs="Times New Roman"/>
          <w:b/>
          <w:bCs/>
          <w:sz w:val="24"/>
          <w:szCs w:val="24"/>
          <w:lang w:val="en-US"/>
        </w:rPr>
        <w:t xml:space="preserve"> Pendidikan, Agama dan Hukum.</w:t>
      </w:r>
    </w:p>
    <w:p w14:paraId="4D01F873" w14:textId="67EC12FC" w:rsidR="008B0805" w:rsidRPr="008B0805" w:rsidRDefault="008B0805" w:rsidP="00F32FFE">
      <w:pPr>
        <w:ind w:firstLine="851"/>
        <w:jc w:val="both"/>
        <w:rPr>
          <w:rFonts w:ascii="Cambria" w:hAnsi="Cambria" w:cs="Times New Roman"/>
          <w:i/>
          <w:iCs/>
          <w:sz w:val="24"/>
          <w:szCs w:val="24"/>
          <w:lang w:val="en-US"/>
        </w:rPr>
      </w:pPr>
      <w:r w:rsidRPr="008B0805">
        <w:rPr>
          <w:rFonts w:ascii="Cambria" w:hAnsi="Cambria" w:cs="Times New Roman"/>
          <w:noProof/>
          <w:sz w:val="24"/>
          <w:szCs w:val="24"/>
        </w:rPr>
        <w:t xml:space="preserve">Adapun langkah-langkah preventif dan upaya pencegahan terhadap kekerasan yang dilakukan oleh murid terhadap Guru Budi Cahyanto di kabupaten Sampang Madura dalam tinjaun Pendidikan adalah dengan melakukan pembinaan yang dilakukan oleh BK (Bimbingan dan Konseling) tentang nilai-nilai anti kekerasan. Disamping itu bimbingan dan konseling juga melakukan pembinaan dan memberikan informasi akan nilai-nilai anti kekerasan kepada siswa baru pada saat Masa Orientasi Siswa (MOS). Dengan jalan ini maka </w:t>
      </w:r>
      <w:r w:rsidRPr="008B0805">
        <w:rPr>
          <w:rFonts w:ascii="Cambria" w:hAnsi="Cambria" w:cs="Times New Roman"/>
          <w:i/>
          <w:iCs/>
          <w:noProof/>
          <w:sz w:val="24"/>
          <w:szCs w:val="24"/>
        </w:rPr>
        <w:t>School</w:t>
      </w:r>
      <w:r w:rsidRPr="008B0805">
        <w:rPr>
          <w:rFonts w:ascii="Cambria" w:hAnsi="Cambria" w:cs="Times New Roman"/>
          <w:noProof/>
          <w:sz w:val="24"/>
          <w:szCs w:val="24"/>
        </w:rPr>
        <w:t xml:space="preserve"> </w:t>
      </w:r>
      <w:r w:rsidRPr="008B0805">
        <w:rPr>
          <w:rFonts w:ascii="Cambria" w:hAnsi="Cambria" w:cs="Times New Roman"/>
          <w:i/>
          <w:iCs/>
          <w:noProof/>
          <w:sz w:val="24"/>
          <w:szCs w:val="24"/>
        </w:rPr>
        <w:t>Violence</w:t>
      </w:r>
      <w:r w:rsidRPr="008B0805">
        <w:rPr>
          <w:rFonts w:ascii="Cambria" w:hAnsi="Cambria" w:cs="Times New Roman"/>
          <w:noProof/>
          <w:sz w:val="24"/>
          <w:szCs w:val="24"/>
        </w:rPr>
        <w:t xml:space="preserve"> dapat diminimalkan bahkan dinetralkan potensi terjadinya</w:t>
      </w:r>
    </w:p>
    <w:p w14:paraId="54E03B6B" w14:textId="314A1885" w:rsidR="008B0805" w:rsidRDefault="008B0805" w:rsidP="00F32FFE">
      <w:pPr>
        <w:ind w:firstLine="851"/>
        <w:jc w:val="both"/>
        <w:rPr>
          <w:rFonts w:ascii="Cambria" w:hAnsi="Cambria" w:cs="Times New Roman"/>
          <w:noProof/>
          <w:sz w:val="24"/>
          <w:szCs w:val="24"/>
        </w:rPr>
      </w:pPr>
      <w:r w:rsidRPr="008B0805">
        <w:rPr>
          <w:rFonts w:ascii="Cambria" w:hAnsi="Cambria" w:cs="Times New Roman"/>
          <w:noProof/>
          <w:sz w:val="24"/>
          <w:szCs w:val="24"/>
        </w:rPr>
        <w:t>Sementara itu, langkah-langkah preventif dan upaya pencegahan terhadap kekerasan yang dilakukan oleh murid terhadap Guru Budi di kabupaten Sampang Madura dalam tinjauan Agama adalah dengan memanfaatkan Guru Agama untuk memberikan penanaman nilai-nilai ajaran Islam dan juga memberikan kajian Agama di luar jam sekolah dengan tujuan untuk menurunkan angka kekerasan yang dilakukan oleh siswa. Program religiusitas ini terus dipupuk agar menjadi nilai-nilai yang mendarah daging dan menjiwai diri siswa sehingga kelak kekerasan mulai ditinggalkan</w:t>
      </w:r>
    </w:p>
    <w:p w14:paraId="7ADC287F" w14:textId="77777777" w:rsidR="008B0805" w:rsidRDefault="008B0805" w:rsidP="008B0805">
      <w:pPr>
        <w:pStyle w:val="ListParagraph"/>
        <w:ind w:left="0" w:firstLine="633"/>
        <w:jc w:val="both"/>
        <w:rPr>
          <w:rFonts w:ascii="Cambria" w:hAnsi="Cambria" w:cs="Times New Roman"/>
          <w:noProof/>
          <w:sz w:val="24"/>
          <w:szCs w:val="24"/>
        </w:rPr>
      </w:pPr>
      <w:r w:rsidRPr="008B0805">
        <w:rPr>
          <w:rFonts w:ascii="Cambria" w:hAnsi="Cambria" w:cs="Times New Roman"/>
          <w:noProof/>
          <w:sz w:val="24"/>
          <w:szCs w:val="24"/>
        </w:rPr>
        <w:t>Pendekatan ke luar sekolah yang lain adalah melalui para penegak Hukum. Artinya tindakan hukum berkenaan dengan pelaku kekerasan tidak bisa ditolelir dan diberikan hukum seberat-beratnya. Hal ini untuk memberikan pengalaman kepada siswa agar percaya kepada Hukum Positif.  Dalam hal ini Bimbingan dan konseling (BK) bekerjasama dengan aparat penegak hukum mensosialisasikan Setidaknya ada tiga peraturan perundang-undangan yang mengatur pencegahan dan penanggulangan tindak kekerasan dalam dunia pendidikan yakni UUD 1945, UU 39 Tahun 1999 dan UU 35 Tahun 2014.</w:t>
      </w:r>
    </w:p>
    <w:p w14:paraId="0E49C801" w14:textId="3F8A8A62" w:rsidR="00204E77" w:rsidRDefault="008B0805" w:rsidP="00204E77">
      <w:pPr>
        <w:pStyle w:val="ListParagraph"/>
        <w:ind w:left="0" w:firstLine="633"/>
        <w:jc w:val="both"/>
        <w:rPr>
          <w:rFonts w:ascii="Cambria" w:hAnsi="Cambria" w:cs="Times New Roman"/>
          <w:noProof/>
          <w:sz w:val="24"/>
          <w:szCs w:val="24"/>
        </w:rPr>
      </w:pPr>
      <w:r w:rsidRPr="008B0805">
        <w:rPr>
          <w:rFonts w:ascii="Cambria" w:hAnsi="Cambria" w:cs="Times New Roman"/>
          <w:noProof/>
          <w:sz w:val="24"/>
          <w:szCs w:val="24"/>
        </w:rPr>
        <w:t>Sosialisasi UU diatas dilakukan oleh BK Pada waktu Masa Orientasi Siswa dengan mendatangkan aparat penegak Hukum guna memberikan pemahaman kepada siswa tentang akibat kekerasan dalam pendidikan guna memutus mata rantai kekerasan dalam pendidikan</w:t>
      </w:r>
    </w:p>
    <w:p w14:paraId="25ECE42A" w14:textId="77777777" w:rsidR="001D4014" w:rsidRPr="00204E77" w:rsidRDefault="001D4014" w:rsidP="00204E77">
      <w:pPr>
        <w:pStyle w:val="ListParagraph"/>
        <w:ind w:left="0" w:firstLine="633"/>
        <w:jc w:val="both"/>
        <w:rPr>
          <w:rFonts w:ascii="Cambria" w:hAnsi="Cambria" w:cs="Times New Roman"/>
          <w:noProof/>
          <w:sz w:val="24"/>
          <w:szCs w:val="24"/>
        </w:rPr>
      </w:pPr>
    </w:p>
    <w:p w14:paraId="182AC7C4" w14:textId="2B6289E8" w:rsidR="003C656E" w:rsidRPr="00757EDE" w:rsidRDefault="003C656E" w:rsidP="00757EDE">
      <w:pPr>
        <w:pStyle w:val="ListParagraph"/>
        <w:ind w:left="360" w:firstLine="774"/>
        <w:jc w:val="both"/>
        <w:rPr>
          <w:rFonts w:ascii="Cambria" w:hAnsi="Cambria" w:cs="Times New Roman"/>
          <w:sz w:val="24"/>
          <w:szCs w:val="24"/>
          <w:lang w:val="en-US"/>
        </w:rPr>
      </w:pPr>
    </w:p>
    <w:p w14:paraId="2EC2CD59" w14:textId="050DCFAD" w:rsidR="00DC1544" w:rsidRPr="00757EDE" w:rsidRDefault="00A42911" w:rsidP="00DC1544">
      <w:pPr>
        <w:jc w:val="both"/>
        <w:rPr>
          <w:rFonts w:ascii="Cambria" w:hAnsi="Cambria" w:cs="Times New Roman"/>
          <w:b/>
          <w:sz w:val="24"/>
          <w:szCs w:val="24"/>
          <w:lang w:val="en-US"/>
        </w:rPr>
      </w:pPr>
      <w:r w:rsidRPr="00757EDE">
        <w:rPr>
          <w:rFonts w:ascii="Cambria" w:hAnsi="Cambria" w:cs="Times New Roman"/>
          <w:b/>
          <w:sz w:val="24"/>
          <w:szCs w:val="24"/>
          <w:lang w:val="en-US"/>
        </w:rPr>
        <w:t>Kesimpulan</w:t>
      </w:r>
    </w:p>
    <w:p w14:paraId="4186F5A7" w14:textId="3EA10921" w:rsidR="00DE678B" w:rsidRPr="00473466" w:rsidRDefault="003C656E" w:rsidP="004A407A">
      <w:pPr>
        <w:pStyle w:val="ListParagraph"/>
        <w:ind w:left="0" w:firstLine="851"/>
        <w:jc w:val="both"/>
        <w:rPr>
          <w:rFonts w:ascii="Cambria" w:hAnsi="Cambria" w:cs="Times New Roman"/>
          <w:sz w:val="24"/>
          <w:szCs w:val="24"/>
          <w:lang w:val="en-US"/>
        </w:rPr>
      </w:pPr>
      <w:proofErr w:type="spellStart"/>
      <w:r w:rsidRPr="00757EDE">
        <w:rPr>
          <w:rFonts w:ascii="Cambria" w:hAnsi="Cambria" w:cs="Times New Roman"/>
          <w:sz w:val="24"/>
          <w:szCs w:val="24"/>
          <w:lang w:val="en-US"/>
        </w:rPr>
        <w:t>Simpulan</w:t>
      </w:r>
      <w:proofErr w:type="spellEnd"/>
      <w:r w:rsidRPr="00757EDE">
        <w:rPr>
          <w:rFonts w:ascii="Cambria" w:hAnsi="Cambria" w:cs="Times New Roman"/>
          <w:sz w:val="24"/>
          <w:szCs w:val="24"/>
          <w:lang w:val="en-US"/>
        </w:rPr>
        <w:t xml:space="preserve"> </w:t>
      </w:r>
      <w:proofErr w:type="spellStart"/>
      <w:r w:rsidRPr="00757EDE">
        <w:rPr>
          <w:rFonts w:ascii="Cambria" w:hAnsi="Cambria" w:cs="Times New Roman"/>
          <w:sz w:val="24"/>
          <w:szCs w:val="24"/>
          <w:lang w:val="en-US"/>
        </w:rPr>
        <w:t>dalam</w:t>
      </w:r>
      <w:proofErr w:type="spellEnd"/>
      <w:r w:rsidRPr="00757EDE">
        <w:rPr>
          <w:rFonts w:ascii="Cambria" w:hAnsi="Cambria" w:cs="Times New Roman"/>
          <w:sz w:val="24"/>
          <w:szCs w:val="24"/>
          <w:lang w:val="en-US"/>
        </w:rPr>
        <w:t xml:space="preserve"> </w:t>
      </w:r>
      <w:proofErr w:type="spellStart"/>
      <w:r w:rsidRPr="00757EDE">
        <w:rPr>
          <w:rFonts w:ascii="Cambria" w:hAnsi="Cambria" w:cs="Times New Roman"/>
          <w:sz w:val="24"/>
          <w:szCs w:val="24"/>
          <w:lang w:val="en-US"/>
        </w:rPr>
        <w:t>penelitian</w:t>
      </w:r>
      <w:proofErr w:type="spellEnd"/>
      <w:r w:rsidRPr="00757EDE">
        <w:rPr>
          <w:rFonts w:ascii="Cambria" w:hAnsi="Cambria" w:cs="Times New Roman"/>
          <w:sz w:val="24"/>
          <w:szCs w:val="24"/>
          <w:lang w:val="en-US"/>
        </w:rPr>
        <w:t xml:space="preserve"> </w:t>
      </w:r>
      <w:proofErr w:type="spellStart"/>
      <w:r w:rsidRPr="00757EDE">
        <w:rPr>
          <w:rFonts w:ascii="Cambria" w:hAnsi="Cambria" w:cs="Times New Roman"/>
          <w:sz w:val="24"/>
          <w:szCs w:val="24"/>
          <w:lang w:val="en-US"/>
        </w:rPr>
        <w:t>dapat</w:t>
      </w:r>
      <w:proofErr w:type="spellEnd"/>
      <w:r w:rsidRPr="00757EDE">
        <w:rPr>
          <w:rFonts w:ascii="Cambria" w:hAnsi="Cambria" w:cs="Times New Roman"/>
          <w:sz w:val="24"/>
          <w:szCs w:val="24"/>
          <w:lang w:val="en-US"/>
        </w:rPr>
        <w:t xml:space="preserve"> </w:t>
      </w:r>
      <w:proofErr w:type="spellStart"/>
      <w:r w:rsidRPr="00757EDE">
        <w:rPr>
          <w:rFonts w:ascii="Cambria" w:hAnsi="Cambria" w:cs="Times New Roman"/>
          <w:sz w:val="24"/>
          <w:szCs w:val="24"/>
          <w:lang w:val="en-US"/>
        </w:rPr>
        <w:t>dijabarkan</w:t>
      </w:r>
      <w:proofErr w:type="spellEnd"/>
      <w:r w:rsidRPr="00757EDE">
        <w:rPr>
          <w:rFonts w:ascii="Cambria" w:hAnsi="Cambria" w:cs="Times New Roman"/>
          <w:sz w:val="24"/>
          <w:szCs w:val="24"/>
          <w:lang w:val="en-US"/>
        </w:rPr>
        <w:t xml:space="preserve"> </w:t>
      </w:r>
      <w:proofErr w:type="spellStart"/>
      <w:r w:rsidRPr="00757EDE">
        <w:rPr>
          <w:rFonts w:ascii="Cambria" w:hAnsi="Cambria" w:cs="Times New Roman"/>
          <w:sz w:val="24"/>
          <w:szCs w:val="24"/>
          <w:lang w:val="en-US"/>
        </w:rPr>
        <w:t>sebagai</w:t>
      </w:r>
      <w:proofErr w:type="spellEnd"/>
      <w:r w:rsidRPr="00757EDE">
        <w:rPr>
          <w:rFonts w:ascii="Cambria" w:hAnsi="Cambria" w:cs="Times New Roman"/>
          <w:sz w:val="24"/>
          <w:szCs w:val="24"/>
          <w:lang w:val="en-US"/>
        </w:rPr>
        <w:t xml:space="preserve"> </w:t>
      </w:r>
      <w:proofErr w:type="spellStart"/>
      <w:r w:rsidRPr="00757EDE">
        <w:rPr>
          <w:rFonts w:ascii="Cambria" w:hAnsi="Cambria" w:cs="Times New Roman"/>
          <w:sz w:val="24"/>
          <w:szCs w:val="24"/>
          <w:lang w:val="en-US"/>
        </w:rPr>
        <w:t>berikut</w:t>
      </w:r>
      <w:proofErr w:type="spellEnd"/>
      <w:r w:rsidRPr="00757EDE">
        <w:rPr>
          <w:rFonts w:ascii="Cambria" w:hAnsi="Cambria" w:cs="Times New Roman"/>
          <w:sz w:val="24"/>
          <w:szCs w:val="24"/>
          <w:lang w:val="en-US"/>
        </w:rPr>
        <w:t xml:space="preserve">, </w:t>
      </w:r>
      <w:proofErr w:type="spellStart"/>
      <w:r w:rsidRPr="00757EDE">
        <w:rPr>
          <w:rFonts w:ascii="Cambria" w:hAnsi="Cambria" w:cs="Times New Roman"/>
          <w:sz w:val="24"/>
          <w:szCs w:val="24"/>
          <w:lang w:val="en-US"/>
        </w:rPr>
        <w:t>bahwa</w:t>
      </w:r>
      <w:proofErr w:type="spellEnd"/>
      <w:r w:rsidR="00022EE4">
        <w:rPr>
          <w:rFonts w:ascii="Cambria" w:hAnsi="Cambria" w:cs="Times New Roman"/>
          <w:sz w:val="24"/>
          <w:szCs w:val="24"/>
          <w:lang w:val="en-US"/>
        </w:rPr>
        <w:t xml:space="preserve"> Marwah dan Harga </w:t>
      </w:r>
      <w:proofErr w:type="spellStart"/>
      <w:r w:rsidR="00022EE4">
        <w:rPr>
          <w:rFonts w:ascii="Cambria" w:hAnsi="Cambria" w:cs="Times New Roman"/>
          <w:sz w:val="24"/>
          <w:szCs w:val="24"/>
          <w:lang w:val="en-US"/>
        </w:rPr>
        <w:t>diri</w:t>
      </w:r>
      <w:proofErr w:type="spellEnd"/>
      <w:r w:rsidR="00022EE4">
        <w:rPr>
          <w:rFonts w:ascii="Cambria" w:hAnsi="Cambria" w:cs="Times New Roman"/>
          <w:sz w:val="24"/>
          <w:szCs w:val="24"/>
          <w:lang w:val="en-US"/>
        </w:rPr>
        <w:t xml:space="preserve"> </w:t>
      </w:r>
      <w:proofErr w:type="spellStart"/>
      <w:r w:rsidR="00022EE4">
        <w:rPr>
          <w:rFonts w:ascii="Cambria" w:hAnsi="Cambria" w:cs="Times New Roman"/>
          <w:sz w:val="24"/>
          <w:szCs w:val="24"/>
          <w:lang w:val="en-US"/>
        </w:rPr>
        <w:t>kerap</w:t>
      </w:r>
      <w:proofErr w:type="spellEnd"/>
      <w:r w:rsidR="00022EE4">
        <w:rPr>
          <w:rFonts w:ascii="Cambria" w:hAnsi="Cambria" w:cs="Times New Roman"/>
          <w:sz w:val="24"/>
          <w:szCs w:val="24"/>
          <w:lang w:val="en-US"/>
        </w:rPr>
        <w:t xml:space="preserve"> kali </w:t>
      </w:r>
      <w:proofErr w:type="spellStart"/>
      <w:r w:rsidR="00022EE4">
        <w:rPr>
          <w:rFonts w:ascii="Cambria" w:hAnsi="Cambria" w:cs="Times New Roman"/>
          <w:sz w:val="24"/>
          <w:szCs w:val="24"/>
          <w:lang w:val="en-US"/>
        </w:rPr>
        <w:t>dijadikan</w:t>
      </w:r>
      <w:proofErr w:type="spellEnd"/>
      <w:r w:rsidR="00022EE4">
        <w:rPr>
          <w:rFonts w:ascii="Cambria" w:hAnsi="Cambria" w:cs="Times New Roman"/>
          <w:sz w:val="24"/>
          <w:szCs w:val="24"/>
          <w:lang w:val="en-US"/>
        </w:rPr>
        <w:t xml:space="preserve"> Alasan </w:t>
      </w:r>
      <w:proofErr w:type="spellStart"/>
      <w:r w:rsidR="00022EE4">
        <w:rPr>
          <w:rFonts w:ascii="Cambria" w:hAnsi="Cambria" w:cs="Times New Roman"/>
          <w:sz w:val="24"/>
          <w:szCs w:val="24"/>
          <w:lang w:val="en-US"/>
        </w:rPr>
        <w:t>untuk</w:t>
      </w:r>
      <w:proofErr w:type="spellEnd"/>
      <w:r w:rsidR="00022EE4">
        <w:rPr>
          <w:rFonts w:ascii="Cambria" w:hAnsi="Cambria" w:cs="Times New Roman"/>
          <w:sz w:val="24"/>
          <w:szCs w:val="24"/>
          <w:lang w:val="en-US"/>
        </w:rPr>
        <w:t xml:space="preserve"> </w:t>
      </w:r>
      <w:proofErr w:type="spellStart"/>
      <w:r w:rsidR="00022EE4">
        <w:rPr>
          <w:rFonts w:ascii="Cambria" w:hAnsi="Cambria" w:cs="Times New Roman"/>
          <w:sz w:val="24"/>
          <w:szCs w:val="24"/>
          <w:lang w:val="en-US"/>
        </w:rPr>
        <w:t>melakukan</w:t>
      </w:r>
      <w:proofErr w:type="spellEnd"/>
      <w:r w:rsidR="00022EE4">
        <w:rPr>
          <w:rFonts w:ascii="Cambria" w:hAnsi="Cambria" w:cs="Times New Roman"/>
          <w:sz w:val="24"/>
          <w:szCs w:val="24"/>
          <w:lang w:val="en-US"/>
        </w:rPr>
        <w:t xml:space="preserve"> </w:t>
      </w:r>
      <w:proofErr w:type="spellStart"/>
      <w:r w:rsidR="00022EE4">
        <w:rPr>
          <w:rFonts w:ascii="Cambria" w:hAnsi="Cambria" w:cs="Times New Roman"/>
          <w:sz w:val="24"/>
          <w:szCs w:val="24"/>
          <w:lang w:val="en-US"/>
        </w:rPr>
        <w:t>tindak</w:t>
      </w:r>
      <w:proofErr w:type="spellEnd"/>
      <w:r w:rsidR="00022EE4">
        <w:rPr>
          <w:rFonts w:ascii="Cambria" w:hAnsi="Cambria" w:cs="Times New Roman"/>
          <w:sz w:val="24"/>
          <w:szCs w:val="24"/>
          <w:lang w:val="en-US"/>
        </w:rPr>
        <w:t xml:space="preserve"> </w:t>
      </w:r>
      <w:proofErr w:type="spellStart"/>
      <w:r w:rsidR="00022EE4">
        <w:rPr>
          <w:rFonts w:ascii="Cambria" w:hAnsi="Cambria" w:cs="Times New Roman"/>
          <w:sz w:val="24"/>
          <w:szCs w:val="24"/>
          <w:lang w:val="en-US"/>
        </w:rPr>
        <w:t>kekerasan</w:t>
      </w:r>
      <w:proofErr w:type="spellEnd"/>
      <w:r w:rsidR="00022EE4">
        <w:rPr>
          <w:rFonts w:ascii="Cambria" w:hAnsi="Cambria" w:cs="Times New Roman"/>
          <w:sz w:val="24"/>
          <w:szCs w:val="24"/>
          <w:lang w:val="en-US"/>
        </w:rPr>
        <w:t xml:space="preserve"> di SMAN 1 </w:t>
      </w:r>
      <w:proofErr w:type="spellStart"/>
      <w:r w:rsidR="00022EE4">
        <w:rPr>
          <w:rFonts w:ascii="Cambria" w:hAnsi="Cambria" w:cs="Times New Roman"/>
          <w:sz w:val="24"/>
          <w:szCs w:val="24"/>
          <w:lang w:val="en-US"/>
        </w:rPr>
        <w:t>Torjun</w:t>
      </w:r>
      <w:proofErr w:type="spellEnd"/>
      <w:r w:rsidR="00022EE4">
        <w:rPr>
          <w:rFonts w:ascii="Cambria" w:hAnsi="Cambria" w:cs="Times New Roman"/>
          <w:sz w:val="24"/>
          <w:szCs w:val="24"/>
          <w:lang w:val="en-US"/>
        </w:rPr>
        <w:t xml:space="preserve"> Sampang Madura</w:t>
      </w:r>
      <w:r w:rsidR="00A61C54" w:rsidRPr="00757EDE">
        <w:rPr>
          <w:rFonts w:ascii="Cambria" w:hAnsi="Cambria" w:cs="Times New Roman"/>
          <w:sz w:val="24"/>
          <w:szCs w:val="24"/>
          <w:lang w:val="en-US"/>
        </w:rPr>
        <w:t>.</w:t>
      </w:r>
      <w:r w:rsidR="00022EE4">
        <w:rPr>
          <w:rFonts w:ascii="Cambria" w:hAnsi="Cambria" w:cs="Times New Roman"/>
          <w:sz w:val="24"/>
          <w:szCs w:val="24"/>
          <w:lang w:val="en-US"/>
        </w:rPr>
        <w:t xml:space="preserve"> Hal </w:t>
      </w:r>
      <w:proofErr w:type="spellStart"/>
      <w:r w:rsidR="00022EE4">
        <w:rPr>
          <w:rFonts w:ascii="Cambria" w:hAnsi="Cambria" w:cs="Times New Roman"/>
          <w:sz w:val="24"/>
          <w:szCs w:val="24"/>
          <w:lang w:val="en-US"/>
        </w:rPr>
        <w:t>ini</w:t>
      </w:r>
      <w:proofErr w:type="spellEnd"/>
      <w:r w:rsidR="00022EE4">
        <w:rPr>
          <w:rFonts w:ascii="Cambria" w:hAnsi="Cambria" w:cs="Times New Roman"/>
          <w:sz w:val="24"/>
          <w:szCs w:val="24"/>
          <w:lang w:val="en-US"/>
        </w:rPr>
        <w:t xml:space="preserve"> </w:t>
      </w:r>
      <w:proofErr w:type="spellStart"/>
      <w:r w:rsidR="00022EE4">
        <w:rPr>
          <w:rFonts w:ascii="Cambria" w:hAnsi="Cambria" w:cs="Times New Roman"/>
          <w:sz w:val="24"/>
          <w:szCs w:val="24"/>
          <w:lang w:val="en-US"/>
        </w:rPr>
        <w:t>menjadi</w:t>
      </w:r>
      <w:proofErr w:type="spellEnd"/>
      <w:r w:rsidR="00022EE4">
        <w:rPr>
          <w:rFonts w:ascii="Cambria" w:hAnsi="Cambria" w:cs="Times New Roman"/>
          <w:sz w:val="24"/>
          <w:szCs w:val="24"/>
          <w:lang w:val="en-US"/>
        </w:rPr>
        <w:t xml:space="preserve"> kultur yang </w:t>
      </w:r>
      <w:proofErr w:type="spellStart"/>
      <w:r w:rsidR="00022EE4">
        <w:rPr>
          <w:rFonts w:ascii="Cambria" w:hAnsi="Cambria" w:cs="Times New Roman"/>
          <w:sz w:val="24"/>
          <w:szCs w:val="24"/>
          <w:lang w:val="en-US"/>
        </w:rPr>
        <w:t>begitu</w:t>
      </w:r>
      <w:proofErr w:type="spellEnd"/>
      <w:r w:rsidR="00022EE4">
        <w:rPr>
          <w:rFonts w:ascii="Cambria" w:hAnsi="Cambria" w:cs="Times New Roman"/>
          <w:sz w:val="24"/>
          <w:szCs w:val="24"/>
          <w:lang w:val="en-US"/>
        </w:rPr>
        <w:t xml:space="preserve"> </w:t>
      </w:r>
      <w:proofErr w:type="spellStart"/>
      <w:r w:rsidR="00022EE4">
        <w:rPr>
          <w:rFonts w:ascii="Cambria" w:hAnsi="Cambria" w:cs="Times New Roman"/>
          <w:sz w:val="24"/>
          <w:szCs w:val="24"/>
          <w:lang w:val="en-US"/>
        </w:rPr>
        <w:t>kuat</w:t>
      </w:r>
      <w:proofErr w:type="spellEnd"/>
      <w:r w:rsidR="00022EE4">
        <w:rPr>
          <w:rFonts w:ascii="Cambria" w:hAnsi="Cambria" w:cs="Times New Roman"/>
          <w:sz w:val="24"/>
          <w:szCs w:val="24"/>
          <w:lang w:val="en-US"/>
        </w:rPr>
        <w:t xml:space="preserve"> dan </w:t>
      </w:r>
      <w:proofErr w:type="spellStart"/>
      <w:r w:rsidR="00022EE4">
        <w:rPr>
          <w:rFonts w:ascii="Cambria" w:hAnsi="Cambria" w:cs="Times New Roman"/>
          <w:sz w:val="24"/>
          <w:szCs w:val="24"/>
          <w:lang w:val="en-US"/>
        </w:rPr>
        <w:t>menjadi</w:t>
      </w:r>
      <w:proofErr w:type="spellEnd"/>
      <w:r w:rsidR="00022EE4">
        <w:rPr>
          <w:rFonts w:ascii="Cambria" w:hAnsi="Cambria" w:cs="Times New Roman"/>
          <w:sz w:val="24"/>
          <w:szCs w:val="24"/>
          <w:lang w:val="en-US"/>
        </w:rPr>
        <w:t xml:space="preserve"> </w:t>
      </w:r>
      <w:proofErr w:type="spellStart"/>
      <w:r w:rsidR="00022EE4">
        <w:rPr>
          <w:rFonts w:ascii="Cambria" w:hAnsi="Cambria" w:cs="Times New Roman"/>
          <w:sz w:val="24"/>
          <w:szCs w:val="24"/>
          <w:lang w:val="en-US"/>
        </w:rPr>
        <w:t>nilai</w:t>
      </w:r>
      <w:proofErr w:type="spellEnd"/>
      <w:r w:rsidR="00022EE4">
        <w:rPr>
          <w:rFonts w:ascii="Cambria" w:hAnsi="Cambria" w:cs="Times New Roman"/>
          <w:sz w:val="24"/>
          <w:szCs w:val="24"/>
          <w:lang w:val="en-US"/>
        </w:rPr>
        <w:t xml:space="preserve"> yang mandarah </w:t>
      </w:r>
      <w:proofErr w:type="spellStart"/>
      <w:r w:rsidR="00022EE4">
        <w:rPr>
          <w:rFonts w:ascii="Cambria" w:hAnsi="Cambria" w:cs="Times New Roman"/>
          <w:sz w:val="24"/>
          <w:szCs w:val="24"/>
          <w:lang w:val="en-US"/>
        </w:rPr>
        <w:t>daging</w:t>
      </w:r>
      <w:proofErr w:type="spellEnd"/>
      <w:r w:rsidR="00022EE4">
        <w:rPr>
          <w:rFonts w:ascii="Cambria" w:hAnsi="Cambria" w:cs="Times New Roman"/>
          <w:sz w:val="24"/>
          <w:szCs w:val="24"/>
          <w:lang w:val="en-US"/>
        </w:rPr>
        <w:t xml:space="preserve">. Agar kultur yang </w:t>
      </w:r>
      <w:proofErr w:type="spellStart"/>
      <w:r w:rsidR="00022EE4">
        <w:rPr>
          <w:rFonts w:ascii="Cambria" w:hAnsi="Cambria" w:cs="Times New Roman"/>
          <w:sz w:val="24"/>
          <w:szCs w:val="24"/>
          <w:lang w:val="en-US"/>
        </w:rPr>
        <w:t>melekat</w:t>
      </w:r>
      <w:proofErr w:type="spellEnd"/>
      <w:r w:rsidR="00022EE4">
        <w:rPr>
          <w:rFonts w:ascii="Cambria" w:hAnsi="Cambria" w:cs="Times New Roman"/>
          <w:sz w:val="24"/>
          <w:szCs w:val="24"/>
          <w:lang w:val="en-US"/>
        </w:rPr>
        <w:t xml:space="preserve"> </w:t>
      </w:r>
      <w:proofErr w:type="spellStart"/>
      <w:r w:rsidR="00022EE4">
        <w:rPr>
          <w:rFonts w:ascii="Cambria" w:hAnsi="Cambria" w:cs="Times New Roman"/>
          <w:sz w:val="24"/>
          <w:szCs w:val="24"/>
          <w:lang w:val="en-US"/>
        </w:rPr>
        <w:t>ini</w:t>
      </w:r>
      <w:proofErr w:type="spellEnd"/>
      <w:r w:rsidR="00022EE4">
        <w:rPr>
          <w:rFonts w:ascii="Cambria" w:hAnsi="Cambria" w:cs="Times New Roman"/>
          <w:sz w:val="24"/>
          <w:szCs w:val="24"/>
          <w:lang w:val="en-US"/>
        </w:rPr>
        <w:t xml:space="preserve"> </w:t>
      </w:r>
      <w:proofErr w:type="spellStart"/>
      <w:r w:rsidR="00022EE4">
        <w:rPr>
          <w:rFonts w:ascii="Cambria" w:hAnsi="Cambria" w:cs="Times New Roman"/>
          <w:sz w:val="24"/>
          <w:szCs w:val="24"/>
          <w:lang w:val="en-US"/>
        </w:rPr>
        <w:t>bisa</w:t>
      </w:r>
      <w:proofErr w:type="spellEnd"/>
      <w:r w:rsidR="00022EE4">
        <w:rPr>
          <w:rFonts w:ascii="Cambria" w:hAnsi="Cambria" w:cs="Times New Roman"/>
          <w:sz w:val="24"/>
          <w:szCs w:val="24"/>
          <w:lang w:val="en-US"/>
        </w:rPr>
        <w:t xml:space="preserve"> </w:t>
      </w:r>
      <w:proofErr w:type="spellStart"/>
      <w:r w:rsidR="00022EE4">
        <w:rPr>
          <w:rFonts w:ascii="Cambria" w:hAnsi="Cambria" w:cs="Times New Roman"/>
          <w:sz w:val="24"/>
          <w:szCs w:val="24"/>
          <w:lang w:val="en-US"/>
        </w:rPr>
        <w:t>dirubah</w:t>
      </w:r>
      <w:proofErr w:type="spellEnd"/>
      <w:r w:rsidR="00022EE4">
        <w:rPr>
          <w:rFonts w:ascii="Cambria" w:hAnsi="Cambria" w:cs="Times New Roman"/>
          <w:sz w:val="24"/>
          <w:szCs w:val="24"/>
          <w:lang w:val="en-US"/>
        </w:rPr>
        <w:t xml:space="preserve">, </w:t>
      </w:r>
      <w:proofErr w:type="spellStart"/>
      <w:r w:rsidR="00022EE4">
        <w:rPr>
          <w:rFonts w:ascii="Cambria" w:hAnsi="Cambria" w:cs="Times New Roman"/>
          <w:sz w:val="24"/>
          <w:szCs w:val="24"/>
          <w:lang w:val="en-US"/>
        </w:rPr>
        <w:t>maka</w:t>
      </w:r>
      <w:proofErr w:type="spellEnd"/>
      <w:r w:rsidR="00022EE4">
        <w:rPr>
          <w:rFonts w:ascii="Cambria" w:hAnsi="Cambria" w:cs="Times New Roman"/>
          <w:sz w:val="24"/>
          <w:szCs w:val="24"/>
          <w:lang w:val="en-US"/>
        </w:rPr>
        <w:t xml:space="preserve"> </w:t>
      </w:r>
      <w:proofErr w:type="spellStart"/>
      <w:r w:rsidR="00022EE4">
        <w:rPr>
          <w:rFonts w:ascii="Cambria" w:hAnsi="Cambria" w:cs="Times New Roman"/>
          <w:sz w:val="24"/>
          <w:szCs w:val="24"/>
          <w:lang w:val="en-US"/>
        </w:rPr>
        <w:t>harus</w:t>
      </w:r>
      <w:proofErr w:type="spellEnd"/>
      <w:r w:rsidR="00022EE4">
        <w:rPr>
          <w:rFonts w:ascii="Cambria" w:hAnsi="Cambria" w:cs="Times New Roman"/>
          <w:sz w:val="24"/>
          <w:szCs w:val="24"/>
          <w:lang w:val="en-US"/>
        </w:rPr>
        <w:t xml:space="preserve"> </w:t>
      </w:r>
      <w:proofErr w:type="spellStart"/>
      <w:r w:rsidR="00022EE4">
        <w:rPr>
          <w:rFonts w:ascii="Cambria" w:hAnsi="Cambria" w:cs="Times New Roman"/>
          <w:sz w:val="24"/>
          <w:szCs w:val="24"/>
          <w:lang w:val="en-US"/>
        </w:rPr>
        <w:t>ditanamkan</w:t>
      </w:r>
      <w:proofErr w:type="spellEnd"/>
      <w:r w:rsidR="00022EE4">
        <w:rPr>
          <w:rFonts w:ascii="Cambria" w:hAnsi="Cambria" w:cs="Times New Roman"/>
          <w:sz w:val="24"/>
          <w:szCs w:val="24"/>
          <w:lang w:val="en-US"/>
        </w:rPr>
        <w:t xml:space="preserve"> </w:t>
      </w:r>
      <w:proofErr w:type="spellStart"/>
      <w:r w:rsidR="00022EE4">
        <w:rPr>
          <w:rFonts w:ascii="Cambria" w:hAnsi="Cambria" w:cs="Times New Roman"/>
          <w:sz w:val="24"/>
          <w:szCs w:val="24"/>
          <w:lang w:val="en-US"/>
        </w:rPr>
        <w:t>nilai-nilai</w:t>
      </w:r>
      <w:proofErr w:type="spellEnd"/>
      <w:r w:rsidR="00022EE4">
        <w:rPr>
          <w:rFonts w:ascii="Cambria" w:hAnsi="Cambria" w:cs="Times New Roman"/>
          <w:sz w:val="24"/>
          <w:szCs w:val="24"/>
          <w:lang w:val="en-US"/>
        </w:rPr>
        <w:t xml:space="preserve"> anti </w:t>
      </w:r>
      <w:proofErr w:type="spellStart"/>
      <w:r w:rsidR="00022EE4">
        <w:rPr>
          <w:rFonts w:ascii="Cambria" w:hAnsi="Cambria" w:cs="Times New Roman"/>
          <w:sz w:val="24"/>
          <w:szCs w:val="24"/>
          <w:lang w:val="en-US"/>
        </w:rPr>
        <w:t>kekerasan</w:t>
      </w:r>
      <w:proofErr w:type="spellEnd"/>
      <w:r w:rsidR="00022EE4">
        <w:rPr>
          <w:rFonts w:ascii="Cambria" w:hAnsi="Cambria" w:cs="Times New Roman"/>
          <w:sz w:val="24"/>
          <w:szCs w:val="24"/>
          <w:lang w:val="en-US"/>
        </w:rPr>
        <w:t xml:space="preserve"> </w:t>
      </w:r>
      <w:proofErr w:type="spellStart"/>
      <w:r w:rsidR="00022EE4">
        <w:rPr>
          <w:rFonts w:ascii="Cambria" w:hAnsi="Cambria" w:cs="Times New Roman"/>
          <w:sz w:val="24"/>
          <w:szCs w:val="24"/>
          <w:lang w:val="en-US"/>
        </w:rPr>
        <w:t>sedini</w:t>
      </w:r>
      <w:proofErr w:type="spellEnd"/>
      <w:r w:rsidR="00022EE4">
        <w:rPr>
          <w:rFonts w:ascii="Cambria" w:hAnsi="Cambria" w:cs="Times New Roman"/>
          <w:sz w:val="24"/>
          <w:szCs w:val="24"/>
          <w:lang w:val="en-US"/>
        </w:rPr>
        <w:t xml:space="preserve"> </w:t>
      </w:r>
      <w:proofErr w:type="spellStart"/>
      <w:r w:rsidR="00022EE4">
        <w:rPr>
          <w:rFonts w:ascii="Cambria" w:hAnsi="Cambria" w:cs="Times New Roman"/>
          <w:sz w:val="24"/>
          <w:szCs w:val="24"/>
          <w:lang w:val="en-US"/>
        </w:rPr>
        <w:t>mungkin</w:t>
      </w:r>
      <w:proofErr w:type="spellEnd"/>
      <w:r w:rsidR="00022EE4">
        <w:rPr>
          <w:rFonts w:ascii="Cambria" w:hAnsi="Cambria" w:cs="Times New Roman"/>
          <w:sz w:val="24"/>
          <w:szCs w:val="24"/>
          <w:lang w:val="en-US"/>
        </w:rPr>
        <w:t xml:space="preserve"> </w:t>
      </w:r>
      <w:proofErr w:type="spellStart"/>
      <w:r w:rsidR="00022EE4">
        <w:rPr>
          <w:rFonts w:ascii="Cambria" w:hAnsi="Cambria" w:cs="Times New Roman"/>
          <w:sz w:val="24"/>
          <w:szCs w:val="24"/>
          <w:lang w:val="en-US"/>
        </w:rPr>
        <w:t>kepada</w:t>
      </w:r>
      <w:proofErr w:type="spellEnd"/>
      <w:r w:rsidR="00022EE4">
        <w:rPr>
          <w:rFonts w:ascii="Cambria" w:hAnsi="Cambria" w:cs="Times New Roman"/>
          <w:sz w:val="24"/>
          <w:szCs w:val="24"/>
          <w:lang w:val="en-US"/>
        </w:rPr>
        <w:t xml:space="preserve"> </w:t>
      </w:r>
      <w:proofErr w:type="spellStart"/>
      <w:r w:rsidR="00022EE4">
        <w:rPr>
          <w:rFonts w:ascii="Cambria" w:hAnsi="Cambria" w:cs="Times New Roman"/>
          <w:sz w:val="24"/>
          <w:szCs w:val="24"/>
          <w:lang w:val="en-US"/>
        </w:rPr>
        <w:t>anak</w:t>
      </w:r>
      <w:proofErr w:type="spellEnd"/>
      <w:r w:rsidR="00022EE4">
        <w:rPr>
          <w:rFonts w:ascii="Cambria" w:hAnsi="Cambria" w:cs="Times New Roman"/>
          <w:sz w:val="24"/>
          <w:szCs w:val="24"/>
          <w:lang w:val="en-US"/>
        </w:rPr>
        <w:t xml:space="preserve"> dan </w:t>
      </w:r>
      <w:proofErr w:type="spellStart"/>
      <w:r w:rsidR="00022EE4">
        <w:rPr>
          <w:rFonts w:ascii="Cambria" w:hAnsi="Cambria" w:cs="Times New Roman"/>
          <w:sz w:val="24"/>
          <w:szCs w:val="24"/>
          <w:lang w:val="en-US"/>
        </w:rPr>
        <w:t>peserta</w:t>
      </w:r>
      <w:proofErr w:type="spellEnd"/>
      <w:r w:rsidR="00022EE4">
        <w:rPr>
          <w:rFonts w:ascii="Cambria" w:hAnsi="Cambria" w:cs="Times New Roman"/>
          <w:sz w:val="24"/>
          <w:szCs w:val="24"/>
          <w:lang w:val="en-US"/>
        </w:rPr>
        <w:t xml:space="preserve"> </w:t>
      </w:r>
      <w:proofErr w:type="spellStart"/>
      <w:r w:rsidR="00022EE4">
        <w:rPr>
          <w:rFonts w:ascii="Cambria" w:hAnsi="Cambria" w:cs="Times New Roman"/>
          <w:sz w:val="24"/>
          <w:szCs w:val="24"/>
          <w:lang w:val="en-US"/>
        </w:rPr>
        <w:t>didik</w:t>
      </w:r>
      <w:proofErr w:type="spellEnd"/>
      <w:r w:rsidR="00022EE4">
        <w:rPr>
          <w:rFonts w:ascii="Cambria" w:hAnsi="Cambria" w:cs="Times New Roman"/>
          <w:sz w:val="24"/>
          <w:szCs w:val="24"/>
          <w:lang w:val="en-US"/>
        </w:rPr>
        <w:t>.</w:t>
      </w:r>
      <w:r w:rsidR="00473466">
        <w:rPr>
          <w:rFonts w:ascii="Cambria" w:hAnsi="Cambria" w:cs="Times New Roman"/>
          <w:sz w:val="24"/>
          <w:szCs w:val="24"/>
          <w:lang w:val="en-US"/>
        </w:rPr>
        <w:t xml:space="preserve"> Dalam </w:t>
      </w:r>
      <w:proofErr w:type="spellStart"/>
      <w:r w:rsidR="00473466">
        <w:rPr>
          <w:rFonts w:ascii="Cambria" w:hAnsi="Cambria" w:cs="Times New Roman"/>
          <w:sz w:val="24"/>
          <w:szCs w:val="24"/>
          <w:lang w:val="en-US"/>
        </w:rPr>
        <w:t>pencegahan</w:t>
      </w:r>
      <w:proofErr w:type="spellEnd"/>
      <w:r w:rsidR="00473466">
        <w:rPr>
          <w:rFonts w:ascii="Cambria" w:hAnsi="Cambria" w:cs="Times New Roman"/>
          <w:sz w:val="24"/>
          <w:szCs w:val="24"/>
          <w:lang w:val="en-US"/>
        </w:rPr>
        <w:t xml:space="preserve"> </w:t>
      </w:r>
      <w:r w:rsidR="00473466" w:rsidRPr="00473466">
        <w:rPr>
          <w:rFonts w:ascii="Cambria" w:hAnsi="Cambria" w:cs="Times New Roman"/>
          <w:i/>
          <w:iCs/>
          <w:sz w:val="24"/>
          <w:szCs w:val="24"/>
          <w:lang w:val="en-US"/>
        </w:rPr>
        <w:t>School</w:t>
      </w:r>
      <w:r w:rsidR="00473466">
        <w:rPr>
          <w:rFonts w:ascii="Cambria" w:hAnsi="Cambria" w:cs="Times New Roman"/>
          <w:sz w:val="24"/>
          <w:szCs w:val="24"/>
          <w:lang w:val="en-US"/>
        </w:rPr>
        <w:t xml:space="preserve"> </w:t>
      </w:r>
      <w:r w:rsidR="00473466" w:rsidRPr="00473466">
        <w:rPr>
          <w:rFonts w:ascii="Cambria" w:hAnsi="Cambria" w:cs="Times New Roman"/>
          <w:i/>
          <w:iCs/>
          <w:sz w:val="24"/>
          <w:szCs w:val="24"/>
          <w:lang w:val="en-US"/>
        </w:rPr>
        <w:t>Violence</w:t>
      </w:r>
      <w:r w:rsidR="00473466">
        <w:rPr>
          <w:rFonts w:ascii="Cambria" w:hAnsi="Cambria" w:cs="Times New Roman"/>
          <w:i/>
          <w:iCs/>
          <w:sz w:val="24"/>
          <w:szCs w:val="24"/>
          <w:lang w:val="en-US"/>
        </w:rPr>
        <w:t xml:space="preserve"> </w:t>
      </w:r>
      <w:r w:rsidR="00473466">
        <w:rPr>
          <w:rFonts w:ascii="Cambria" w:hAnsi="Cambria" w:cs="Times New Roman"/>
          <w:sz w:val="24"/>
          <w:szCs w:val="24"/>
          <w:lang w:val="en-US"/>
        </w:rPr>
        <w:t xml:space="preserve">di SMAN 1 </w:t>
      </w:r>
      <w:proofErr w:type="spellStart"/>
      <w:r w:rsidR="00473466">
        <w:rPr>
          <w:rFonts w:ascii="Cambria" w:hAnsi="Cambria" w:cs="Times New Roman"/>
          <w:sz w:val="24"/>
          <w:szCs w:val="24"/>
          <w:lang w:val="en-US"/>
        </w:rPr>
        <w:t>Torjun</w:t>
      </w:r>
      <w:proofErr w:type="spellEnd"/>
      <w:r w:rsidR="00473466">
        <w:rPr>
          <w:rFonts w:ascii="Cambria" w:hAnsi="Cambria" w:cs="Times New Roman"/>
          <w:sz w:val="24"/>
          <w:szCs w:val="24"/>
          <w:lang w:val="en-US"/>
        </w:rPr>
        <w:t xml:space="preserve"> Sampang Madura</w:t>
      </w:r>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perlu</w:t>
      </w:r>
      <w:proofErr w:type="spellEnd"/>
      <w:r w:rsidR="004E79E2">
        <w:rPr>
          <w:rFonts w:ascii="Cambria" w:hAnsi="Cambria" w:cs="Times New Roman"/>
          <w:sz w:val="24"/>
          <w:szCs w:val="24"/>
          <w:lang w:val="en-US"/>
        </w:rPr>
        <w:t xml:space="preserve"> di </w:t>
      </w:r>
      <w:proofErr w:type="spellStart"/>
      <w:r w:rsidR="004E79E2">
        <w:rPr>
          <w:rFonts w:ascii="Cambria" w:hAnsi="Cambria" w:cs="Times New Roman"/>
          <w:sz w:val="24"/>
          <w:szCs w:val="24"/>
          <w:lang w:val="en-US"/>
        </w:rPr>
        <w:t>intensifkan</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pencegahan</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berbasis</w:t>
      </w:r>
      <w:proofErr w:type="spellEnd"/>
      <w:r w:rsidR="004E79E2">
        <w:rPr>
          <w:rFonts w:ascii="Cambria" w:hAnsi="Cambria" w:cs="Times New Roman"/>
          <w:sz w:val="24"/>
          <w:szCs w:val="24"/>
          <w:lang w:val="en-US"/>
        </w:rPr>
        <w:t xml:space="preserve"> Kultur dan Agama, </w:t>
      </w:r>
      <w:proofErr w:type="spellStart"/>
      <w:r w:rsidR="004E79E2">
        <w:rPr>
          <w:rFonts w:ascii="Cambria" w:hAnsi="Cambria" w:cs="Times New Roman"/>
          <w:sz w:val="24"/>
          <w:szCs w:val="24"/>
          <w:lang w:val="en-US"/>
        </w:rPr>
        <w:t>bahwa</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seluruh</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warga</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sekolah</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perlu</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lastRenderedPageBreak/>
        <w:t>mengedepankan</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welas</w:t>
      </w:r>
      <w:proofErr w:type="spellEnd"/>
      <w:r w:rsidR="004E79E2">
        <w:rPr>
          <w:rFonts w:ascii="Cambria" w:hAnsi="Cambria" w:cs="Times New Roman"/>
          <w:sz w:val="24"/>
          <w:szCs w:val="24"/>
          <w:lang w:val="en-US"/>
        </w:rPr>
        <w:t xml:space="preserve"> Asih dan </w:t>
      </w:r>
      <w:proofErr w:type="spellStart"/>
      <w:r w:rsidR="004E79E2">
        <w:rPr>
          <w:rFonts w:ascii="Cambria" w:hAnsi="Cambria" w:cs="Times New Roman"/>
          <w:sz w:val="24"/>
          <w:szCs w:val="24"/>
          <w:lang w:val="en-US"/>
        </w:rPr>
        <w:t>nilai-nilai</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kasih</w:t>
      </w:r>
      <w:proofErr w:type="spellEnd"/>
      <w:r w:rsidR="004E79E2">
        <w:rPr>
          <w:rFonts w:ascii="Cambria" w:hAnsi="Cambria" w:cs="Times New Roman"/>
          <w:sz w:val="24"/>
          <w:szCs w:val="24"/>
          <w:lang w:val="en-US"/>
        </w:rPr>
        <w:t xml:space="preserve"> saying </w:t>
      </w:r>
      <w:proofErr w:type="spellStart"/>
      <w:r w:rsidR="004E79E2">
        <w:rPr>
          <w:rFonts w:ascii="Cambria" w:hAnsi="Cambria" w:cs="Times New Roman"/>
          <w:sz w:val="24"/>
          <w:szCs w:val="24"/>
          <w:lang w:val="en-US"/>
        </w:rPr>
        <w:t>serta</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membekali</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diri</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dengan</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nilai-nilai</w:t>
      </w:r>
      <w:proofErr w:type="spellEnd"/>
      <w:r w:rsidR="004E79E2">
        <w:rPr>
          <w:rFonts w:ascii="Cambria" w:hAnsi="Cambria" w:cs="Times New Roman"/>
          <w:sz w:val="24"/>
          <w:szCs w:val="24"/>
          <w:lang w:val="en-US"/>
        </w:rPr>
        <w:t xml:space="preserve"> agama, </w:t>
      </w:r>
      <w:proofErr w:type="spellStart"/>
      <w:r w:rsidR="004E79E2">
        <w:rPr>
          <w:rFonts w:ascii="Cambria" w:hAnsi="Cambria" w:cs="Times New Roman"/>
          <w:sz w:val="24"/>
          <w:szCs w:val="24"/>
          <w:lang w:val="en-US"/>
        </w:rPr>
        <w:t>sehingga</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mata</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rantai</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kekerasan</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dalam</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pendididikan</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bisa</w:t>
      </w:r>
      <w:proofErr w:type="spellEnd"/>
      <w:r w:rsidR="004E79E2">
        <w:rPr>
          <w:rFonts w:ascii="Cambria" w:hAnsi="Cambria" w:cs="Times New Roman"/>
          <w:sz w:val="24"/>
          <w:szCs w:val="24"/>
          <w:lang w:val="en-US"/>
        </w:rPr>
        <w:t xml:space="preserve"> di </w:t>
      </w:r>
      <w:proofErr w:type="spellStart"/>
      <w:r w:rsidR="004E79E2">
        <w:rPr>
          <w:rFonts w:ascii="Cambria" w:hAnsi="Cambria" w:cs="Times New Roman"/>
          <w:sz w:val="24"/>
          <w:szCs w:val="24"/>
          <w:lang w:val="en-US"/>
        </w:rPr>
        <w:t>putus</w:t>
      </w:r>
      <w:proofErr w:type="spellEnd"/>
      <w:r w:rsidR="004E79E2">
        <w:rPr>
          <w:rFonts w:ascii="Cambria" w:hAnsi="Cambria" w:cs="Times New Roman"/>
          <w:sz w:val="24"/>
          <w:szCs w:val="24"/>
          <w:lang w:val="en-US"/>
        </w:rPr>
        <w:t xml:space="preserve">. Di </w:t>
      </w:r>
      <w:proofErr w:type="spellStart"/>
      <w:r w:rsidR="004E79E2">
        <w:rPr>
          <w:rFonts w:ascii="Cambria" w:hAnsi="Cambria" w:cs="Times New Roman"/>
          <w:sz w:val="24"/>
          <w:szCs w:val="24"/>
          <w:lang w:val="en-US"/>
        </w:rPr>
        <w:t>samping</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itu</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sosialisasi</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peraturan</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periundang-undangan</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perlu</w:t>
      </w:r>
      <w:proofErr w:type="spellEnd"/>
      <w:r w:rsidR="004E79E2">
        <w:rPr>
          <w:rFonts w:ascii="Cambria" w:hAnsi="Cambria" w:cs="Times New Roman"/>
          <w:sz w:val="24"/>
          <w:szCs w:val="24"/>
          <w:lang w:val="en-US"/>
        </w:rPr>
        <w:t xml:space="preserve"> di </w:t>
      </w:r>
      <w:proofErr w:type="spellStart"/>
      <w:r w:rsidR="004E79E2">
        <w:rPr>
          <w:rFonts w:ascii="Cambria" w:hAnsi="Cambria" w:cs="Times New Roman"/>
          <w:sz w:val="24"/>
          <w:szCs w:val="24"/>
          <w:lang w:val="en-US"/>
        </w:rPr>
        <w:t>massifkan</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guna</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memberikan</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pemahaman</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kepada</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seluruh</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warga</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sekolah</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bahwa</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peraturan</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perundang</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undangan</w:t>
      </w:r>
      <w:proofErr w:type="spellEnd"/>
      <w:r w:rsidR="004E79E2">
        <w:rPr>
          <w:rFonts w:ascii="Cambria" w:hAnsi="Cambria" w:cs="Times New Roman"/>
          <w:sz w:val="24"/>
          <w:szCs w:val="24"/>
          <w:lang w:val="en-US"/>
        </w:rPr>
        <w:t xml:space="preserve"> yang di </w:t>
      </w:r>
      <w:proofErr w:type="spellStart"/>
      <w:r w:rsidR="004E79E2">
        <w:rPr>
          <w:rFonts w:ascii="Cambria" w:hAnsi="Cambria" w:cs="Times New Roman"/>
          <w:sz w:val="24"/>
          <w:szCs w:val="24"/>
          <w:lang w:val="en-US"/>
        </w:rPr>
        <w:t>buat</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pemerintah</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berguna</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untuk</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memberikan</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perlindungan</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dari</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tindak</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kekerasan</w:t>
      </w:r>
      <w:proofErr w:type="spellEnd"/>
      <w:r w:rsidR="004E79E2">
        <w:rPr>
          <w:rFonts w:ascii="Cambria" w:hAnsi="Cambria" w:cs="Times New Roman"/>
          <w:sz w:val="24"/>
          <w:szCs w:val="24"/>
          <w:lang w:val="en-US"/>
        </w:rPr>
        <w:t xml:space="preserve"> </w:t>
      </w:r>
      <w:proofErr w:type="spellStart"/>
      <w:r w:rsidR="004E79E2">
        <w:rPr>
          <w:rFonts w:ascii="Cambria" w:hAnsi="Cambria" w:cs="Times New Roman"/>
          <w:sz w:val="24"/>
          <w:szCs w:val="24"/>
          <w:lang w:val="en-US"/>
        </w:rPr>
        <w:t>dalam</w:t>
      </w:r>
      <w:proofErr w:type="spellEnd"/>
      <w:r w:rsidR="004E79E2">
        <w:rPr>
          <w:rFonts w:ascii="Cambria" w:hAnsi="Cambria" w:cs="Times New Roman"/>
          <w:sz w:val="24"/>
          <w:szCs w:val="24"/>
          <w:lang w:val="en-US"/>
        </w:rPr>
        <w:t xml:space="preserve"> dunia </w:t>
      </w:r>
      <w:r w:rsidR="00B204AF">
        <w:rPr>
          <w:rFonts w:ascii="Cambria" w:hAnsi="Cambria" w:cs="Times New Roman"/>
          <w:sz w:val="24"/>
          <w:szCs w:val="24"/>
          <w:lang w:val="en-US"/>
        </w:rPr>
        <w:t xml:space="preserve">Pendidikan. Oleh </w:t>
      </w:r>
      <w:proofErr w:type="spellStart"/>
      <w:r w:rsidR="00B204AF">
        <w:rPr>
          <w:rFonts w:ascii="Cambria" w:hAnsi="Cambria" w:cs="Times New Roman"/>
          <w:sz w:val="24"/>
          <w:szCs w:val="24"/>
          <w:lang w:val="en-US"/>
        </w:rPr>
        <w:t>karena</w:t>
      </w:r>
      <w:proofErr w:type="spellEnd"/>
      <w:r w:rsidR="00B204AF">
        <w:rPr>
          <w:rFonts w:ascii="Cambria" w:hAnsi="Cambria" w:cs="Times New Roman"/>
          <w:sz w:val="24"/>
          <w:szCs w:val="24"/>
          <w:lang w:val="en-US"/>
        </w:rPr>
        <w:t xml:space="preserve"> </w:t>
      </w:r>
      <w:proofErr w:type="spellStart"/>
      <w:r w:rsidR="00B204AF">
        <w:rPr>
          <w:rFonts w:ascii="Cambria" w:hAnsi="Cambria" w:cs="Times New Roman"/>
          <w:sz w:val="24"/>
          <w:szCs w:val="24"/>
          <w:lang w:val="en-US"/>
        </w:rPr>
        <w:t>itu</w:t>
      </w:r>
      <w:proofErr w:type="spellEnd"/>
      <w:r w:rsidR="00B204AF">
        <w:rPr>
          <w:rFonts w:ascii="Cambria" w:hAnsi="Cambria" w:cs="Times New Roman"/>
          <w:sz w:val="24"/>
          <w:szCs w:val="24"/>
          <w:lang w:val="en-US"/>
        </w:rPr>
        <w:t xml:space="preserve">, </w:t>
      </w:r>
      <w:proofErr w:type="spellStart"/>
      <w:r w:rsidR="00B204AF">
        <w:rPr>
          <w:rFonts w:ascii="Cambria" w:hAnsi="Cambria" w:cs="Times New Roman"/>
          <w:sz w:val="24"/>
          <w:szCs w:val="24"/>
          <w:lang w:val="en-US"/>
        </w:rPr>
        <w:t>untuk</w:t>
      </w:r>
      <w:proofErr w:type="spellEnd"/>
      <w:r w:rsidR="00B204AF">
        <w:rPr>
          <w:rFonts w:ascii="Cambria" w:hAnsi="Cambria" w:cs="Times New Roman"/>
          <w:sz w:val="24"/>
          <w:szCs w:val="24"/>
          <w:lang w:val="en-US"/>
        </w:rPr>
        <w:t xml:space="preserve"> </w:t>
      </w:r>
      <w:proofErr w:type="spellStart"/>
      <w:r w:rsidR="00B204AF">
        <w:rPr>
          <w:rFonts w:ascii="Cambria" w:hAnsi="Cambria" w:cs="Times New Roman"/>
          <w:sz w:val="24"/>
          <w:szCs w:val="24"/>
          <w:lang w:val="en-US"/>
        </w:rPr>
        <w:t>menghapus</w:t>
      </w:r>
      <w:proofErr w:type="spellEnd"/>
      <w:r w:rsidR="00B204AF">
        <w:rPr>
          <w:rFonts w:ascii="Cambria" w:hAnsi="Cambria" w:cs="Times New Roman"/>
          <w:sz w:val="24"/>
          <w:szCs w:val="24"/>
          <w:lang w:val="en-US"/>
        </w:rPr>
        <w:t xml:space="preserve"> </w:t>
      </w:r>
      <w:proofErr w:type="spellStart"/>
      <w:r w:rsidR="00B204AF">
        <w:rPr>
          <w:rFonts w:ascii="Cambria" w:hAnsi="Cambria" w:cs="Times New Roman"/>
          <w:sz w:val="24"/>
          <w:szCs w:val="24"/>
          <w:lang w:val="en-US"/>
        </w:rPr>
        <w:t>mata</w:t>
      </w:r>
      <w:proofErr w:type="spellEnd"/>
      <w:r w:rsidR="00B204AF">
        <w:rPr>
          <w:rFonts w:ascii="Cambria" w:hAnsi="Cambria" w:cs="Times New Roman"/>
          <w:sz w:val="24"/>
          <w:szCs w:val="24"/>
          <w:lang w:val="en-US"/>
        </w:rPr>
        <w:t xml:space="preserve"> </w:t>
      </w:r>
      <w:proofErr w:type="spellStart"/>
      <w:r w:rsidR="00B204AF">
        <w:rPr>
          <w:rFonts w:ascii="Cambria" w:hAnsi="Cambria" w:cs="Times New Roman"/>
          <w:sz w:val="24"/>
          <w:szCs w:val="24"/>
          <w:lang w:val="en-US"/>
        </w:rPr>
        <w:t>rantai</w:t>
      </w:r>
      <w:proofErr w:type="spellEnd"/>
      <w:r w:rsidR="00B204AF">
        <w:rPr>
          <w:rFonts w:ascii="Cambria" w:hAnsi="Cambria" w:cs="Times New Roman"/>
          <w:sz w:val="24"/>
          <w:szCs w:val="24"/>
          <w:lang w:val="en-US"/>
        </w:rPr>
        <w:t xml:space="preserve"> </w:t>
      </w:r>
      <w:proofErr w:type="spellStart"/>
      <w:r w:rsidR="00B204AF">
        <w:rPr>
          <w:rFonts w:ascii="Cambria" w:hAnsi="Cambria" w:cs="Times New Roman"/>
          <w:sz w:val="24"/>
          <w:szCs w:val="24"/>
          <w:lang w:val="en-US"/>
        </w:rPr>
        <w:t>kekerasan</w:t>
      </w:r>
      <w:proofErr w:type="spellEnd"/>
      <w:r w:rsidR="00B204AF">
        <w:rPr>
          <w:rFonts w:ascii="Cambria" w:hAnsi="Cambria" w:cs="Times New Roman"/>
          <w:sz w:val="24"/>
          <w:szCs w:val="24"/>
          <w:lang w:val="en-US"/>
        </w:rPr>
        <w:t xml:space="preserve"> </w:t>
      </w:r>
      <w:proofErr w:type="spellStart"/>
      <w:r w:rsidR="00B204AF">
        <w:rPr>
          <w:rFonts w:ascii="Cambria" w:hAnsi="Cambria" w:cs="Times New Roman"/>
          <w:sz w:val="24"/>
          <w:szCs w:val="24"/>
          <w:lang w:val="en-US"/>
        </w:rPr>
        <w:t>dalam</w:t>
      </w:r>
      <w:proofErr w:type="spellEnd"/>
      <w:r w:rsidR="00B204AF">
        <w:rPr>
          <w:rFonts w:ascii="Cambria" w:hAnsi="Cambria" w:cs="Times New Roman"/>
          <w:sz w:val="24"/>
          <w:szCs w:val="24"/>
          <w:lang w:val="en-US"/>
        </w:rPr>
        <w:t xml:space="preserve"> dunia Pendidikan di </w:t>
      </w:r>
      <w:proofErr w:type="spellStart"/>
      <w:r w:rsidR="00B204AF">
        <w:rPr>
          <w:rFonts w:ascii="Cambria" w:hAnsi="Cambria" w:cs="Times New Roman"/>
          <w:sz w:val="24"/>
          <w:szCs w:val="24"/>
          <w:lang w:val="en-US"/>
        </w:rPr>
        <w:t>butuhkan</w:t>
      </w:r>
      <w:proofErr w:type="spellEnd"/>
      <w:r w:rsidR="00B204AF">
        <w:rPr>
          <w:rFonts w:ascii="Cambria" w:hAnsi="Cambria" w:cs="Times New Roman"/>
          <w:sz w:val="24"/>
          <w:szCs w:val="24"/>
          <w:lang w:val="en-US"/>
        </w:rPr>
        <w:t xml:space="preserve"> </w:t>
      </w:r>
      <w:proofErr w:type="spellStart"/>
      <w:r w:rsidR="00B204AF">
        <w:rPr>
          <w:rFonts w:ascii="Cambria" w:hAnsi="Cambria" w:cs="Times New Roman"/>
          <w:sz w:val="24"/>
          <w:szCs w:val="24"/>
          <w:lang w:val="en-US"/>
        </w:rPr>
        <w:t>keseriusan</w:t>
      </w:r>
      <w:proofErr w:type="spellEnd"/>
      <w:r w:rsidR="00B204AF">
        <w:rPr>
          <w:rFonts w:ascii="Cambria" w:hAnsi="Cambria" w:cs="Times New Roman"/>
          <w:sz w:val="24"/>
          <w:szCs w:val="24"/>
          <w:lang w:val="en-US"/>
        </w:rPr>
        <w:t xml:space="preserve"> dan Kerjasama </w:t>
      </w:r>
      <w:proofErr w:type="spellStart"/>
      <w:r w:rsidR="00B204AF">
        <w:rPr>
          <w:rFonts w:ascii="Cambria" w:hAnsi="Cambria" w:cs="Times New Roman"/>
          <w:sz w:val="24"/>
          <w:szCs w:val="24"/>
          <w:lang w:val="en-US"/>
        </w:rPr>
        <w:t>semua</w:t>
      </w:r>
      <w:proofErr w:type="spellEnd"/>
      <w:r w:rsidR="00B204AF">
        <w:rPr>
          <w:rFonts w:ascii="Cambria" w:hAnsi="Cambria" w:cs="Times New Roman"/>
          <w:sz w:val="24"/>
          <w:szCs w:val="24"/>
          <w:lang w:val="en-US"/>
        </w:rPr>
        <w:t xml:space="preserve"> </w:t>
      </w:r>
      <w:proofErr w:type="spellStart"/>
      <w:r w:rsidR="00B204AF">
        <w:rPr>
          <w:rFonts w:ascii="Cambria" w:hAnsi="Cambria" w:cs="Times New Roman"/>
          <w:sz w:val="24"/>
          <w:szCs w:val="24"/>
          <w:lang w:val="en-US"/>
        </w:rPr>
        <w:t>pihak</w:t>
      </w:r>
      <w:proofErr w:type="spellEnd"/>
      <w:r w:rsidR="00B204AF">
        <w:rPr>
          <w:rFonts w:ascii="Cambria" w:hAnsi="Cambria" w:cs="Times New Roman"/>
          <w:sz w:val="24"/>
          <w:szCs w:val="24"/>
          <w:lang w:val="en-US"/>
        </w:rPr>
        <w:t xml:space="preserve"> </w:t>
      </w:r>
      <w:proofErr w:type="spellStart"/>
      <w:r w:rsidR="00B204AF">
        <w:rPr>
          <w:rFonts w:ascii="Cambria" w:hAnsi="Cambria" w:cs="Times New Roman"/>
          <w:sz w:val="24"/>
          <w:szCs w:val="24"/>
          <w:lang w:val="en-US"/>
        </w:rPr>
        <w:t>guna</w:t>
      </w:r>
      <w:proofErr w:type="spellEnd"/>
      <w:r w:rsidR="00B204AF">
        <w:rPr>
          <w:rFonts w:ascii="Cambria" w:hAnsi="Cambria" w:cs="Times New Roman"/>
          <w:sz w:val="24"/>
          <w:szCs w:val="24"/>
          <w:lang w:val="en-US"/>
        </w:rPr>
        <w:t xml:space="preserve"> </w:t>
      </w:r>
      <w:proofErr w:type="spellStart"/>
      <w:r w:rsidR="00B204AF">
        <w:rPr>
          <w:rFonts w:ascii="Cambria" w:hAnsi="Cambria" w:cs="Times New Roman"/>
          <w:sz w:val="24"/>
          <w:szCs w:val="24"/>
          <w:lang w:val="en-US"/>
        </w:rPr>
        <w:t>mengatasi</w:t>
      </w:r>
      <w:proofErr w:type="spellEnd"/>
      <w:r w:rsidR="00B204AF">
        <w:rPr>
          <w:rFonts w:ascii="Cambria" w:hAnsi="Cambria" w:cs="Times New Roman"/>
          <w:sz w:val="24"/>
          <w:szCs w:val="24"/>
          <w:lang w:val="en-US"/>
        </w:rPr>
        <w:t xml:space="preserve"> </w:t>
      </w:r>
      <w:proofErr w:type="spellStart"/>
      <w:r w:rsidR="00B204AF">
        <w:rPr>
          <w:rFonts w:ascii="Cambria" w:hAnsi="Cambria" w:cs="Times New Roman"/>
          <w:sz w:val="24"/>
          <w:szCs w:val="24"/>
          <w:lang w:val="en-US"/>
        </w:rPr>
        <w:t>problema</w:t>
      </w:r>
      <w:proofErr w:type="spellEnd"/>
      <w:r w:rsidR="00B204AF">
        <w:rPr>
          <w:rFonts w:ascii="Cambria" w:hAnsi="Cambria" w:cs="Times New Roman"/>
          <w:sz w:val="24"/>
          <w:szCs w:val="24"/>
          <w:lang w:val="en-US"/>
        </w:rPr>
        <w:t xml:space="preserve"> </w:t>
      </w:r>
      <w:proofErr w:type="spellStart"/>
      <w:r w:rsidR="00B204AF">
        <w:rPr>
          <w:rFonts w:ascii="Cambria" w:hAnsi="Cambria" w:cs="Times New Roman"/>
          <w:sz w:val="24"/>
          <w:szCs w:val="24"/>
          <w:lang w:val="en-US"/>
        </w:rPr>
        <w:t>besar</w:t>
      </w:r>
      <w:proofErr w:type="spellEnd"/>
      <w:r w:rsidR="00B204AF">
        <w:rPr>
          <w:rFonts w:ascii="Cambria" w:hAnsi="Cambria" w:cs="Times New Roman"/>
          <w:sz w:val="24"/>
          <w:szCs w:val="24"/>
          <w:lang w:val="en-US"/>
        </w:rPr>
        <w:t xml:space="preserve"> </w:t>
      </w:r>
      <w:proofErr w:type="spellStart"/>
      <w:r w:rsidR="00B204AF">
        <w:rPr>
          <w:rFonts w:ascii="Cambria" w:hAnsi="Cambria" w:cs="Times New Roman"/>
          <w:sz w:val="24"/>
          <w:szCs w:val="24"/>
          <w:lang w:val="en-US"/>
        </w:rPr>
        <w:t>ini</w:t>
      </w:r>
      <w:proofErr w:type="spellEnd"/>
      <w:r w:rsidR="00B204AF">
        <w:rPr>
          <w:rFonts w:ascii="Cambria" w:hAnsi="Cambria" w:cs="Times New Roman"/>
          <w:sz w:val="24"/>
          <w:szCs w:val="24"/>
          <w:lang w:val="en-US"/>
        </w:rPr>
        <w:t>.</w:t>
      </w:r>
    </w:p>
    <w:p w14:paraId="024CA6B4" w14:textId="718AE121" w:rsidR="00ED1BF8" w:rsidRPr="00DE678B" w:rsidRDefault="00ED1BF8" w:rsidP="00ED1BF8">
      <w:pPr>
        <w:ind w:firstLine="720"/>
        <w:jc w:val="both"/>
        <w:rPr>
          <w:rFonts w:ascii="Times New Roman" w:hAnsi="Times New Roman" w:cs="Times New Roman"/>
          <w:sz w:val="24"/>
          <w:szCs w:val="24"/>
          <w:lang w:val="en-US"/>
        </w:rPr>
      </w:pPr>
    </w:p>
    <w:p w14:paraId="1454E44E" w14:textId="77777777" w:rsidR="00FA621F" w:rsidRPr="00757EDE" w:rsidRDefault="00FA621F" w:rsidP="00A9683B">
      <w:pPr>
        <w:jc w:val="both"/>
        <w:rPr>
          <w:rFonts w:ascii="Cambria" w:hAnsi="Cambria" w:cs="Times New Roman"/>
          <w:b/>
          <w:sz w:val="24"/>
          <w:szCs w:val="24"/>
        </w:rPr>
      </w:pPr>
      <w:r w:rsidRPr="00757EDE">
        <w:rPr>
          <w:rFonts w:ascii="Cambria" w:hAnsi="Cambria" w:cs="Times New Roman"/>
          <w:b/>
          <w:sz w:val="24"/>
          <w:szCs w:val="24"/>
        </w:rPr>
        <w:t>DAFTAR PUSTAKA</w:t>
      </w:r>
    </w:p>
    <w:p w14:paraId="3CC2CBEB" w14:textId="77777777" w:rsidR="00204E77" w:rsidRPr="00204E77" w:rsidRDefault="00204E77" w:rsidP="00204E77">
      <w:pPr>
        <w:pStyle w:val="ListParagraph"/>
        <w:ind w:left="851" w:hanging="851"/>
        <w:rPr>
          <w:rFonts w:ascii="Cambria" w:hAnsi="Cambria" w:cs="Times New Roman"/>
          <w:sz w:val="24"/>
          <w:szCs w:val="24"/>
        </w:rPr>
      </w:pPr>
      <w:r w:rsidRPr="00204E77">
        <w:rPr>
          <w:rFonts w:ascii="Cambria" w:hAnsi="Cambria" w:cs="Times New Roman"/>
          <w:sz w:val="24"/>
          <w:szCs w:val="24"/>
        </w:rPr>
        <w:t xml:space="preserve">Mufidah, (2004) </w:t>
      </w:r>
      <w:r w:rsidRPr="00204E77">
        <w:rPr>
          <w:rFonts w:ascii="Cambria" w:hAnsi="Cambria" w:cs="Times New Roman"/>
          <w:i/>
          <w:iCs/>
          <w:sz w:val="24"/>
          <w:szCs w:val="24"/>
        </w:rPr>
        <w:t>Paradigma Gender</w:t>
      </w:r>
      <w:r w:rsidRPr="00204E77">
        <w:rPr>
          <w:rFonts w:ascii="Cambria" w:hAnsi="Cambria" w:cs="Times New Roman"/>
          <w:sz w:val="24"/>
          <w:szCs w:val="24"/>
        </w:rPr>
        <w:t>. Malang, Bayu media.</w:t>
      </w:r>
    </w:p>
    <w:p w14:paraId="1815D469" w14:textId="77777777" w:rsidR="00204E77" w:rsidRPr="00204E77" w:rsidRDefault="00204E77" w:rsidP="00204E77">
      <w:pPr>
        <w:pStyle w:val="ListParagraph"/>
        <w:ind w:left="851" w:hanging="851"/>
        <w:rPr>
          <w:rFonts w:ascii="Cambria" w:hAnsi="Cambria" w:cs="Times New Roman"/>
          <w:sz w:val="24"/>
          <w:szCs w:val="24"/>
        </w:rPr>
      </w:pPr>
    </w:p>
    <w:p w14:paraId="1882720D" w14:textId="77777777" w:rsidR="00204E77" w:rsidRPr="00204E77" w:rsidRDefault="00204E77" w:rsidP="00204E77">
      <w:pPr>
        <w:spacing w:before="120"/>
        <w:ind w:left="851" w:hanging="851"/>
        <w:contextualSpacing/>
        <w:rPr>
          <w:rFonts w:ascii="Cambria" w:hAnsi="Cambria" w:cs="Times New Roman"/>
          <w:sz w:val="24"/>
          <w:szCs w:val="24"/>
        </w:rPr>
      </w:pPr>
      <w:r w:rsidRPr="00204E77">
        <w:rPr>
          <w:rFonts w:ascii="Cambria" w:hAnsi="Cambria" w:cs="Times New Roman"/>
          <w:sz w:val="24"/>
          <w:szCs w:val="24"/>
        </w:rPr>
        <w:t>D’Andrea, Michael. (2004)</w:t>
      </w:r>
      <w:r w:rsidRPr="00204E77">
        <w:rPr>
          <w:rFonts w:ascii="Cambria" w:hAnsi="Cambria" w:cs="Times New Roman"/>
          <w:i/>
          <w:sz w:val="24"/>
          <w:szCs w:val="24"/>
        </w:rPr>
        <w:t xml:space="preserve"> “Comprehensive School-Based Violence Prevention Training: A Developmental Ecological Training Model”, </w:t>
      </w:r>
      <w:r w:rsidRPr="00204E77">
        <w:rPr>
          <w:rFonts w:ascii="Cambria" w:hAnsi="Cambria" w:cs="Times New Roman"/>
          <w:sz w:val="24"/>
          <w:szCs w:val="24"/>
        </w:rPr>
        <w:t xml:space="preserve"> dalam Journal of Counseling and Development.Virginia: American Counseling Association.</w:t>
      </w:r>
    </w:p>
    <w:p w14:paraId="5F5E0F26" w14:textId="77777777" w:rsidR="00204E77" w:rsidRPr="00204E77" w:rsidRDefault="00204E77" w:rsidP="00204E77">
      <w:pPr>
        <w:spacing w:before="120"/>
        <w:ind w:left="851" w:hanging="851"/>
        <w:contextualSpacing/>
        <w:rPr>
          <w:rFonts w:ascii="Cambria" w:hAnsi="Cambria" w:cs="Times New Roman"/>
          <w:sz w:val="24"/>
          <w:szCs w:val="24"/>
        </w:rPr>
      </w:pPr>
    </w:p>
    <w:p w14:paraId="36780803" w14:textId="77777777" w:rsidR="00204E77" w:rsidRPr="00204E77" w:rsidRDefault="00204E77" w:rsidP="00204E77">
      <w:pPr>
        <w:spacing w:before="120"/>
        <w:ind w:left="851" w:hanging="851"/>
        <w:contextualSpacing/>
        <w:rPr>
          <w:rFonts w:ascii="Cambria" w:hAnsi="Cambria" w:cs="Times New Roman"/>
          <w:sz w:val="24"/>
          <w:szCs w:val="24"/>
        </w:rPr>
      </w:pPr>
      <w:r w:rsidRPr="00204E77">
        <w:rPr>
          <w:rFonts w:ascii="Cambria" w:hAnsi="Cambria" w:cs="Times New Roman"/>
          <w:sz w:val="24"/>
          <w:szCs w:val="24"/>
        </w:rPr>
        <w:t xml:space="preserve">Rahayu Sulistiowati, Dewie Brima Atika, Ita Prihantika, (2018) </w:t>
      </w:r>
      <w:r w:rsidRPr="00204E77">
        <w:rPr>
          <w:rFonts w:ascii="Cambria" w:hAnsi="Cambria" w:cs="Times New Roman"/>
          <w:i/>
          <w:iCs/>
          <w:sz w:val="24"/>
          <w:szCs w:val="24"/>
        </w:rPr>
        <w:t>Pendidikan Tanpa Kekerasan</w:t>
      </w:r>
      <w:r w:rsidRPr="00204E77">
        <w:rPr>
          <w:rFonts w:ascii="Cambria" w:hAnsi="Cambria" w:cs="Times New Roman"/>
          <w:sz w:val="24"/>
          <w:szCs w:val="24"/>
        </w:rPr>
        <w:t xml:space="preserve"> </w:t>
      </w:r>
      <w:r w:rsidRPr="00204E77">
        <w:rPr>
          <w:rFonts w:ascii="Cambria" w:hAnsi="Cambria" w:cs="Times New Roman"/>
          <w:i/>
          <w:iCs/>
          <w:sz w:val="24"/>
          <w:szCs w:val="24"/>
        </w:rPr>
        <w:t>dalam Pespektif Kebijakan Publik</w:t>
      </w:r>
      <w:r w:rsidRPr="00204E77">
        <w:rPr>
          <w:rFonts w:ascii="Cambria" w:hAnsi="Cambria" w:cs="Times New Roman"/>
          <w:sz w:val="24"/>
          <w:szCs w:val="24"/>
        </w:rPr>
        <w:t>. Bandar Lampung, Aura (Anugrah Utama Raharja)</w:t>
      </w:r>
    </w:p>
    <w:p w14:paraId="35D82173" w14:textId="77777777" w:rsidR="00204E77" w:rsidRPr="00204E77" w:rsidRDefault="00204E77" w:rsidP="00204E77">
      <w:pPr>
        <w:pStyle w:val="ListParagraph"/>
        <w:ind w:left="851" w:right="-188" w:hanging="851"/>
        <w:rPr>
          <w:rFonts w:ascii="Cambria" w:hAnsi="Cambria" w:cs="Times New Roman"/>
          <w:sz w:val="24"/>
          <w:szCs w:val="24"/>
        </w:rPr>
      </w:pPr>
    </w:p>
    <w:p w14:paraId="3F8801C2" w14:textId="77777777" w:rsidR="00204E77" w:rsidRPr="00204E77" w:rsidRDefault="00204E77" w:rsidP="00204E77">
      <w:pPr>
        <w:pStyle w:val="ListParagraph"/>
        <w:ind w:left="851" w:right="-188" w:hanging="851"/>
        <w:rPr>
          <w:rFonts w:ascii="Cambria" w:hAnsi="Cambria" w:cs="Times New Roman"/>
          <w:bCs/>
          <w:sz w:val="24"/>
          <w:szCs w:val="24"/>
        </w:rPr>
      </w:pPr>
      <w:r w:rsidRPr="00204E77">
        <w:rPr>
          <w:rFonts w:ascii="Cambria" w:hAnsi="Cambria" w:cs="Times New Roman"/>
          <w:sz w:val="24"/>
          <w:szCs w:val="24"/>
        </w:rPr>
        <w:t xml:space="preserve">Krisbiyantoro, Jujuk dan Puji Lestari, </w:t>
      </w:r>
      <w:r w:rsidRPr="00204E77">
        <w:rPr>
          <w:rFonts w:ascii="Cambria" w:hAnsi="Cambria" w:cs="Times New Roman"/>
          <w:i/>
          <w:sz w:val="24"/>
          <w:szCs w:val="24"/>
        </w:rPr>
        <w:t xml:space="preserve">Kekerasan Terhadap Anak Dalam Perspektif Pendidikan, </w:t>
      </w:r>
      <w:r w:rsidRPr="00204E77">
        <w:rPr>
          <w:rFonts w:ascii="Cambria" w:hAnsi="Cambria" w:cs="Times New Roman"/>
          <w:bCs/>
          <w:sz w:val="24"/>
          <w:szCs w:val="24"/>
        </w:rPr>
        <w:t>Forum Ilmu Sosial, Vol. 35 No. 1 Juni 2008</w:t>
      </w:r>
    </w:p>
    <w:p w14:paraId="5FB8462B" w14:textId="77777777" w:rsidR="00204E77" w:rsidRPr="00204E77" w:rsidRDefault="00204E77" w:rsidP="00204E77">
      <w:pPr>
        <w:pStyle w:val="ListParagraph"/>
        <w:ind w:left="851" w:right="-188" w:hanging="851"/>
        <w:rPr>
          <w:rFonts w:ascii="Cambria" w:hAnsi="Cambria" w:cs="Times New Roman"/>
          <w:bCs/>
          <w:sz w:val="24"/>
          <w:szCs w:val="24"/>
        </w:rPr>
      </w:pPr>
    </w:p>
    <w:p w14:paraId="3B68BF88" w14:textId="77777777" w:rsidR="00204E77" w:rsidRDefault="00204E77" w:rsidP="00204E77">
      <w:pPr>
        <w:pStyle w:val="ListParagraph"/>
        <w:tabs>
          <w:tab w:val="left" w:pos="360"/>
        </w:tabs>
        <w:spacing w:after="120"/>
        <w:ind w:left="851" w:hanging="851"/>
        <w:rPr>
          <w:rFonts w:ascii="Cambria" w:hAnsi="Cambria" w:cs="Times New Roman"/>
          <w:sz w:val="24"/>
          <w:szCs w:val="24"/>
        </w:rPr>
      </w:pPr>
      <w:r w:rsidRPr="00204E77">
        <w:rPr>
          <w:rFonts w:ascii="Cambria" w:hAnsi="Cambria" w:cs="Times New Roman"/>
          <w:sz w:val="24"/>
          <w:szCs w:val="24"/>
        </w:rPr>
        <w:t xml:space="preserve">Ridwan,Auliya. </w:t>
      </w:r>
      <w:r w:rsidRPr="00204E77">
        <w:rPr>
          <w:rFonts w:ascii="Cambria" w:hAnsi="Cambria" w:cs="Times New Roman"/>
          <w:i/>
          <w:iCs/>
          <w:sz w:val="24"/>
          <w:szCs w:val="24"/>
        </w:rPr>
        <w:t xml:space="preserve">Sistem Prevensi School Violench Madura Bebasis Galtung Conflict Triaangle, </w:t>
      </w:r>
      <w:r w:rsidRPr="00204E77">
        <w:rPr>
          <w:rFonts w:ascii="Cambria" w:hAnsi="Cambria" w:cs="Times New Roman"/>
          <w:sz w:val="24"/>
          <w:szCs w:val="24"/>
        </w:rPr>
        <w:t>ISLAMICA, Vol.3.No.2, Maret 2009.</w:t>
      </w:r>
    </w:p>
    <w:p w14:paraId="62718D02" w14:textId="77777777" w:rsidR="00204E77" w:rsidRPr="00204E77" w:rsidRDefault="00204E77" w:rsidP="00204E77">
      <w:pPr>
        <w:pStyle w:val="ListParagraph"/>
        <w:tabs>
          <w:tab w:val="left" w:pos="360"/>
        </w:tabs>
        <w:spacing w:after="120"/>
        <w:ind w:left="851" w:hanging="851"/>
        <w:rPr>
          <w:rFonts w:ascii="Cambria" w:hAnsi="Cambria" w:cs="Times New Roman"/>
          <w:noProof/>
          <w:sz w:val="24"/>
          <w:szCs w:val="24"/>
        </w:rPr>
      </w:pPr>
    </w:p>
    <w:p w14:paraId="3C888B10" w14:textId="77777777" w:rsidR="00204E77" w:rsidRPr="00204E77" w:rsidRDefault="00204E77" w:rsidP="00204E77">
      <w:pPr>
        <w:pStyle w:val="ListParagraph"/>
        <w:ind w:left="851" w:hanging="851"/>
        <w:rPr>
          <w:rFonts w:ascii="Cambria" w:hAnsi="Cambria" w:cs="Times New Roman"/>
          <w:i/>
          <w:iCs/>
          <w:sz w:val="24"/>
          <w:szCs w:val="24"/>
        </w:rPr>
      </w:pPr>
      <w:r w:rsidRPr="00204E77">
        <w:rPr>
          <w:rFonts w:ascii="Cambria" w:hAnsi="Cambria" w:cs="Times New Roman"/>
          <w:sz w:val="24"/>
          <w:szCs w:val="24"/>
        </w:rPr>
        <w:t xml:space="preserve">Wardana, Ni Putu Anggadia Permata dan Putu Purwanti, </w:t>
      </w:r>
      <w:r w:rsidRPr="00204E77">
        <w:rPr>
          <w:rFonts w:ascii="Cambria" w:hAnsi="Cambria" w:cs="Times New Roman"/>
          <w:i/>
          <w:iCs/>
          <w:sz w:val="24"/>
          <w:szCs w:val="24"/>
        </w:rPr>
        <w:t>Eksistensi UU NO 20 Tahun 2003 Tentang Sistem Pendidikan Nasional dalam menyelesaikan kasus kekerasan terhadap Siswa yang dilakukan oleh Oknum Kepala Sekolah</w:t>
      </w:r>
    </w:p>
    <w:p w14:paraId="5D4BC9AA" w14:textId="77777777" w:rsidR="00204E77" w:rsidRPr="00204E77" w:rsidRDefault="00204E77" w:rsidP="00204E77">
      <w:pPr>
        <w:pStyle w:val="ListParagraph"/>
        <w:ind w:left="851" w:hanging="851"/>
        <w:rPr>
          <w:rFonts w:ascii="Cambria" w:hAnsi="Cambria" w:cs="Times New Roman"/>
          <w:i/>
          <w:iCs/>
          <w:sz w:val="24"/>
          <w:szCs w:val="24"/>
        </w:rPr>
      </w:pPr>
    </w:p>
    <w:p w14:paraId="3F846B54" w14:textId="77777777" w:rsidR="00204E77" w:rsidRPr="00204E77" w:rsidRDefault="00204E77" w:rsidP="00204E77">
      <w:pPr>
        <w:pStyle w:val="ListParagraph"/>
        <w:ind w:left="851" w:hanging="851"/>
        <w:rPr>
          <w:rFonts w:ascii="Cambria" w:hAnsi="Cambria" w:cs="Times New Roman"/>
          <w:sz w:val="24"/>
          <w:szCs w:val="24"/>
        </w:rPr>
      </w:pPr>
      <w:r w:rsidRPr="00204E77">
        <w:rPr>
          <w:rFonts w:ascii="Cambria" w:hAnsi="Cambria" w:cs="Times New Roman"/>
          <w:sz w:val="24"/>
          <w:szCs w:val="24"/>
        </w:rPr>
        <w:t xml:space="preserve">Wahyu Pramono, Dwiyanti Hanandini Elfitra, Nini Anggraini, (2019)  </w:t>
      </w:r>
      <w:r w:rsidRPr="00204E77">
        <w:rPr>
          <w:rFonts w:ascii="Cambria" w:hAnsi="Cambria" w:cs="Times New Roman"/>
          <w:i/>
          <w:iCs/>
          <w:sz w:val="24"/>
          <w:szCs w:val="24"/>
        </w:rPr>
        <w:t>Masalah Sosial (Tindak Kekersan Terhdapa Anak di lingkungan Sekolah)</w:t>
      </w:r>
      <w:r w:rsidRPr="00204E77">
        <w:rPr>
          <w:rFonts w:ascii="Cambria" w:hAnsi="Cambria" w:cs="Times New Roman"/>
          <w:sz w:val="24"/>
          <w:szCs w:val="24"/>
        </w:rPr>
        <w:t>. Sumatra Barat. Minangkabau Press.</w:t>
      </w:r>
    </w:p>
    <w:p w14:paraId="561656EC" w14:textId="77777777" w:rsidR="00204E77" w:rsidRPr="00204E77" w:rsidRDefault="00204E77" w:rsidP="00204E77">
      <w:pPr>
        <w:spacing w:before="120"/>
        <w:contextualSpacing/>
        <w:rPr>
          <w:rFonts w:ascii="Cambria" w:hAnsi="Cambria" w:cs="Times New Roman"/>
          <w:sz w:val="24"/>
          <w:szCs w:val="24"/>
        </w:rPr>
      </w:pPr>
    </w:p>
    <w:p w14:paraId="402CF975" w14:textId="77777777" w:rsidR="009A2170" w:rsidRPr="00204E77" w:rsidRDefault="009A2170" w:rsidP="00FE700C">
      <w:pPr>
        <w:jc w:val="both"/>
        <w:rPr>
          <w:rFonts w:ascii="Cambria" w:hAnsi="Cambria" w:cs="Times New Roman"/>
          <w:iCs/>
          <w:sz w:val="28"/>
          <w:szCs w:val="24"/>
          <w:lang w:val="en-US"/>
        </w:rPr>
      </w:pPr>
    </w:p>
    <w:sectPr w:rsidR="009A2170" w:rsidRPr="00204E77" w:rsidSect="007D73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E3A9B" w14:textId="77777777" w:rsidR="00420307" w:rsidRDefault="00420307" w:rsidP="007573E4">
      <w:pPr>
        <w:spacing w:after="0" w:line="240" w:lineRule="auto"/>
      </w:pPr>
      <w:r>
        <w:separator/>
      </w:r>
    </w:p>
  </w:endnote>
  <w:endnote w:type="continuationSeparator" w:id="0">
    <w:p w14:paraId="1513CDDC" w14:textId="77777777" w:rsidR="00420307" w:rsidRDefault="00420307" w:rsidP="00757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704E9" w14:textId="77777777" w:rsidR="00420307" w:rsidRDefault="00420307" w:rsidP="007573E4">
      <w:pPr>
        <w:spacing w:after="0" w:line="240" w:lineRule="auto"/>
      </w:pPr>
      <w:r>
        <w:separator/>
      </w:r>
    </w:p>
  </w:footnote>
  <w:footnote w:type="continuationSeparator" w:id="0">
    <w:p w14:paraId="01D0FC1F" w14:textId="77777777" w:rsidR="00420307" w:rsidRDefault="00420307" w:rsidP="007573E4">
      <w:pPr>
        <w:spacing w:after="0" w:line="240" w:lineRule="auto"/>
      </w:pPr>
      <w:r>
        <w:continuationSeparator/>
      </w:r>
    </w:p>
  </w:footnote>
  <w:footnote w:id="1">
    <w:p w14:paraId="005ACD73" w14:textId="77777777" w:rsidR="007573E4" w:rsidRPr="0032446C" w:rsidRDefault="007573E4" w:rsidP="007573E4">
      <w:pPr>
        <w:spacing w:after="0" w:line="240" w:lineRule="auto"/>
        <w:jc w:val="both"/>
        <w:rPr>
          <w:rFonts w:ascii="Times New Roman" w:eastAsia="Times New Roman" w:hAnsi="Times New Roman" w:cs="Times New Roman"/>
          <w:sz w:val="20"/>
          <w:szCs w:val="20"/>
          <w:lang w:eastAsia="id-ID"/>
        </w:rPr>
      </w:pPr>
      <w:r w:rsidRPr="0032446C">
        <w:rPr>
          <w:rStyle w:val="FootnoteReference"/>
          <w:rFonts w:ascii="Times New Roman" w:hAnsi="Times New Roman" w:cs="Times New Roman"/>
          <w:sz w:val="20"/>
          <w:szCs w:val="20"/>
        </w:rPr>
        <w:footnoteRef/>
      </w:r>
      <w:hyperlink r:id="rId1" w:history="1">
        <w:r w:rsidRPr="002348A6">
          <w:rPr>
            <w:rStyle w:val="Hyperlink"/>
            <w:rFonts w:ascii="Cambria" w:hAnsi="Cambria" w:cs="Times New Roman"/>
            <w:sz w:val="20"/>
            <w:szCs w:val="20"/>
          </w:rPr>
          <w:t>https://jatim.antaranews.com/berita/248684/zawawi-kasus-budi-tragedi-kemanusiaan-paling-tragis-video</w:t>
        </w:r>
      </w:hyperlink>
      <w:r w:rsidRPr="002348A6">
        <w:rPr>
          <w:rFonts w:ascii="Cambria" w:eastAsia="Times New Roman" w:hAnsi="Cambria" w:cs="Times New Roman"/>
          <w:sz w:val="20"/>
          <w:szCs w:val="20"/>
          <w:lang w:eastAsia="id-ID"/>
        </w:rPr>
        <w:t xml:space="preserve"> </w:t>
      </w:r>
      <w:r w:rsidRPr="002348A6">
        <w:rPr>
          <w:rStyle w:val="Hyperlink"/>
          <w:rFonts w:ascii="Cambria" w:hAnsi="Cambria" w:cs="Times New Roman"/>
          <w:sz w:val="20"/>
          <w:szCs w:val="20"/>
        </w:rPr>
        <w:t>diakses pada tanggal 26 April 2018</w:t>
      </w:r>
    </w:p>
  </w:footnote>
  <w:footnote w:id="2">
    <w:p w14:paraId="6BE0FB2F" w14:textId="77777777" w:rsidR="00485FBD" w:rsidRPr="002348A6" w:rsidRDefault="00485FBD" w:rsidP="00485FBD">
      <w:pPr>
        <w:spacing w:after="0" w:line="240" w:lineRule="auto"/>
        <w:jc w:val="both"/>
        <w:rPr>
          <w:rFonts w:ascii="Cambria" w:hAnsi="Cambria" w:cs="Times New Roman"/>
          <w:sz w:val="20"/>
          <w:szCs w:val="20"/>
          <w:lang w:eastAsia="id-ID"/>
        </w:rPr>
      </w:pPr>
      <w:r w:rsidRPr="0032446C">
        <w:rPr>
          <w:rStyle w:val="FootnoteReference"/>
          <w:rFonts w:ascii="Times New Roman" w:hAnsi="Times New Roman" w:cs="Times New Roman"/>
          <w:sz w:val="20"/>
          <w:szCs w:val="20"/>
        </w:rPr>
        <w:footnoteRef/>
      </w:r>
      <w:r w:rsidRPr="0032446C">
        <w:rPr>
          <w:rFonts w:ascii="Times New Roman" w:hAnsi="Times New Roman" w:cs="Times New Roman"/>
          <w:sz w:val="20"/>
          <w:szCs w:val="20"/>
        </w:rPr>
        <w:t xml:space="preserve"> </w:t>
      </w:r>
      <w:r w:rsidRPr="002348A6">
        <w:rPr>
          <w:rFonts w:ascii="Cambria" w:hAnsi="Cambria" w:cs="Times New Roman"/>
          <w:bCs/>
          <w:sz w:val="20"/>
          <w:szCs w:val="20"/>
          <w:lang w:eastAsia="id-ID"/>
        </w:rPr>
        <w:t xml:space="preserve">Norman K. Denzin &amp; Yvonna S. Lincoln, </w:t>
      </w:r>
      <w:r w:rsidRPr="002348A6">
        <w:rPr>
          <w:rFonts w:ascii="Cambria" w:hAnsi="Cambria" w:cs="Times New Roman"/>
          <w:bCs/>
          <w:i/>
          <w:sz w:val="20"/>
          <w:szCs w:val="20"/>
          <w:lang w:eastAsia="id-ID"/>
        </w:rPr>
        <w:t xml:space="preserve">Handbook of Qualitatif Research, </w:t>
      </w:r>
      <w:r w:rsidRPr="002348A6">
        <w:rPr>
          <w:rFonts w:ascii="Cambria" w:hAnsi="Cambria" w:cs="Times New Roman"/>
          <w:bCs/>
          <w:sz w:val="20"/>
          <w:szCs w:val="20"/>
          <w:lang w:eastAsia="id-ID"/>
        </w:rPr>
        <w:t>Terj. Dariyanto dkk, (Yogyakarta: Pustaka Pelajar, 2009), 640</w:t>
      </w:r>
      <w:r w:rsidRPr="002348A6">
        <w:rPr>
          <w:rFonts w:ascii="Cambria" w:hAnsi="Cambria" w:cs="Times New Roman"/>
          <w:bCs/>
          <w:sz w:val="20"/>
          <w:szCs w:val="20"/>
          <w:lang w:val="en-US" w:eastAsia="id-ID"/>
        </w:rPr>
        <w:t>.</w:t>
      </w:r>
    </w:p>
  </w:footnote>
  <w:footnote w:id="3">
    <w:p w14:paraId="3EF28C99" w14:textId="77777777" w:rsidR="00485FBD" w:rsidRPr="002348A6" w:rsidRDefault="00485FBD" w:rsidP="00485FBD">
      <w:pPr>
        <w:pStyle w:val="FootnoteText"/>
        <w:jc w:val="both"/>
        <w:rPr>
          <w:rFonts w:ascii="Cambria" w:hAnsi="Cambria" w:cs="Times New Roman"/>
        </w:rPr>
      </w:pPr>
      <w:r w:rsidRPr="002348A6">
        <w:rPr>
          <w:rStyle w:val="FootnoteReference"/>
          <w:rFonts w:ascii="Cambria" w:hAnsi="Cambria" w:cs="Times New Roman"/>
        </w:rPr>
        <w:footnoteRef/>
      </w:r>
      <w:r w:rsidRPr="002348A6">
        <w:rPr>
          <w:rFonts w:ascii="Cambria" w:hAnsi="Cambria" w:cs="Times New Roman"/>
        </w:rPr>
        <w:t xml:space="preserve"> Lexy J. Moleong, </w:t>
      </w:r>
      <w:r w:rsidRPr="002348A6">
        <w:rPr>
          <w:rFonts w:ascii="Cambria" w:hAnsi="Cambria" w:cs="Times New Roman"/>
          <w:i/>
          <w:iCs/>
        </w:rPr>
        <w:t>Metodologi Penelitian Kualitatif</w:t>
      </w:r>
      <w:r w:rsidRPr="002348A6">
        <w:rPr>
          <w:rFonts w:ascii="Cambria" w:hAnsi="Cambria" w:cs="Times New Roman"/>
        </w:rPr>
        <w:t xml:space="preserve">  (Bandung: Remaja Rosdakarya, 2006), 157.</w:t>
      </w:r>
    </w:p>
  </w:footnote>
  <w:footnote w:id="4">
    <w:p w14:paraId="2A1BB578" w14:textId="77777777" w:rsidR="00485FBD" w:rsidRPr="002348A6" w:rsidRDefault="00485FBD" w:rsidP="00485FBD">
      <w:pPr>
        <w:pStyle w:val="FootnoteText"/>
        <w:jc w:val="both"/>
        <w:rPr>
          <w:rFonts w:ascii="Cambria" w:hAnsi="Cambria" w:cs="Times New Roman"/>
        </w:rPr>
      </w:pPr>
      <w:r w:rsidRPr="002348A6">
        <w:rPr>
          <w:rStyle w:val="FootnoteReference"/>
          <w:rFonts w:ascii="Cambria" w:hAnsi="Cambria" w:cs="Times New Roman"/>
        </w:rPr>
        <w:footnoteRef/>
      </w:r>
      <w:r w:rsidRPr="002348A6">
        <w:rPr>
          <w:rFonts w:ascii="Cambria" w:hAnsi="Cambria" w:cs="Times New Roman"/>
        </w:rPr>
        <w:t xml:space="preserve"> Sugiono, </w:t>
      </w:r>
      <w:r w:rsidRPr="002348A6">
        <w:rPr>
          <w:rFonts w:ascii="Cambria" w:hAnsi="Cambria" w:cs="Times New Roman"/>
          <w:i/>
          <w:iCs/>
        </w:rPr>
        <w:t xml:space="preserve">Metode Penelitian Pendidikan (Pendekatan Kuantitatif, Kualitatif, dan R&amp;D) </w:t>
      </w:r>
      <w:r w:rsidRPr="002348A6">
        <w:rPr>
          <w:rFonts w:ascii="Cambria" w:hAnsi="Cambria" w:cs="Times New Roman"/>
        </w:rPr>
        <w:t>(Bandung: Alfabeta, 2010), 309.</w:t>
      </w:r>
    </w:p>
  </w:footnote>
  <w:footnote w:id="5">
    <w:p w14:paraId="73D75431" w14:textId="77777777" w:rsidR="00485FBD" w:rsidRPr="002348A6" w:rsidRDefault="00485FBD" w:rsidP="00485FBD">
      <w:pPr>
        <w:pStyle w:val="FootnoteText"/>
        <w:jc w:val="both"/>
        <w:rPr>
          <w:rFonts w:ascii="Cambria" w:hAnsi="Cambria" w:cs="Times New Roman"/>
          <w:bCs/>
          <w:lang w:eastAsia="id-ID"/>
        </w:rPr>
      </w:pPr>
      <w:r w:rsidRPr="002348A6">
        <w:rPr>
          <w:rStyle w:val="FootnoteReference"/>
          <w:rFonts w:ascii="Cambria" w:hAnsi="Cambria" w:cs="Times New Roman"/>
        </w:rPr>
        <w:footnoteRef/>
      </w:r>
      <w:r w:rsidRPr="002348A6">
        <w:rPr>
          <w:rFonts w:ascii="Cambria" w:hAnsi="Cambria" w:cs="Times New Roman"/>
        </w:rPr>
        <w:t xml:space="preserve"> </w:t>
      </w:r>
      <w:r w:rsidRPr="002348A6">
        <w:rPr>
          <w:rFonts w:ascii="Cambria" w:hAnsi="Cambria" w:cs="Times New Roman"/>
          <w:bCs/>
          <w:lang w:eastAsia="id-ID"/>
        </w:rPr>
        <w:t xml:space="preserve">Norman K. Denzin &amp; Yvonna S. Lincoln, </w:t>
      </w:r>
      <w:r w:rsidRPr="002348A6">
        <w:rPr>
          <w:rFonts w:ascii="Cambria" w:hAnsi="Cambria" w:cs="Times New Roman"/>
          <w:bCs/>
          <w:i/>
          <w:lang w:eastAsia="id-ID"/>
        </w:rPr>
        <w:t xml:space="preserve">Handbook of Qualitatif Research, </w:t>
      </w:r>
      <w:r w:rsidRPr="002348A6">
        <w:rPr>
          <w:rFonts w:ascii="Cambria" w:hAnsi="Cambria" w:cs="Times New Roman"/>
          <w:bCs/>
          <w:lang w:eastAsia="id-ID"/>
        </w:rPr>
        <w:t>Terj. Dariyanto dkk, (Yogyakarta: Pustaka Pelajar, 2009), 498.</w:t>
      </w:r>
    </w:p>
  </w:footnote>
  <w:footnote w:id="6">
    <w:p w14:paraId="0D9C9F27" w14:textId="77777777" w:rsidR="002348A6" w:rsidRPr="002348A6" w:rsidRDefault="002348A6" w:rsidP="002348A6">
      <w:pPr>
        <w:pStyle w:val="FootnoteText"/>
        <w:rPr>
          <w:rFonts w:ascii="Cambria" w:hAnsi="Cambria" w:cs="Times New Roman"/>
        </w:rPr>
      </w:pPr>
      <w:r w:rsidRPr="002348A6">
        <w:rPr>
          <w:rStyle w:val="FootnoteReference"/>
          <w:rFonts w:ascii="Cambria" w:hAnsi="Cambria" w:cs="Times New Roman"/>
        </w:rPr>
        <w:footnoteRef/>
      </w:r>
      <w:r w:rsidRPr="002348A6">
        <w:rPr>
          <w:rFonts w:ascii="Cambria" w:hAnsi="Cambria" w:cs="Times New Roman"/>
        </w:rPr>
        <w:t xml:space="preserve"> Lexy J. Moleong, </w:t>
      </w:r>
      <w:r w:rsidRPr="002348A6">
        <w:rPr>
          <w:rFonts w:ascii="Cambria" w:hAnsi="Cambria" w:cs="Times New Roman"/>
          <w:i/>
          <w:iCs/>
        </w:rPr>
        <w:t>Metodologi Penelitian Kualitatif</w:t>
      </w:r>
      <w:r w:rsidRPr="002348A6">
        <w:rPr>
          <w:rFonts w:ascii="Cambria" w:hAnsi="Cambria" w:cs="Times New Roman"/>
        </w:rPr>
        <w:t xml:space="preserve">  (Bandung: Remaja Rosdakarya, 2006),</w:t>
      </w:r>
      <w:r w:rsidRPr="002348A6">
        <w:rPr>
          <w:rFonts w:ascii="Cambria" w:hAnsi="Cambria" w:cs="Times New Roman"/>
          <w:i/>
          <w:iCs/>
        </w:rPr>
        <w:t>,</w:t>
      </w:r>
      <w:r w:rsidRPr="002348A6">
        <w:rPr>
          <w:rFonts w:ascii="Cambria" w:hAnsi="Cambria" w:cs="Times New Roman"/>
        </w:rPr>
        <w:t xml:space="preserve"> 327.</w:t>
      </w:r>
    </w:p>
  </w:footnote>
  <w:footnote w:id="7">
    <w:p w14:paraId="4C925C5B" w14:textId="77777777" w:rsidR="002348A6" w:rsidRPr="0032446C" w:rsidRDefault="002348A6" w:rsidP="002348A6">
      <w:pPr>
        <w:pStyle w:val="FootnoteText"/>
        <w:rPr>
          <w:rFonts w:ascii="Times New Roman" w:hAnsi="Times New Roman" w:cs="Times New Roman"/>
        </w:rPr>
      </w:pPr>
      <w:r w:rsidRPr="002348A6">
        <w:rPr>
          <w:rStyle w:val="FootnoteReference"/>
          <w:rFonts w:ascii="Cambria" w:hAnsi="Cambria" w:cs="Times New Roman"/>
        </w:rPr>
        <w:footnoteRef/>
      </w:r>
      <w:r w:rsidRPr="002348A6">
        <w:rPr>
          <w:rFonts w:ascii="Cambria" w:hAnsi="Cambria" w:cs="Times New Roman"/>
        </w:rPr>
        <w:t xml:space="preserve"> Ibid., 330.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F1A25"/>
    <w:multiLevelType w:val="hybridMultilevel"/>
    <w:tmpl w:val="42865D9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64A3182"/>
    <w:multiLevelType w:val="hybridMultilevel"/>
    <w:tmpl w:val="1B3AEDE6"/>
    <w:lvl w:ilvl="0" w:tplc="04210013">
      <w:start w:val="1"/>
      <w:numFmt w:val="upperRoman"/>
      <w:lvlText w:val="%1."/>
      <w:lvlJc w:val="righ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285C03B2"/>
    <w:multiLevelType w:val="hybridMultilevel"/>
    <w:tmpl w:val="D70EDCD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32C03A40"/>
    <w:multiLevelType w:val="hybridMultilevel"/>
    <w:tmpl w:val="C3A8B658"/>
    <w:lvl w:ilvl="0" w:tplc="04210013">
      <w:start w:val="1"/>
      <w:numFmt w:val="upperRoman"/>
      <w:lvlText w:val="%1."/>
      <w:lvlJc w:val="righ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35E417C5"/>
    <w:multiLevelType w:val="hybridMultilevel"/>
    <w:tmpl w:val="3B9055F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6C21DC1"/>
    <w:multiLevelType w:val="hybridMultilevel"/>
    <w:tmpl w:val="3F029EF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968377A"/>
    <w:multiLevelType w:val="hybridMultilevel"/>
    <w:tmpl w:val="0026250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5A5F25F8"/>
    <w:multiLevelType w:val="hybridMultilevel"/>
    <w:tmpl w:val="AEA44732"/>
    <w:lvl w:ilvl="0" w:tplc="04210013">
      <w:start w:val="1"/>
      <w:numFmt w:val="upperRoman"/>
      <w:lvlText w:val="%1."/>
      <w:lvlJc w:val="righ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5DCD38F9"/>
    <w:multiLevelType w:val="hybridMultilevel"/>
    <w:tmpl w:val="C2C80B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D7A38F7"/>
    <w:multiLevelType w:val="hybridMultilevel"/>
    <w:tmpl w:val="2912FE5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3D50C8E"/>
    <w:multiLevelType w:val="hybridMultilevel"/>
    <w:tmpl w:val="CBC02EF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9AB5625"/>
    <w:multiLevelType w:val="hybridMultilevel"/>
    <w:tmpl w:val="8F52A1D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99792925">
    <w:abstractNumId w:val="9"/>
  </w:num>
  <w:num w:numId="2" w16cid:durableId="1669021598">
    <w:abstractNumId w:val="10"/>
  </w:num>
  <w:num w:numId="3" w16cid:durableId="585381299">
    <w:abstractNumId w:val="8"/>
  </w:num>
  <w:num w:numId="4" w16cid:durableId="632519210">
    <w:abstractNumId w:val="1"/>
  </w:num>
  <w:num w:numId="5" w16cid:durableId="369187327">
    <w:abstractNumId w:val="7"/>
  </w:num>
  <w:num w:numId="6" w16cid:durableId="553734761">
    <w:abstractNumId w:val="3"/>
  </w:num>
  <w:num w:numId="7" w16cid:durableId="1004817655">
    <w:abstractNumId w:val="4"/>
  </w:num>
  <w:num w:numId="8" w16cid:durableId="1215628991">
    <w:abstractNumId w:val="11"/>
  </w:num>
  <w:num w:numId="9" w16cid:durableId="1057122041">
    <w:abstractNumId w:val="0"/>
  </w:num>
  <w:num w:numId="10" w16cid:durableId="1303000053">
    <w:abstractNumId w:val="5"/>
  </w:num>
  <w:num w:numId="11" w16cid:durableId="2120830669">
    <w:abstractNumId w:val="6"/>
  </w:num>
  <w:num w:numId="12" w16cid:durableId="1513571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3FAB"/>
    <w:rsid w:val="00002928"/>
    <w:rsid w:val="00022EE4"/>
    <w:rsid w:val="00023FC6"/>
    <w:rsid w:val="000257CF"/>
    <w:rsid w:val="00035ADD"/>
    <w:rsid w:val="000405F9"/>
    <w:rsid w:val="00041E6B"/>
    <w:rsid w:val="0004585B"/>
    <w:rsid w:val="00075D48"/>
    <w:rsid w:val="0008059E"/>
    <w:rsid w:val="000B79E1"/>
    <w:rsid w:val="000C0A28"/>
    <w:rsid w:val="000E6D49"/>
    <w:rsid w:val="000F18F9"/>
    <w:rsid w:val="00113A07"/>
    <w:rsid w:val="00121A03"/>
    <w:rsid w:val="0014297F"/>
    <w:rsid w:val="001479B7"/>
    <w:rsid w:val="0016553C"/>
    <w:rsid w:val="00177B99"/>
    <w:rsid w:val="001966EC"/>
    <w:rsid w:val="00197411"/>
    <w:rsid w:val="001A7535"/>
    <w:rsid w:val="001D4014"/>
    <w:rsid w:val="001F1781"/>
    <w:rsid w:val="0020054D"/>
    <w:rsid w:val="0020086D"/>
    <w:rsid w:val="00204E77"/>
    <w:rsid w:val="00212497"/>
    <w:rsid w:val="002348A6"/>
    <w:rsid w:val="002718AB"/>
    <w:rsid w:val="00295F2F"/>
    <w:rsid w:val="002C26AC"/>
    <w:rsid w:val="002C36DF"/>
    <w:rsid w:val="002C3FB0"/>
    <w:rsid w:val="002F6945"/>
    <w:rsid w:val="003027A6"/>
    <w:rsid w:val="00302C7E"/>
    <w:rsid w:val="00326D4A"/>
    <w:rsid w:val="00344494"/>
    <w:rsid w:val="003827CB"/>
    <w:rsid w:val="00384BB0"/>
    <w:rsid w:val="003963F9"/>
    <w:rsid w:val="003B515A"/>
    <w:rsid w:val="003C656E"/>
    <w:rsid w:val="003F1D9E"/>
    <w:rsid w:val="00420307"/>
    <w:rsid w:val="0043214A"/>
    <w:rsid w:val="00432B3F"/>
    <w:rsid w:val="0043332A"/>
    <w:rsid w:val="00441384"/>
    <w:rsid w:val="0045128B"/>
    <w:rsid w:val="00464DA7"/>
    <w:rsid w:val="00473466"/>
    <w:rsid w:val="00485FBD"/>
    <w:rsid w:val="004A407A"/>
    <w:rsid w:val="004A57C1"/>
    <w:rsid w:val="004B6D25"/>
    <w:rsid w:val="004C31F6"/>
    <w:rsid w:val="004C4048"/>
    <w:rsid w:val="004C4C35"/>
    <w:rsid w:val="004D7D36"/>
    <w:rsid w:val="004E0F90"/>
    <w:rsid w:val="004E79E2"/>
    <w:rsid w:val="00504212"/>
    <w:rsid w:val="00512DAA"/>
    <w:rsid w:val="00534414"/>
    <w:rsid w:val="00550D18"/>
    <w:rsid w:val="00553FAB"/>
    <w:rsid w:val="005C04B8"/>
    <w:rsid w:val="005E66CE"/>
    <w:rsid w:val="00622DC8"/>
    <w:rsid w:val="00625BB1"/>
    <w:rsid w:val="00632EA4"/>
    <w:rsid w:val="00643592"/>
    <w:rsid w:val="0064448C"/>
    <w:rsid w:val="00651038"/>
    <w:rsid w:val="00651386"/>
    <w:rsid w:val="00651E85"/>
    <w:rsid w:val="00654AFE"/>
    <w:rsid w:val="00664DE7"/>
    <w:rsid w:val="00674FA6"/>
    <w:rsid w:val="0067580C"/>
    <w:rsid w:val="00691EBA"/>
    <w:rsid w:val="00695DFB"/>
    <w:rsid w:val="006A5858"/>
    <w:rsid w:val="006E3E9B"/>
    <w:rsid w:val="00702022"/>
    <w:rsid w:val="007362BA"/>
    <w:rsid w:val="007573E4"/>
    <w:rsid w:val="00757EDE"/>
    <w:rsid w:val="0076690C"/>
    <w:rsid w:val="007675C4"/>
    <w:rsid w:val="007C0ED1"/>
    <w:rsid w:val="007D730D"/>
    <w:rsid w:val="007E1D91"/>
    <w:rsid w:val="00801B00"/>
    <w:rsid w:val="00850F5A"/>
    <w:rsid w:val="00857787"/>
    <w:rsid w:val="00863A51"/>
    <w:rsid w:val="00866850"/>
    <w:rsid w:val="0088558F"/>
    <w:rsid w:val="00894934"/>
    <w:rsid w:val="008A3063"/>
    <w:rsid w:val="008B0805"/>
    <w:rsid w:val="008B7FCF"/>
    <w:rsid w:val="008D3FA5"/>
    <w:rsid w:val="00907F2D"/>
    <w:rsid w:val="009460BA"/>
    <w:rsid w:val="0098442C"/>
    <w:rsid w:val="00986A69"/>
    <w:rsid w:val="00994AAB"/>
    <w:rsid w:val="009A0BE2"/>
    <w:rsid w:val="009A147F"/>
    <w:rsid w:val="009A2170"/>
    <w:rsid w:val="009D5686"/>
    <w:rsid w:val="009F7A56"/>
    <w:rsid w:val="00A27F37"/>
    <w:rsid w:val="00A34024"/>
    <w:rsid w:val="00A42911"/>
    <w:rsid w:val="00A47073"/>
    <w:rsid w:val="00A61C54"/>
    <w:rsid w:val="00A63B93"/>
    <w:rsid w:val="00A647F6"/>
    <w:rsid w:val="00A86527"/>
    <w:rsid w:val="00A9683B"/>
    <w:rsid w:val="00AD61A2"/>
    <w:rsid w:val="00AE047E"/>
    <w:rsid w:val="00AE1E31"/>
    <w:rsid w:val="00B1211D"/>
    <w:rsid w:val="00B1645A"/>
    <w:rsid w:val="00B204AF"/>
    <w:rsid w:val="00B21C1A"/>
    <w:rsid w:val="00B22B0E"/>
    <w:rsid w:val="00B3318C"/>
    <w:rsid w:val="00B42D57"/>
    <w:rsid w:val="00B83D02"/>
    <w:rsid w:val="00B86B2F"/>
    <w:rsid w:val="00BA0238"/>
    <w:rsid w:val="00BC1003"/>
    <w:rsid w:val="00BE01C5"/>
    <w:rsid w:val="00BE569F"/>
    <w:rsid w:val="00C021B6"/>
    <w:rsid w:val="00C16A10"/>
    <w:rsid w:val="00C238B7"/>
    <w:rsid w:val="00C32E5E"/>
    <w:rsid w:val="00C47D24"/>
    <w:rsid w:val="00C60142"/>
    <w:rsid w:val="00C65782"/>
    <w:rsid w:val="00C9174B"/>
    <w:rsid w:val="00C97FC3"/>
    <w:rsid w:val="00CA4A83"/>
    <w:rsid w:val="00CA6FD4"/>
    <w:rsid w:val="00CB7375"/>
    <w:rsid w:val="00CC5E75"/>
    <w:rsid w:val="00CE76DF"/>
    <w:rsid w:val="00CF381C"/>
    <w:rsid w:val="00D4038A"/>
    <w:rsid w:val="00D916D4"/>
    <w:rsid w:val="00DB38AF"/>
    <w:rsid w:val="00DC13D8"/>
    <w:rsid w:val="00DC1544"/>
    <w:rsid w:val="00DD1997"/>
    <w:rsid w:val="00DE4528"/>
    <w:rsid w:val="00DE678B"/>
    <w:rsid w:val="00DE7538"/>
    <w:rsid w:val="00DF19A7"/>
    <w:rsid w:val="00E015B3"/>
    <w:rsid w:val="00E1048C"/>
    <w:rsid w:val="00E37FDC"/>
    <w:rsid w:val="00E41D93"/>
    <w:rsid w:val="00E5462C"/>
    <w:rsid w:val="00E701B4"/>
    <w:rsid w:val="00E71252"/>
    <w:rsid w:val="00E8645A"/>
    <w:rsid w:val="00E96F91"/>
    <w:rsid w:val="00EA2BFB"/>
    <w:rsid w:val="00EB6356"/>
    <w:rsid w:val="00EC5C39"/>
    <w:rsid w:val="00EC65F5"/>
    <w:rsid w:val="00EC7249"/>
    <w:rsid w:val="00ED1BF8"/>
    <w:rsid w:val="00EE4819"/>
    <w:rsid w:val="00EE5895"/>
    <w:rsid w:val="00F15103"/>
    <w:rsid w:val="00F32FFE"/>
    <w:rsid w:val="00F47A29"/>
    <w:rsid w:val="00F5295A"/>
    <w:rsid w:val="00F62426"/>
    <w:rsid w:val="00F73593"/>
    <w:rsid w:val="00F76C47"/>
    <w:rsid w:val="00F94D78"/>
    <w:rsid w:val="00F9519A"/>
    <w:rsid w:val="00FA621F"/>
    <w:rsid w:val="00FB3377"/>
    <w:rsid w:val="00FE700C"/>
    <w:rsid w:val="00FF10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E90F"/>
  <w15:docId w15:val="{C0974CA3-60EB-4854-B923-9F45D71D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3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1"/>
    <w:qFormat/>
    <w:rsid w:val="00ED1BF8"/>
    <w:pPr>
      <w:ind w:left="720"/>
      <w:contextualSpacing/>
    </w:pPr>
  </w:style>
  <w:style w:type="paragraph" w:styleId="BalloonText">
    <w:name w:val="Balloon Text"/>
    <w:basedOn w:val="Normal"/>
    <w:link w:val="BalloonTextChar"/>
    <w:uiPriority w:val="99"/>
    <w:semiHidden/>
    <w:unhideWhenUsed/>
    <w:rsid w:val="00AE1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31"/>
    <w:rPr>
      <w:rFonts w:ascii="Tahoma" w:hAnsi="Tahoma" w:cs="Tahoma"/>
      <w:sz w:val="16"/>
      <w:szCs w:val="16"/>
    </w:rPr>
  </w:style>
  <w:style w:type="character" w:styleId="Hyperlink">
    <w:name w:val="Hyperlink"/>
    <w:basedOn w:val="DefaultParagraphFont"/>
    <w:uiPriority w:val="99"/>
    <w:unhideWhenUsed/>
    <w:rsid w:val="00A86527"/>
    <w:rPr>
      <w:color w:val="0000FF" w:themeColor="hyperlink"/>
      <w:u w:val="single"/>
    </w:rPr>
  </w:style>
  <w:style w:type="character" w:styleId="UnresolvedMention">
    <w:name w:val="Unresolved Mention"/>
    <w:basedOn w:val="DefaultParagraphFont"/>
    <w:uiPriority w:val="99"/>
    <w:semiHidden/>
    <w:unhideWhenUsed/>
    <w:rsid w:val="00A86527"/>
    <w:rPr>
      <w:color w:val="605E5C"/>
      <w:shd w:val="clear" w:color="auto" w:fill="E1DFDD"/>
    </w:rPr>
  </w:style>
  <w:style w:type="character" w:styleId="FootnoteReference">
    <w:name w:val="footnote reference"/>
    <w:basedOn w:val="DefaultParagraphFont"/>
    <w:uiPriority w:val="99"/>
    <w:unhideWhenUsed/>
    <w:rsid w:val="007573E4"/>
    <w:rPr>
      <w:vertAlign w:val="superscript"/>
    </w:rPr>
  </w:style>
  <w:style w:type="paragraph" w:styleId="FootnoteText">
    <w:name w:val="footnote text"/>
    <w:basedOn w:val="Normal"/>
    <w:link w:val="FootnoteTextChar"/>
    <w:uiPriority w:val="99"/>
    <w:unhideWhenUsed/>
    <w:rsid w:val="00485FBD"/>
    <w:pPr>
      <w:spacing w:after="0" w:line="240" w:lineRule="auto"/>
    </w:pPr>
    <w:rPr>
      <w:sz w:val="20"/>
      <w:szCs w:val="20"/>
    </w:rPr>
  </w:style>
  <w:style w:type="character" w:customStyle="1" w:styleId="FootnoteTextChar">
    <w:name w:val="Footnote Text Char"/>
    <w:basedOn w:val="DefaultParagraphFont"/>
    <w:link w:val="FootnoteText"/>
    <w:uiPriority w:val="99"/>
    <w:rsid w:val="00485FBD"/>
    <w:rPr>
      <w:sz w:val="20"/>
      <w:szCs w:val="20"/>
    </w:rPr>
  </w:style>
  <w:style w:type="paragraph" w:customStyle="1" w:styleId="Default">
    <w:name w:val="Default"/>
    <w:rsid w:val="00485FB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432B3F"/>
    <w:pPr>
      <w:widowControl w:val="0"/>
      <w:spacing w:after="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
    <w:link w:val="ListParagraph"/>
    <w:uiPriority w:val="34"/>
    <w:locked/>
    <w:rsid w:val="00432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am@unir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jatim.antaranews.com/berita/248684/zawawi-kasus-budi-tragedi-kemanusiaan-paling-tragis-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1746</TotalTime>
  <Pages>10</Pages>
  <Words>4157</Words>
  <Characters>23700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Syaiful Anam</cp:lastModifiedBy>
  <cp:revision>124</cp:revision>
  <dcterms:created xsi:type="dcterms:W3CDTF">2022-12-29T14:47:00Z</dcterms:created>
  <dcterms:modified xsi:type="dcterms:W3CDTF">2023-12-14T03:45:00Z</dcterms:modified>
</cp:coreProperties>
</file>