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49E" w:rsidRDefault="0009349E" w:rsidP="00ED10CB">
      <w:pPr>
        <w:pStyle w:val="ListParagraph"/>
        <w:spacing w:before="240" w:after="0" w:line="240" w:lineRule="auto"/>
        <w:ind w:left="0"/>
        <w:jc w:val="center"/>
        <w:rPr>
          <w:rFonts w:asciiTheme="majorBidi" w:hAnsiTheme="majorBidi" w:cs="Times New Roman"/>
          <w:b/>
          <w:bCs/>
          <w:sz w:val="24"/>
          <w:szCs w:val="24"/>
        </w:rPr>
      </w:pPr>
      <w:r w:rsidRPr="0009349E">
        <w:rPr>
          <w:rFonts w:asciiTheme="majorBidi" w:hAnsiTheme="majorBidi" w:cs="Times New Roman"/>
          <w:b/>
          <w:bCs/>
          <w:sz w:val="24"/>
          <w:szCs w:val="24"/>
        </w:rPr>
        <w:t xml:space="preserve">Ritual </w:t>
      </w:r>
      <w:r w:rsidRPr="0009349E">
        <w:rPr>
          <w:rFonts w:asciiTheme="majorBidi" w:hAnsiTheme="majorBidi" w:cs="Times New Roman"/>
          <w:b/>
          <w:i/>
          <w:iCs/>
          <w:sz w:val="24"/>
          <w:szCs w:val="24"/>
        </w:rPr>
        <w:t>Rokat</w:t>
      </w:r>
      <w:r w:rsidRPr="0009349E">
        <w:rPr>
          <w:rFonts w:asciiTheme="majorBidi" w:hAnsiTheme="majorBidi" w:cs="Times New Roman"/>
          <w:b/>
          <w:sz w:val="24"/>
          <w:szCs w:val="24"/>
        </w:rPr>
        <w:t xml:space="preserve"> </w:t>
      </w:r>
      <w:r w:rsidRPr="0009349E">
        <w:rPr>
          <w:rFonts w:asciiTheme="majorBidi" w:hAnsiTheme="majorBidi" w:cs="Times New Roman"/>
          <w:b/>
          <w:bCs/>
          <w:i/>
          <w:iCs/>
          <w:sz w:val="24"/>
          <w:szCs w:val="24"/>
        </w:rPr>
        <w:t>Pandhaba</w:t>
      </w:r>
      <w:r w:rsidRPr="0009349E">
        <w:rPr>
          <w:rFonts w:asciiTheme="majorBidi" w:hAnsiTheme="majorBidi" w:cs="Times New Roman"/>
          <w:b/>
          <w:bCs/>
          <w:sz w:val="24"/>
          <w:szCs w:val="24"/>
        </w:rPr>
        <w:t xml:space="preserve"> Sebagai Warisa</w:t>
      </w:r>
      <w:r w:rsidR="00ED10CB">
        <w:rPr>
          <w:rFonts w:asciiTheme="majorBidi" w:hAnsiTheme="majorBidi" w:cs="Times New Roman"/>
          <w:b/>
          <w:bCs/>
          <w:sz w:val="24"/>
          <w:szCs w:val="24"/>
        </w:rPr>
        <w:t>n Kearifan Lokal Dalam Tinjaua</w:t>
      </w:r>
      <w:r w:rsidRPr="0009349E">
        <w:rPr>
          <w:rFonts w:asciiTheme="majorBidi" w:hAnsiTheme="majorBidi" w:cs="Times New Roman"/>
          <w:b/>
          <w:bCs/>
          <w:sz w:val="24"/>
          <w:szCs w:val="24"/>
        </w:rPr>
        <w:t>Aqidah Islam</w:t>
      </w:r>
      <w:r w:rsidRPr="0009349E">
        <w:rPr>
          <w:rFonts w:asciiTheme="majorBidi" w:hAnsiTheme="majorBidi" w:cs="Times New Roman"/>
          <w:b/>
          <w:bCs/>
          <w:sz w:val="24"/>
          <w:szCs w:val="24"/>
          <w:lang w:val="id-ID"/>
        </w:rPr>
        <w:t xml:space="preserve"> </w:t>
      </w:r>
      <w:r w:rsidR="00ED10CB">
        <w:rPr>
          <w:rFonts w:asciiTheme="majorBidi" w:hAnsiTheme="majorBidi" w:cs="Times New Roman"/>
          <w:b/>
          <w:bCs/>
          <w:sz w:val="24"/>
          <w:szCs w:val="24"/>
        </w:rPr>
        <w:t>(Di Dusun Aeng Bato Desa Kapedi</w:t>
      </w:r>
      <w:r w:rsidR="00ED10CB">
        <w:rPr>
          <w:rFonts w:asciiTheme="majorBidi" w:hAnsiTheme="majorBidi" w:cs="Times New Roman"/>
          <w:b/>
          <w:bCs/>
          <w:sz w:val="24"/>
          <w:szCs w:val="24"/>
          <w:lang w:val="id-ID"/>
        </w:rPr>
        <w:t xml:space="preserve"> </w:t>
      </w:r>
      <w:r w:rsidR="00ED10CB">
        <w:rPr>
          <w:rFonts w:asciiTheme="majorBidi" w:hAnsiTheme="majorBidi" w:cs="Times New Roman"/>
          <w:b/>
          <w:bCs/>
          <w:sz w:val="24"/>
          <w:szCs w:val="24"/>
        </w:rPr>
        <w:t>Kecamatan Bluto Kabupaten</w:t>
      </w:r>
      <w:r w:rsidR="00ED10CB">
        <w:rPr>
          <w:rFonts w:asciiTheme="majorBidi" w:hAnsiTheme="majorBidi" w:cs="Times New Roman"/>
          <w:b/>
          <w:bCs/>
          <w:sz w:val="24"/>
          <w:szCs w:val="24"/>
          <w:lang w:val="id-ID"/>
        </w:rPr>
        <w:t xml:space="preserve"> </w:t>
      </w:r>
      <w:r w:rsidRPr="0009349E">
        <w:rPr>
          <w:rFonts w:asciiTheme="majorBidi" w:hAnsiTheme="majorBidi" w:cs="Times New Roman"/>
          <w:b/>
          <w:bCs/>
          <w:sz w:val="24"/>
          <w:szCs w:val="24"/>
        </w:rPr>
        <w:t>Sumenep</w:t>
      </w:r>
      <w:r w:rsidRPr="00FD1763">
        <w:rPr>
          <w:rFonts w:asciiTheme="majorBidi" w:hAnsiTheme="majorBidi" w:cs="Times New Roman"/>
          <w:b/>
          <w:bCs/>
          <w:sz w:val="24"/>
          <w:szCs w:val="24"/>
        </w:rPr>
        <w:t>)</w:t>
      </w:r>
    </w:p>
    <w:p w:rsidR="00FD1763" w:rsidRPr="00FD1763" w:rsidRDefault="00FD1763" w:rsidP="00FD1763">
      <w:pPr>
        <w:pStyle w:val="ListParagraph"/>
        <w:tabs>
          <w:tab w:val="left" w:pos="2268"/>
        </w:tabs>
        <w:spacing w:before="240" w:after="0" w:line="240" w:lineRule="auto"/>
        <w:ind w:left="2268" w:hanging="2268"/>
        <w:jc w:val="center"/>
        <w:rPr>
          <w:rFonts w:asciiTheme="majorBidi" w:hAnsiTheme="majorBidi" w:cs="Times New Roman"/>
          <w:b/>
          <w:bCs/>
          <w:sz w:val="24"/>
          <w:szCs w:val="24"/>
        </w:rPr>
      </w:pPr>
    </w:p>
    <w:p w:rsidR="00FD1763" w:rsidRPr="00FD1763" w:rsidRDefault="00FD1763" w:rsidP="00ED10CB">
      <w:pPr>
        <w:pStyle w:val="ListParagraph"/>
        <w:tabs>
          <w:tab w:val="left" w:pos="2268"/>
        </w:tabs>
        <w:spacing w:before="240" w:after="0" w:line="240" w:lineRule="auto"/>
        <w:ind w:left="2880" w:hanging="2880"/>
        <w:jc w:val="center"/>
        <w:rPr>
          <w:rFonts w:asciiTheme="majorBidi" w:hAnsiTheme="majorBidi" w:cs="Times New Roman"/>
          <w:noProof/>
          <w:sz w:val="24"/>
          <w:szCs w:val="24"/>
          <w:lang w:val="id-ID"/>
        </w:rPr>
      </w:pPr>
      <w:r>
        <w:rPr>
          <w:rFonts w:asciiTheme="majorBidi" w:hAnsiTheme="majorBidi" w:cs="Times New Roman"/>
          <w:noProof/>
          <w:sz w:val="24"/>
          <w:szCs w:val="24"/>
          <w:lang w:val="id-ID"/>
        </w:rPr>
        <w:t xml:space="preserve">Nadiatul Husna, </w:t>
      </w:r>
      <w:hyperlink r:id="rId8" w:history="1">
        <w:r w:rsidRPr="0013156F">
          <w:rPr>
            <w:rStyle w:val="Hyperlink"/>
            <w:rFonts w:asciiTheme="majorBidi" w:hAnsiTheme="majorBidi" w:cs="Times New Roman"/>
            <w:noProof/>
            <w:sz w:val="24"/>
            <w:szCs w:val="24"/>
            <w:lang w:val="id-ID"/>
          </w:rPr>
          <w:t>husnanadia678@gmail.com</w:t>
        </w:r>
      </w:hyperlink>
    </w:p>
    <w:p w:rsidR="0009349E" w:rsidRDefault="0009349E" w:rsidP="005C3BE1"/>
    <w:p w:rsidR="0009349E" w:rsidRDefault="0009349E" w:rsidP="0009349E">
      <w:pPr>
        <w:spacing w:after="0" w:line="240" w:lineRule="auto"/>
        <w:ind w:firstLine="720"/>
        <w:jc w:val="both"/>
        <w:rPr>
          <w:rFonts w:ascii="Times New Roman" w:hAnsi="Times New Roman" w:cs="Times New Roman"/>
        </w:rPr>
      </w:pPr>
      <w:r>
        <w:rPr>
          <w:rFonts w:ascii="Times New Roman" w:eastAsia="Times New Roman" w:hAnsi="Times New Roman" w:cs="Times New Roman"/>
          <w:lang w:val="id-ID"/>
        </w:rPr>
        <w:t xml:space="preserve">Ritual </w:t>
      </w:r>
      <w:r w:rsidRPr="00347F82">
        <w:rPr>
          <w:rFonts w:ascii="Times New Roman" w:eastAsia="Times New Roman" w:hAnsi="Times New Roman" w:cs="Times New Roman"/>
          <w:i/>
          <w:lang w:val="id-ID"/>
        </w:rPr>
        <w:t>rokat</w:t>
      </w:r>
      <w:r>
        <w:rPr>
          <w:rFonts w:ascii="Times New Roman" w:eastAsia="Times New Roman" w:hAnsi="Times New Roman" w:cs="Times New Roman"/>
          <w:lang w:val="id-ID"/>
        </w:rPr>
        <w:t xml:space="preserve"> </w:t>
      </w:r>
      <w:r w:rsidRPr="00347F82">
        <w:rPr>
          <w:rFonts w:ascii="Times New Roman" w:eastAsia="Times New Roman" w:hAnsi="Times New Roman" w:cs="Times New Roman"/>
          <w:i/>
          <w:iCs/>
          <w:lang w:val="id-ID"/>
        </w:rPr>
        <w:t>pandhaba</w:t>
      </w:r>
      <w:r>
        <w:rPr>
          <w:rFonts w:ascii="Times New Roman" w:eastAsia="Times New Roman" w:hAnsi="Times New Roman" w:cs="Times New Roman"/>
          <w:i/>
          <w:iCs/>
          <w:lang w:val="id-ID"/>
        </w:rPr>
        <w:t xml:space="preserve"> </w:t>
      </w:r>
      <w:r>
        <w:rPr>
          <w:rFonts w:ascii="Times New Roman" w:eastAsia="Times New Roman" w:hAnsi="Times New Roman" w:cs="Times New Roman"/>
          <w:lang w:val="id-ID"/>
        </w:rPr>
        <w:t xml:space="preserve">di Dusun Aeng bato </w:t>
      </w:r>
      <w:r w:rsidRPr="001059DD">
        <w:rPr>
          <w:rFonts w:ascii="Times New Roman" w:eastAsia="Times New Roman" w:hAnsi="Times New Roman" w:cs="Times New Roman"/>
          <w:lang w:val="id-ID"/>
        </w:rPr>
        <w:t xml:space="preserve"> Desa Kapedi Kecamatan Bluto Kabupaten Sumenep merupakan </w:t>
      </w:r>
      <w:r w:rsidRPr="001059DD">
        <w:rPr>
          <w:rFonts w:ascii="Times New Roman" w:hAnsi="Times New Roman" w:cs="Times New Roman"/>
          <w:lang w:val="id-ID"/>
        </w:rPr>
        <w:t>tradisi kearifan lokal di Madura yang senantiasa dilaksanakan dan telah diwariskan secara turun-temurun</w:t>
      </w:r>
      <w:r>
        <w:rPr>
          <w:rFonts w:ascii="Times New Roman" w:eastAsia="Times New Roman" w:hAnsi="Times New Roman" w:cs="Times New Roman"/>
          <w:lang w:val="id-ID"/>
        </w:rPr>
        <w:t>.</w:t>
      </w:r>
      <w:r w:rsidRPr="001059DD">
        <w:rPr>
          <w:rFonts w:ascii="Times New Roman" w:eastAsia="Times New Roman" w:hAnsi="Times New Roman" w:cs="Times New Roman"/>
          <w:lang w:val="id-ID"/>
        </w:rPr>
        <w:t xml:space="preserve"> Tradisi ini tetap eksis dan bertahan meski masyarakat diterpa oleh berbagai </w:t>
      </w:r>
      <w:r>
        <w:rPr>
          <w:rFonts w:ascii="Times New Roman" w:eastAsia="Times New Roman" w:hAnsi="Times New Roman" w:cs="Times New Roman"/>
          <w:lang w:val="id-ID"/>
        </w:rPr>
        <w:t>kemajuan dan perkembangan zaman. Menurut m</w:t>
      </w:r>
      <w:r w:rsidRPr="001059DD">
        <w:rPr>
          <w:rFonts w:ascii="Times New Roman" w:eastAsia="Times New Roman" w:hAnsi="Times New Roman" w:cs="Times New Roman"/>
          <w:lang w:val="id-ID"/>
        </w:rPr>
        <w:t>asyarakat di</w:t>
      </w:r>
      <w:r>
        <w:rPr>
          <w:rFonts w:ascii="Times New Roman" w:eastAsia="Times New Roman" w:hAnsi="Times New Roman" w:cs="Times New Roman"/>
          <w:lang w:val="id-ID"/>
        </w:rPr>
        <w:t xml:space="preserve"> dusun</w:t>
      </w:r>
      <w:r w:rsidRPr="001059DD">
        <w:rPr>
          <w:rFonts w:ascii="Times New Roman" w:eastAsia="Times New Roman" w:hAnsi="Times New Roman" w:cs="Times New Roman"/>
          <w:lang w:val="id-ID"/>
        </w:rPr>
        <w:t xml:space="preserve"> </w:t>
      </w:r>
      <w:r>
        <w:rPr>
          <w:rFonts w:ascii="Times New Roman" w:eastAsia="Times New Roman" w:hAnsi="Times New Roman" w:cs="Times New Roman"/>
          <w:lang w:val="id-ID"/>
        </w:rPr>
        <w:t xml:space="preserve">Aeng Bato anak </w:t>
      </w:r>
      <w:r w:rsidRPr="00347F82">
        <w:rPr>
          <w:rFonts w:ascii="Times New Roman" w:eastAsia="Times New Roman" w:hAnsi="Times New Roman" w:cs="Times New Roman"/>
          <w:i/>
          <w:iCs/>
          <w:lang w:val="id-ID"/>
        </w:rPr>
        <w:t>pandhaba</w:t>
      </w:r>
      <w:r>
        <w:rPr>
          <w:rFonts w:ascii="Times New Roman" w:eastAsia="Times New Roman" w:hAnsi="Times New Roman" w:cs="Times New Roman"/>
          <w:i/>
          <w:iCs/>
          <w:lang w:val="id-ID"/>
        </w:rPr>
        <w:t xml:space="preserve"> </w:t>
      </w:r>
      <w:r w:rsidRPr="00AF2984">
        <w:rPr>
          <w:rFonts w:ascii="Times New Roman" w:eastAsia="Times New Roman" w:hAnsi="Times New Roman" w:cs="Times New Roman"/>
          <w:lang w:val="id-ID"/>
        </w:rPr>
        <w:t>harus di ruwat atau</w:t>
      </w:r>
      <w:r w:rsidRPr="00347F82">
        <w:rPr>
          <w:rFonts w:ascii="Times New Roman" w:eastAsia="Times New Roman" w:hAnsi="Times New Roman" w:cs="Times New Roman"/>
          <w:i/>
          <w:lang w:val="id-ID"/>
        </w:rPr>
        <w:t xml:space="preserve"> rokat</w:t>
      </w:r>
      <w:r w:rsidRPr="00AF2984">
        <w:rPr>
          <w:rFonts w:ascii="Times New Roman" w:eastAsia="Times New Roman" w:hAnsi="Times New Roman" w:cs="Times New Roman"/>
          <w:lang w:val="id-ID"/>
        </w:rPr>
        <w:t xml:space="preserve"> dengan melaksanakan selametan, supaya mendapatkan keselamata</w:t>
      </w:r>
      <w:r>
        <w:rPr>
          <w:rFonts w:ascii="Times New Roman" w:eastAsia="Times New Roman" w:hAnsi="Times New Roman" w:cs="Times New Roman"/>
          <w:lang w:val="id-ID"/>
        </w:rPr>
        <w:t>n dan kesejahteraan dalam hidup</w:t>
      </w:r>
      <w:r w:rsidRPr="001059DD">
        <w:rPr>
          <w:rFonts w:ascii="Times New Roman" w:eastAsia="Times New Roman" w:hAnsi="Times New Roman" w:cs="Times New Roman"/>
          <w:lang w:val="id-ID"/>
        </w:rPr>
        <w:t xml:space="preserve">. </w:t>
      </w:r>
      <w:r w:rsidRPr="008769B9">
        <w:rPr>
          <w:rFonts w:ascii="Times New Roman" w:hAnsi="Times New Roman" w:cs="Times New Roman"/>
        </w:rPr>
        <w:t xml:space="preserve">Namun dialektika antara agama dan budaya ini bisa menimbulkan ketegangan. Ini karena budaya dan tradisi sering dipandang tidak sesuai dengan agama sebagai ajaran ilahi yang </w:t>
      </w:r>
      <w:proofErr w:type="gramStart"/>
      <w:r w:rsidRPr="008769B9">
        <w:rPr>
          <w:rFonts w:ascii="Times New Roman" w:hAnsi="Times New Roman" w:cs="Times New Roman"/>
        </w:rPr>
        <w:t>mutlak</w:t>
      </w:r>
      <w:r w:rsidRPr="001059DD">
        <w:rPr>
          <w:rFonts w:ascii="Times New Roman" w:eastAsia="Times New Roman" w:hAnsi="Times New Roman" w:cs="Times New Roman"/>
          <w:lang w:val="id-ID"/>
        </w:rPr>
        <w:t xml:space="preserve"> </w:t>
      </w:r>
      <w:r>
        <w:rPr>
          <w:rFonts w:ascii="Times New Roman" w:eastAsia="Times New Roman" w:hAnsi="Times New Roman" w:cs="Times New Roman"/>
          <w:lang w:val="id-ID"/>
        </w:rPr>
        <w:t>.</w:t>
      </w:r>
      <w:proofErr w:type="gramEnd"/>
      <w:r>
        <w:rPr>
          <w:rFonts w:ascii="Times New Roman" w:eastAsia="Times New Roman" w:hAnsi="Times New Roman" w:cs="Times New Roman"/>
          <w:lang w:val="id-ID"/>
        </w:rPr>
        <w:t xml:space="preserve"> oleh karena itu,</w:t>
      </w:r>
      <w:r w:rsidRPr="001059DD">
        <w:rPr>
          <w:rFonts w:ascii="Times New Roman" w:eastAsia="Times New Roman" w:hAnsi="Times New Roman" w:cs="Times New Roman"/>
          <w:lang w:val="id-ID"/>
        </w:rPr>
        <w:t xml:space="preserve"> penelitian ini </w:t>
      </w:r>
      <w:r>
        <w:rPr>
          <w:rFonts w:ascii="Times New Roman" w:eastAsia="Times New Roman" w:hAnsi="Times New Roman" w:cs="Times New Roman"/>
          <w:lang w:val="id-ID"/>
        </w:rPr>
        <w:t xml:space="preserve">berfokus pada </w:t>
      </w:r>
      <w:r w:rsidRPr="00CC2DD8">
        <w:rPr>
          <w:rFonts w:ascii="Times New Roman" w:hAnsi="Times New Roman" w:cs="Times New Roman"/>
        </w:rPr>
        <w:t xml:space="preserve">prosesi pelaksanaan ritual </w:t>
      </w:r>
      <w:r w:rsidRPr="00347F82">
        <w:rPr>
          <w:rFonts w:ascii="Times New Roman" w:hAnsi="Times New Roman" w:cs="Times New Roman"/>
          <w:i/>
        </w:rPr>
        <w:t>roka</w:t>
      </w:r>
      <w:r w:rsidRPr="00347F82">
        <w:rPr>
          <w:rFonts w:ascii="Times New Roman" w:hAnsi="Times New Roman" w:cs="Times New Roman"/>
          <w:iCs/>
        </w:rPr>
        <w:t>t</w:t>
      </w:r>
      <w:r w:rsidRPr="00CC2DD8">
        <w:rPr>
          <w:rFonts w:ascii="Times New Roman" w:hAnsi="Times New Roman" w:cs="Times New Roman"/>
        </w:rPr>
        <w:t xml:space="preserve"> </w:t>
      </w:r>
      <w:r w:rsidRPr="00347F82">
        <w:rPr>
          <w:rFonts w:ascii="Times New Roman" w:hAnsi="Times New Roman" w:cs="Times New Roman"/>
          <w:i/>
          <w:iCs/>
        </w:rPr>
        <w:t>pandhaba</w:t>
      </w:r>
      <w:r w:rsidRPr="00CC2DD8">
        <w:rPr>
          <w:rFonts w:ascii="Times New Roman" w:hAnsi="Times New Roman" w:cs="Times New Roman"/>
        </w:rPr>
        <w:t xml:space="preserve"> sebagai warisan kearifan lokal di Dusun Aeng Bato Desa Kapedi serta bagaimana tinjauan akidah islam terhadap pelaksanaan ritual </w:t>
      </w:r>
      <w:r w:rsidRPr="00347F82">
        <w:rPr>
          <w:rFonts w:ascii="Times New Roman" w:hAnsi="Times New Roman" w:cs="Times New Roman"/>
          <w:i/>
          <w:iCs/>
        </w:rPr>
        <w:t>rokat</w:t>
      </w:r>
      <w:r w:rsidRPr="00CC2DD8">
        <w:rPr>
          <w:rFonts w:ascii="Times New Roman" w:hAnsi="Times New Roman" w:cs="Times New Roman"/>
        </w:rPr>
        <w:t xml:space="preserve"> </w:t>
      </w:r>
      <w:r w:rsidRPr="00347F82">
        <w:rPr>
          <w:rFonts w:ascii="Times New Roman" w:hAnsi="Times New Roman" w:cs="Times New Roman"/>
          <w:i/>
          <w:iCs/>
        </w:rPr>
        <w:t>pandhaba</w:t>
      </w:r>
      <w:r>
        <w:rPr>
          <w:rFonts w:ascii="Times New Roman" w:hAnsi="Times New Roman" w:cs="Times New Roman"/>
        </w:rPr>
        <w:t>.</w:t>
      </w:r>
    </w:p>
    <w:p w:rsidR="0009349E" w:rsidRDefault="0009349E" w:rsidP="0009349E">
      <w:pPr>
        <w:spacing w:after="0" w:line="240" w:lineRule="auto"/>
        <w:ind w:firstLine="720"/>
        <w:jc w:val="both"/>
        <w:rPr>
          <w:rFonts w:asciiTheme="majorBidi" w:hAnsiTheme="majorBidi" w:cs="Times New Roman"/>
          <w:noProof/>
        </w:rPr>
      </w:pPr>
      <w:r>
        <w:rPr>
          <w:rFonts w:asciiTheme="majorBidi" w:hAnsiTheme="majorBidi" w:cs="Times New Roman"/>
          <w:noProof/>
          <w:lang w:val="id-ID"/>
        </w:rPr>
        <w:t>Metode</w:t>
      </w:r>
      <w:r w:rsidRPr="00AF2984">
        <w:rPr>
          <w:rFonts w:asciiTheme="majorBidi" w:hAnsiTheme="majorBidi" w:cs="Times New Roman"/>
          <w:noProof/>
        </w:rPr>
        <w:t xml:space="preserve"> penelitian yang digunakan pada penelitian ini adalah kualitatif deskriptif yaitu sebuah pendekatan peneltian yang menggambarkan dan menginterprestasikan objek sesuai dengan apa adanya. Dalam penelitian ini data yang dihasilkan berupa data deskriptif yang digambarkan dengan detail, bukan data yang berbentuk angka-angka.</w:t>
      </w:r>
    </w:p>
    <w:p w:rsidR="0009349E" w:rsidRDefault="0009349E" w:rsidP="0009349E">
      <w:pPr>
        <w:spacing w:after="0" w:line="240" w:lineRule="auto"/>
        <w:ind w:firstLine="720"/>
        <w:jc w:val="both"/>
        <w:rPr>
          <w:rFonts w:asciiTheme="majorBidi" w:hAnsiTheme="majorBidi" w:cs="Times New Roman"/>
          <w:noProof/>
          <w:lang w:val="id-ID"/>
        </w:rPr>
      </w:pPr>
      <w:r w:rsidRPr="006A6EE9">
        <w:rPr>
          <w:rFonts w:asciiTheme="majorBidi" w:hAnsiTheme="majorBidi" w:cs="Times New Roman"/>
          <w:noProof/>
          <w:lang w:val="id-ID"/>
        </w:rPr>
        <w:t xml:space="preserve">Berdasarkan data yang peneliti temukan, dapat disimpulkan bahwa Pelaksanaan ritual </w:t>
      </w:r>
      <w:r w:rsidRPr="00347F82">
        <w:rPr>
          <w:rFonts w:asciiTheme="majorBidi" w:hAnsiTheme="majorBidi" w:cs="Times New Roman"/>
          <w:i/>
          <w:iCs/>
          <w:noProof/>
          <w:lang w:val="id-ID"/>
        </w:rPr>
        <w:t>rokat</w:t>
      </w:r>
      <w:r w:rsidRPr="006A6EE9">
        <w:rPr>
          <w:rFonts w:asciiTheme="majorBidi" w:hAnsiTheme="majorBidi" w:cs="Times New Roman"/>
          <w:noProof/>
          <w:lang w:val="id-ID"/>
        </w:rPr>
        <w:t xml:space="preserve"> </w:t>
      </w:r>
      <w:r w:rsidRPr="00347F82">
        <w:rPr>
          <w:rFonts w:asciiTheme="majorBidi" w:hAnsiTheme="majorBidi" w:cs="Times New Roman"/>
          <w:i/>
          <w:iCs/>
          <w:noProof/>
          <w:lang w:val="id-ID"/>
        </w:rPr>
        <w:t>pandhaba</w:t>
      </w:r>
      <w:r w:rsidRPr="006A6EE9">
        <w:rPr>
          <w:rFonts w:asciiTheme="majorBidi" w:hAnsiTheme="majorBidi" w:cs="Times New Roman"/>
          <w:noProof/>
          <w:lang w:val="id-ID"/>
        </w:rPr>
        <w:t xml:space="preserve"> terdapat beberapa tahap. diantaranya pembukan yang dimulai dengan mengirim al-Fatihah untuk arwah-arwah para leluhur, yang dilanjutkan dengan pembacaan tahlil dan Surah </w:t>
      </w:r>
      <w:r w:rsidRPr="004A1E73">
        <w:rPr>
          <w:rFonts w:asciiTheme="majorBidi" w:hAnsiTheme="majorBidi" w:cs="Times New Roman"/>
          <w:i/>
          <w:iCs/>
          <w:noProof/>
          <w:lang w:val="id-ID"/>
        </w:rPr>
        <w:t>Yaasin</w:t>
      </w:r>
      <w:r w:rsidRPr="006A6EE9">
        <w:rPr>
          <w:rFonts w:asciiTheme="majorBidi" w:hAnsiTheme="majorBidi" w:cs="Times New Roman"/>
          <w:noProof/>
          <w:lang w:val="id-ID"/>
        </w:rPr>
        <w:t>, dilanjutkan dengan doa untuk keselamatan anak yang diruwat. Selepas doa, ada ceram</w:t>
      </w:r>
      <w:r>
        <w:rPr>
          <w:rFonts w:asciiTheme="majorBidi" w:hAnsiTheme="majorBidi" w:cs="Times New Roman"/>
          <w:noProof/>
          <w:lang w:val="id-ID"/>
        </w:rPr>
        <w:t xml:space="preserve">ah atau pengajian singkat dari Kyai </w:t>
      </w:r>
      <w:r w:rsidRPr="006A6EE9">
        <w:rPr>
          <w:rFonts w:asciiTheme="majorBidi" w:hAnsiTheme="majorBidi" w:cs="Times New Roman"/>
          <w:noProof/>
          <w:lang w:val="id-ID"/>
        </w:rPr>
        <w:t xml:space="preserve">yang ditunjuk. Selesai ceramah barulah memasuki acara inti, yaitu prosesi pemandian si anak yang akan diruwat dan kemudian dilanjutkan dengan prosesi penebusan. Acara </w:t>
      </w:r>
      <w:r w:rsidRPr="00347F82">
        <w:rPr>
          <w:rFonts w:asciiTheme="majorBidi" w:hAnsiTheme="majorBidi" w:cs="Times New Roman"/>
          <w:i/>
          <w:iCs/>
          <w:noProof/>
          <w:lang w:val="id-ID"/>
        </w:rPr>
        <w:t>rokat</w:t>
      </w:r>
      <w:r w:rsidRPr="006A6EE9">
        <w:rPr>
          <w:rFonts w:asciiTheme="majorBidi" w:hAnsiTheme="majorBidi" w:cs="Times New Roman"/>
          <w:noProof/>
          <w:lang w:val="id-ID"/>
        </w:rPr>
        <w:t xml:space="preserve"> </w:t>
      </w:r>
      <w:r w:rsidRPr="00347F82">
        <w:rPr>
          <w:rFonts w:asciiTheme="majorBidi" w:hAnsiTheme="majorBidi" w:cs="Times New Roman"/>
          <w:i/>
          <w:iCs/>
          <w:noProof/>
          <w:lang w:val="id-ID"/>
        </w:rPr>
        <w:t>pandhaba</w:t>
      </w:r>
      <w:r w:rsidRPr="006A6EE9">
        <w:rPr>
          <w:rFonts w:asciiTheme="majorBidi" w:hAnsiTheme="majorBidi" w:cs="Times New Roman"/>
          <w:noProof/>
          <w:lang w:val="id-ID"/>
        </w:rPr>
        <w:t xml:space="preserve"> diakhiri dengan doa penutup memohon keselamatan anak yang sudah diruwat dan menyebutkan harapan-harapan baik kepada anak tersebut. Acara kemudian dipungkas dengan pere</w:t>
      </w:r>
      <w:r>
        <w:rPr>
          <w:rFonts w:asciiTheme="majorBidi" w:hAnsiTheme="majorBidi" w:cs="Times New Roman"/>
          <w:noProof/>
          <w:lang w:val="id-ID"/>
        </w:rPr>
        <w:t>butan aneka sajian oleh hadirin</w:t>
      </w:r>
      <w:r w:rsidRPr="006A6EE9">
        <w:rPr>
          <w:rFonts w:asciiTheme="majorBidi" w:hAnsiTheme="majorBidi" w:cs="Times New Roman"/>
          <w:noProof/>
          <w:lang w:val="id-ID"/>
        </w:rPr>
        <w:t>.</w:t>
      </w:r>
      <w:r>
        <w:rPr>
          <w:rFonts w:asciiTheme="majorBidi" w:hAnsiTheme="majorBidi" w:cs="Times New Roman"/>
          <w:noProof/>
          <w:lang w:val="id-ID"/>
        </w:rPr>
        <w:t xml:space="preserve"> </w:t>
      </w:r>
      <w:r w:rsidRPr="006A6EE9">
        <w:rPr>
          <w:rFonts w:asciiTheme="majorBidi" w:hAnsiTheme="majorBidi" w:cs="Times New Roman"/>
          <w:noProof/>
          <w:lang w:val="id-ID"/>
        </w:rPr>
        <w:t xml:space="preserve">Ditinjau dari aqidah Islam, </w:t>
      </w:r>
      <w:r w:rsidRPr="00347F82">
        <w:rPr>
          <w:rFonts w:asciiTheme="majorBidi" w:hAnsiTheme="majorBidi" w:cs="Times New Roman"/>
          <w:i/>
          <w:iCs/>
          <w:noProof/>
          <w:lang w:val="id-ID"/>
        </w:rPr>
        <w:t>rokat</w:t>
      </w:r>
      <w:r w:rsidRPr="006A6EE9">
        <w:rPr>
          <w:rFonts w:asciiTheme="majorBidi" w:hAnsiTheme="majorBidi" w:cs="Times New Roman"/>
          <w:noProof/>
          <w:lang w:val="id-ID"/>
        </w:rPr>
        <w:t xml:space="preserve"> </w:t>
      </w:r>
      <w:r w:rsidRPr="00347F82">
        <w:rPr>
          <w:rFonts w:asciiTheme="majorBidi" w:hAnsiTheme="majorBidi" w:cs="Times New Roman"/>
          <w:i/>
          <w:iCs/>
          <w:noProof/>
          <w:lang w:val="id-ID"/>
        </w:rPr>
        <w:t>pandhaba</w:t>
      </w:r>
      <w:r w:rsidRPr="006A6EE9">
        <w:rPr>
          <w:rFonts w:asciiTheme="majorBidi" w:hAnsiTheme="majorBidi" w:cs="Times New Roman"/>
          <w:noProof/>
          <w:lang w:val="id-ID"/>
        </w:rPr>
        <w:t xml:space="preserve"> merupakan ungkapan rasa syukur atas rezeki yang telah diberikan dan memohon perlindungan bagi anak </w:t>
      </w:r>
      <w:r w:rsidRPr="00347F82">
        <w:rPr>
          <w:rFonts w:asciiTheme="majorBidi" w:hAnsiTheme="majorBidi" w:cs="Times New Roman"/>
          <w:i/>
          <w:iCs/>
          <w:noProof/>
          <w:lang w:val="id-ID"/>
        </w:rPr>
        <w:t>pandhaba</w:t>
      </w:r>
      <w:r w:rsidRPr="006A6EE9">
        <w:rPr>
          <w:rFonts w:asciiTheme="majorBidi" w:hAnsiTheme="majorBidi" w:cs="Times New Roman"/>
          <w:noProof/>
          <w:lang w:val="id-ID"/>
        </w:rPr>
        <w:t xml:space="preserve"> supaya senantiasa diberikan kelancaran dalam menjalani kehidupan dan senantiasa dijauhkan dari marabahaya. </w:t>
      </w:r>
      <w:r>
        <w:rPr>
          <w:rFonts w:asciiTheme="majorBidi" w:hAnsiTheme="majorBidi" w:cs="Times New Roman"/>
          <w:noProof/>
          <w:lang w:val="id-ID"/>
        </w:rPr>
        <w:t xml:space="preserve">Sedangkan menurut tinjauan aqidah islam, </w:t>
      </w:r>
      <w:r w:rsidRPr="006A6EE9">
        <w:rPr>
          <w:rFonts w:asciiTheme="majorBidi" w:hAnsiTheme="majorBidi" w:cs="Times New Roman"/>
          <w:noProof/>
          <w:lang w:val="id-ID"/>
        </w:rPr>
        <w:t xml:space="preserve">radisi </w:t>
      </w:r>
      <w:r w:rsidRPr="00347F82">
        <w:rPr>
          <w:rFonts w:asciiTheme="majorBidi" w:hAnsiTheme="majorBidi" w:cs="Times New Roman"/>
          <w:i/>
          <w:iCs/>
          <w:noProof/>
          <w:lang w:val="id-ID"/>
        </w:rPr>
        <w:t>rokat</w:t>
      </w:r>
      <w:r w:rsidRPr="006A6EE9">
        <w:rPr>
          <w:rFonts w:asciiTheme="majorBidi" w:hAnsiTheme="majorBidi" w:cs="Times New Roman"/>
          <w:noProof/>
          <w:lang w:val="id-ID"/>
        </w:rPr>
        <w:t xml:space="preserve"> </w:t>
      </w:r>
      <w:r w:rsidRPr="00347F82">
        <w:rPr>
          <w:rFonts w:asciiTheme="majorBidi" w:hAnsiTheme="majorBidi" w:cs="Times New Roman"/>
          <w:i/>
          <w:iCs/>
          <w:noProof/>
          <w:lang w:val="id-ID"/>
        </w:rPr>
        <w:t>pandhaba</w:t>
      </w:r>
      <w:r w:rsidRPr="006A6EE9">
        <w:rPr>
          <w:rFonts w:asciiTheme="majorBidi" w:hAnsiTheme="majorBidi" w:cs="Times New Roman"/>
          <w:noProof/>
          <w:lang w:val="id-ID"/>
        </w:rPr>
        <w:t xml:space="preserve"> yang dilaksanakan oleh masyarakat di Dusun Aeng Bato Desa Kapedi </w:t>
      </w:r>
      <w:r>
        <w:rPr>
          <w:rFonts w:asciiTheme="majorBidi" w:hAnsiTheme="majorBidi" w:cs="Times New Roman"/>
          <w:noProof/>
          <w:lang w:val="id-ID"/>
        </w:rPr>
        <w:t xml:space="preserve">Kecamatan Bluto </w:t>
      </w:r>
      <w:r w:rsidRPr="006A6EE9">
        <w:rPr>
          <w:rFonts w:asciiTheme="majorBidi" w:hAnsiTheme="majorBidi" w:cs="Times New Roman"/>
          <w:noProof/>
          <w:lang w:val="id-ID"/>
        </w:rPr>
        <w:t xml:space="preserve">Kabupaten Sumenep termasuk </w:t>
      </w:r>
      <w:r w:rsidRPr="004A1E73">
        <w:rPr>
          <w:rFonts w:asciiTheme="majorBidi" w:hAnsiTheme="majorBidi" w:cs="Times New Roman"/>
          <w:i/>
          <w:iCs/>
          <w:noProof/>
          <w:lang w:val="id-ID"/>
        </w:rPr>
        <w:t>bid’ah mubahah</w:t>
      </w:r>
      <w:r w:rsidRPr="006A6EE9">
        <w:rPr>
          <w:rFonts w:asciiTheme="majorBidi" w:hAnsiTheme="majorBidi" w:cs="Times New Roman"/>
          <w:noProof/>
          <w:lang w:val="id-ID"/>
        </w:rPr>
        <w:t xml:space="preserve"> yakni diperbolehkan karena tidak bertentangan dengan nilai-nilai atau jiwa tauhid dan moralitas aqidah Islam.</w:t>
      </w:r>
    </w:p>
    <w:p w:rsidR="005C3BE1" w:rsidRDefault="005C3BE1" w:rsidP="0009349E">
      <w:pPr>
        <w:spacing w:after="0" w:line="240" w:lineRule="auto"/>
        <w:ind w:firstLine="720"/>
        <w:jc w:val="both"/>
        <w:rPr>
          <w:rFonts w:asciiTheme="majorBidi" w:hAnsiTheme="majorBidi" w:cs="Times New Roman"/>
          <w:noProof/>
          <w:lang w:val="id-ID"/>
        </w:rPr>
      </w:pPr>
    </w:p>
    <w:p w:rsidR="005C3BE1" w:rsidRDefault="005C3BE1" w:rsidP="005C3BE1">
      <w:pPr>
        <w:ind w:left="2268" w:hanging="2268"/>
        <w:rPr>
          <w:rFonts w:asciiTheme="majorBidi" w:hAnsiTheme="majorBidi" w:cstheme="majorBidi"/>
          <w:lang w:val="id-ID"/>
        </w:rPr>
      </w:pPr>
      <w:r w:rsidRPr="005C3BE1">
        <w:rPr>
          <w:rFonts w:asciiTheme="majorBidi" w:hAnsiTheme="majorBidi" w:cs="Times New Roman"/>
          <w:b/>
          <w:bCs/>
          <w:lang w:val="en-GB"/>
        </w:rPr>
        <w:t>Kata Kunci</w:t>
      </w:r>
      <w:r>
        <w:rPr>
          <w:rFonts w:asciiTheme="majorBidi" w:hAnsiTheme="majorBidi" w:cs="Times New Roman"/>
          <w:lang w:val="en-GB"/>
        </w:rPr>
        <w:tab/>
        <w:t xml:space="preserve">: </w:t>
      </w:r>
      <w:r w:rsidRPr="001059DD">
        <w:rPr>
          <w:rFonts w:asciiTheme="majorBidi" w:hAnsiTheme="majorBidi" w:cstheme="majorBidi"/>
          <w:lang w:val="en-GB"/>
        </w:rPr>
        <w:t>R</w:t>
      </w:r>
      <w:r w:rsidRPr="001059DD">
        <w:rPr>
          <w:rFonts w:asciiTheme="majorBidi" w:hAnsiTheme="majorBidi" w:cstheme="majorBidi"/>
          <w:lang w:val="id-ID"/>
        </w:rPr>
        <w:t>itual</w:t>
      </w:r>
      <w:proofErr w:type="gramStart"/>
      <w:r w:rsidRPr="001059DD">
        <w:rPr>
          <w:rFonts w:asciiTheme="majorBidi" w:hAnsiTheme="majorBidi" w:cstheme="majorBidi"/>
          <w:lang w:val="en-GB"/>
        </w:rPr>
        <w:t xml:space="preserve">,  </w:t>
      </w:r>
      <w:r w:rsidRPr="00347F82">
        <w:rPr>
          <w:rFonts w:asciiTheme="majorBidi" w:hAnsiTheme="majorBidi" w:cstheme="majorBidi"/>
          <w:i/>
          <w:iCs/>
          <w:lang w:val="id-ID"/>
        </w:rPr>
        <w:t>Rokat</w:t>
      </w:r>
      <w:proofErr w:type="gramEnd"/>
      <w:r w:rsidRPr="001059DD">
        <w:rPr>
          <w:rFonts w:asciiTheme="majorBidi" w:hAnsiTheme="majorBidi" w:cstheme="majorBidi"/>
          <w:lang w:val="id-ID"/>
        </w:rPr>
        <w:t xml:space="preserve"> </w:t>
      </w:r>
      <w:r w:rsidRPr="00347F82">
        <w:rPr>
          <w:rFonts w:asciiTheme="majorBidi" w:hAnsiTheme="majorBidi" w:cstheme="majorBidi"/>
          <w:i/>
          <w:iCs/>
          <w:lang w:val="id-ID"/>
        </w:rPr>
        <w:t>Pandhaba</w:t>
      </w:r>
      <w:r w:rsidRPr="001059DD">
        <w:rPr>
          <w:rFonts w:asciiTheme="majorBidi" w:hAnsiTheme="majorBidi" w:cstheme="majorBidi"/>
          <w:lang w:val="en-GB"/>
        </w:rPr>
        <w:t>,</w:t>
      </w:r>
      <w:r w:rsidRPr="001059DD">
        <w:rPr>
          <w:rFonts w:asciiTheme="majorBidi" w:hAnsiTheme="majorBidi" w:cstheme="majorBidi"/>
          <w:lang w:val="id-ID"/>
        </w:rPr>
        <w:t xml:space="preserve"> </w:t>
      </w:r>
      <w:r>
        <w:rPr>
          <w:rFonts w:asciiTheme="majorBidi" w:hAnsiTheme="majorBidi" w:cstheme="majorBidi"/>
          <w:lang w:val="id-ID"/>
        </w:rPr>
        <w:t>Kearifan Lokal</w:t>
      </w:r>
      <w:r w:rsidRPr="001059DD">
        <w:rPr>
          <w:rFonts w:asciiTheme="majorBidi" w:hAnsiTheme="majorBidi" w:cstheme="majorBidi"/>
          <w:lang w:val="en-GB"/>
        </w:rPr>
        <w:t xml:space="preserve">, </w:t>
      </w:r>
      <w:r>
        <w:rPr>
          <w:rFonts w:asciiTheme="majorBidi" w:hAnsiTheme="majorBidi" w:cstheme="majorBidi"/>
          <w:lang w:val="id-ID"/>
        </w:rPr>
        <w:t>Aqidah Islam</w:t>
      </w:r>
    </w:p>
    <w:p w:rsidR="005C3BE1" w:rsidRDefault="005C3BE1" w:rsidP="005C3BE1">
      <w:pPr>
        <w:ind w:left="2268" w:hanging="2268"/>
        <w:rPr>
          <w:rFonts w:asciiTheme="majorBidi" w:hAnsiTheme="majorBidi" w:cstheme="majorBidi"/>
          <w:lang w:val="id-ID"/>
        </w:rPr>
      </w:pPr>
    </w:p>
    <w:p w:rsidR="005C3BE1" w:rsidRDefault="005C3BE1" w:rsidP="005C3BE1">
      <w:pPr>
        <w:ind w:left="2268" w:hanging="2268"/>
        <w:rPr>
          <w:rFonts w:asciiTheme="majorBidi" w:hAnsiTheme="majorBidi" w:cstheme="majorBidi"/>
          <w:lang w:val="id-ID"/>
        </w:rPr>
      </w:pPr>
    </w:p>
    <w:p w:rsidR="005C3BE1" w:rsidRDefault="005C3BE1" w:rsidP="005C3BE1">
      <w:pPr>
        <w:ind w:left="2268" w:hanging="2268"/>
        <w:rPr>
          <w:rFonts w:asciiTheme="majorBidi" w:hAnsiTheme="majorBidi" w:cstheme="majorBidi"/>
          <w:lang w:val="id-ID"/>
        </w:rPr>
      </w:pPr>
    </w:p>
    <w:p w:rsidR="005C3BE1" w:rsidRPr="001A79A1" w:rsidRDefault="005C3BE1" w:rsidP="005C3BE1">
      <w:pPr>
        <w:spacing w:line="360" w:lineRule="auto"/>
        <w:ind w:left="2268" w:hanging="2268"/>
        <w:rPr>
          <w:rFonts w:asciiTheme="majorBidi" w:hAnsiTheme="majorBidi" w:cstheme="majorBidi"/>
          <w:b/>
          <w:bCs/>
          <w:sz w:val="24"/>
          <w:szCs w:val="24"/>
          <w:lang w:val="id-ID"/>
        </w:rPr>
      </w:pPr>
      <w:r w:rsidRPr="001A79A1">
        <w:rPr>
          <w:rFonts w:asciiTheme="majorBidi" w:hAnsiTheme="majorBidi" w:cstheme="majorBidi"/>
          <w:b/>
          <w:bCs/>
          <w:sz w:val="24"/>
          <w:szCs w:val="24"/>
          <w:lang w:val="id-ID"/>
        </w:rPr>
        <w:lastRenderedPageBreak/>
        <w:t>PENDAHULUAN</w:t>
      </w:r>
    </w:p>
    <w:p w:rsidR="001A79A1" w:rsidRPr="001A79A1" w:rsidRDefault="001A79A1" w:rsidP="001A79A1">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rPr>
        <w:t xml:space="preserve">Indonesia </w:t>
      </w:r>
      <w:r w:rsidRPr="001A79A1">
        <w:rPr>
          <w:rFonts w:ascii="Times New Roman" w:hAnsi="Times New Roman" w:cs="Times New Roman"/>
          <w:sz w:val="24"/>
          <w:szCs w:val="24"/>
          <w:lang w:val="id-ID"/>
        </w:rPr>
        <w:t>merupakan</w:t>
      </w:r>
      <w:r w:rsidRPr="001A79A1">
        <w:rPr>
          <w:rFonts w:ascii="Times New Roman" w:hAnsi="Times New Roman" w:cs="Times New Roman"/>
          <w:sz w:val="24"/>
          <w:szCs w:val="24"/>
        </w:rPr>
        <w:t xml:space="preserve"> negara kepulauan dengan keberagaman etnis, suku, budaya, agama dan keyakinan, serta adat istiadat.</w:t>
      </w:r>
      <w:r w:rsidRPr="001A79A1">
        <w:rPr>
          <w:rStyle w:val="FootnoteReference"/>
          <w:rFonts w:ascii="Times New Roman" w:hAnsi="Times New Roman" w:cs="Times New Roman"/>
          <w:sz w:val="24"/>
          <w:szCs w:val="24"/>
        </w:rPr>
        <w:footnoteReference w:id="1"/>
      </w:r>
      <w:r w:rsidRPr="001A79A1">
        <w:rPr>
          <w:rFonts w:ascii="Times New Roman" w:hAnsi="Times New Roman" w:cs="Times New Roman"/>
          <w:sz w:val="24"/>
          <w:szCs w:val="24"/>
        </w:rPr>
        <w:t xml:space="preserve"> Budaya dan agama di Indonesia tercermin dari keragamannya, antara satu daerah atau wilayah lainnya memiliki kebudayaan yang berbeda-beda yang mengakibatkan ritual keagamaan mereka berbeda pula. Ada lebih dari 300</w:t>
      </w:r>
      <w:r w:rsidRPr="001A79A1">
        <w:rPr>
          <w:rFonts w:ascii="Times New Roman" w:hAnsi="Times New Roman" w:cs="Times New Roman"/>
          <w:sz w:val="24"/>
          <w:szCs w:val="24"/>
          <w:lang w:val="id-ID"/>
        </w:rPr>
        <w:t xml:space="preserve"> etnik atau</w:t>
      </w:r>
      <w:r w:rsidRPr="001A79A1">
        <w:rPr>
          <w:rFonts w:ascii="Times New Roman" w:hAnsi="Times New Roman" w:cs="Times New Roman"/>
          <w:sz w:val="24"/>
          <w:szCs w:val="24"/>
        </w:rPr>
        <w:t xml:space="preserve"> suku bangsa di Indonesia, lebih tepatnya menurut sensus BPS tahun 2010, terdapat 1.340 suku bangsa di negara ini.</w:t>
      </w:r>
      <w:r w:rsidRPr="001A79A1">
        <w:rPr>
          <w:rStyle w:val="FootnoteReference"/>
          <w:rFonts w:ascii="Times New Roman" w:hAnsi="Times New Roman" w:cs="Times New Roman"/>
          <w:sz w:val="24"/>
          <w:szCs w:val="24"/>
        </w:rPr>
        <w:footnoteReference w:id="2"/>
      </w:r>
    </w:p>
    <w:p w:rsidR="001A79A1" w:rsidRPr="001A79A1" w:rsidRDefault="001A79A1" w:rsidP="001A79A1">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rPr>
        <w:t>Madura merupakan representasi dari sekian banyak keunikan khasanah etnik dan budaya yang dimiliki oleh masyarakat Indonesia. Madura adalah bagian dari kekayaan budaya dan kearifan lokal buah karya nenek moyang yang terhimpun di luasnya nusantara ini.</w:t>
      </w:r>
      <w:r w:rsidRPr="001A79A1">
        <w:rPr>
          <w:rStyle w:val="FootnoteReference"/>
          <w:rFonts w:ascii="Times New Roman" w:hAnsi="Times New Roman" w:cs="Times New Roman"/>
          <w:sz w:val="24"/>
          <w:szCs w:val="24"/>
        </w:rPr>
        <w:footnoteReference w:id="3"/>
      </w:r>
      <w:r w:rsidRPr="001A79A1">
        <w:rPr>
          <w:rFonts w:ascii="Times New Roman" w:hAnsi="Times New Roman" w:cs="Times New Roman"/>
          <w:sz w:val="24"/>
          <w:szCs w:val="24"/>
        </w:rPr>
        <w:t xml:space="preserve">  </w:t>
      </w:r>
    </w:p>
    <w:p w:rsidR="001A79A1" w:rsidRPr="001A79A1" w:rsidRDefault="001A79A1" w:rsidP="001A79A1">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rPr>
        <w:t>Kearifan lokal merupakan budaya masyarakat yang diciptakan oleh nenek moyang yang menjadi warisan bagi anak cucunya dan sebagai alat pengendali perilaku masyarakat.</w:t>
      </w:r>
      <w:r w:rsidRPr="001A79A1">
        <w:rPr>
          <w:rStyle w:val="FootnoteReference"/>
          <w:rFonts w:ascii="Times New Roman" w:hAnsi="Times New Roman" w:cs="Times New Roman"/>
          <w:sz w:val="24"/>
          <w:szCs w:val="24"/>
        </w:rPr>
        <w:footnoteReference w:id="4"/>
      </w:r>
      <w:r w:rsidRPr="001A79A1">
        <w:rPr>
          <w:rFonts w:ascii="Times New Roman" w:hAnsi="Times New Roman" w:cs="Times New Roman"/>
          <w:sz w:val="24"/>
          <w:szCs w:val="24"/>
        </w:rPr>
        <w:t xml:space="preserve"> Kearifan lokal ada di tengah-tengah kehidupan masyarakat dan berkembang dari generasi ke generasi. Keberadaan kearifan lokal menjadi pilar penting dalam menciptakan hubungan yang harmonis antar masyarakat.</w:t>
      </w:r>
      <w:r w:rsidRPr="001A79A1">
        <w:rPr>
          <w:rStyle w:val="FootnoteReference"/>
          <w:rFonts w:ascii="Times New Roman" w:hAnsi="Times New Roman" w:cs="Times New Roman"/>
          <w:sz w:val="24"/>
          <w:szCs w:val="24"/>
        </w:rPr>
        <w:footnoteReference w:id="5"/>
      </w:r>
    </w:p>
    <w:p w:rsidR="001A79A1" w:rsidRPr="001A79A1" w:rsidRDefault="001A79A1" w:rsidP="001A79A1">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rPr>
        <w:t xml:space="preserve">Kearifan lokal dimiliki oleh hampir seluruh suku bangsa Indonesia. Karena bahasanya berbeda, pengucapannya juga berbeda, tetapi artinya hampir </w:t>
      </w:r>
      <w:proofErr w:type="gramStart"/>
      <w:r w:rsidRPr="001A79A1">
        <w:rPr>
          <w:rFonts w:ascii="Times New Roman" w:hAnsi="Times New Roman" w:cs="Times New Roman"/>
          <w:sz w:val="24"/>
          <w:szCs w:val="24"/>
        </w:rPr>
        <w:t>sama</w:t>
      </w:r>
      <w:proofErr w:type="gramEnd"/>
      <w:r w:rsidRPr="001A79A1">
        <w:rPr>
          <w:rFonts w:ascii="Times New Roman" w:hAnsi="Times New Roman" w:cs="Times New Roman"/>
          <w:sz w:val="24"/>
          <w:szCs w:val="24"/>
        </w:rPr>
        <w:t xml:space="preserve">, yaitu tidak bisa </w:t>
      </w:r>
      <w:r w:rsidRPr="001A79A1">
        <w:rPr>
          <w:rFonts w:ascii="Times New Roman" w:hAnsi="Times New Roman" w:cs="Times New Roman"/>
          <w:sz w:val="24"/>
          <w:szCs w:val="24"/>
          <w:lang w:val="id-ID"/>
        </w:rPr>
        <w:t>lepas</w:t>
      </w:r>
      <w:r w:rsidRPr="001A79A1">
        <w:rPr>
          <w:rFonts w:ascii="Times New Roman" w:hAnsi="Times New Roman" w:cs="Times New Roman"/>
          <w:sz w:val="24"/>
          <w:szCs w:val="24"/>
        </w:rPr>
        <w:t xml:space="preserve"> dengan pelajaran positif.</w:t>
      </w:r>
      <w:r w:rsidRPr="001A79A1">
        <w:rPr>
          <w:rStyle w:val="FootnoteReference"/>
          <w:rFonts w:ascii="Times New Roman" w:hAnsi="Times New Roman" w:cs="Times New Roman"/>
          <w:sz w:val="24"/>
          <w:szCs w:val="24"/>
        </w:rPr>
        <w:footnoteReference w:id="6"/>
      </w:r>
      <w:r w:rsidRPr="001A79A1">
        <w:rPr>
          <w:rFonts w:ascii="Times New Roman" w:hAnsi="Times New Roman" w:cs="Times New Roman"/>
          <w:sz w:val="24"/>
          <w:szCs w:val="24"/>
        </w:rPr>
        <w:t xml:space="preserve"> Selain itu, kearifan lokal juga merupakan produk budaya nenek moyang, sehingga menjadi warisan leluhur yang perlu dijaga kelesetariannya. </w:t>
      </w:r>
    </w:p>
    <w:p w:rsidR="001A79A1" w:rsidRPr="001A79A1" w:rsidRDefault="001A79A1" w:rsidP="001A79A1">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rPr>
        <w:lastRenderedPageBreak/>
        <w:t xml:space="preserve">Di </w:t>
      </w:r>
      <w:proofErr w:type="gramStart"/>
      <w:r w:rsidRPr="001A79A1">
        <w:rPr>
          <w:rFonts w:ascii="Times New Roman" w:hAnsi="Times New Roman" w:cs="Times New Roman"/>
          <w:sz w:val="24"/>
          <w:szCs w:val="24"/>
        </w:rPr>
        <w:t>dalam  masyarakat</w:t>
      </w:r>
      <w:proofErr w:type="gramEnd"/>
      <w:r w:rsidRPr="001A79A1">
        <w:rPr>
          <w:rFonts w:ascii="Times New Roman" w:hAnsi="Times New Roman" w:cs="Times New Roman"/>
          <w:sz w:val="24"/>
          <w:szCs w:val="24"/>
        </w:rPr>
        <w:t xml:space="preserve"> itu sendiri terdapat suatu kearifan lokal yang terus berkembang dan dilestarikan secara turun temurun agar budaya yang sudah ada selama ini tidak luntur. Masyarakat pada umumnya selalu menerapkan apapun yang diterima dan diajarkan oleh nenek moyang terdahulu dan kemudian berupaya untuk mempertahankan setiap nilai-nilai yang diterima dan diserap. Meskipun tidak menutup kemungkinan bahwa, nilai-nilai tradisi yang ada </w:t>
      </w:r>
      <w:proofErr w:type="gramStart"/>
      <w:r w:rsidRPr="001A79A1">
        <w:rPr>
          <w:rFonts w:ascii="Times New Roman" w:hAnsi="Times New Roman" w:cs="Times New Roman"/>
          <w:sz w:val="24"/>
          <w:szCs w:val="24"/>
        </w:rPr>
        <w:t>akan</w:t>
      </w:r>
      <w:proofErr w:type="gramEnd"/>
      <w:r w:rsidRPr="001A79A1">
        <w:rPr>
          <w:rFonts w:ascii="Times New Roman" w:hAnsi="Times New Roman" w:cs="Times New Roman"/>
          <w:sz w:val="24"/>
          <w:szCs w:val="24"/>
        </w:rPr>
        <w:t xml:space="preserve"> berubah seiring berjalannya waktu dan berkembangnya ilmu pengetahuan serta teknologi.</w:t>
      </w:r>
      <w:r w:rsidRPr="001A79A1">
        <w:rPr>
          <w:rStyle w:val="FootnoteReference"/>
          <w:rFonts w:ascii="Times New Roman" w:hAnsi="Times New Roman" w:cs="Times New Roman"/>
          <w:sz w:val="24"/>
          <w:szCs w:val="24"/>
        </w:rPr>
        <w:footnoteReference w:id="7"/>
      </w:r>
    </w:p>
    <w:p w:rsidR="001A79A1" w:rsidRPr="001A79A1" w:rsidRDefault="001A79A1" w:rsidP="001A79A1">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rPr>
        <w:t xml:space="preserve">Masyarakat Madura termasuk salah satu entitas yang masih menjalankan berbagai tradisi dalam rangka menjaga nilai-nilai luhur peninggalan nenek moyang dan berharap mendapatkan berkah keselamatan dalam hidup. Kebudayaan yang ada di Madura tetap dipertahankan dan dilestarikan karena mereka percaya hal tersebut </w:t>
      </w:r>
      <w:proofErr w:type="gramStart"/>
      <w:r w:rsidRPr="001A79A1">
        <w:rPr>
          <w:rFonts w:ascii="Times New Roman" w:hAnsi="Times New Roman" w:cs="Times New Roman"/>
          <w:sz w:val="24"/>
          <w:szCs w:val="24"/>
        </w:rPr>
        <w:t>akan</w:t>
      </w:r>
      <w:proofErr w:type="gramEnd"/>
      <w:r w:rsidRPr="001A79A1">
        <w:rPr>
          <w:rFonts w:ascii="Times New Roman" w:hAnsi="Times New Roman" w:cs="Times New Roman"/>
          <w:sz w:val="24"/>
          <w:szCs w:val="24"/>
        </w:rPr>
        <w:t xml:space="preserve"> memberikan pengaruh terhadap sikap, nilai moral, aturan sosial dan pandangan bagi masyarakat Madura. </w:t>
      </w:r>
    </w:p>
    <w:p w:rsidR="001A79A1" w:rsidRPr="001A79A1" w:rsidRDefault="001A79A1" w:rsidP="001A79A1">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rPr>
        <w:t xml:space="preserve">Masyarakat Madura memiliki berbagai kebudayaan atau tradisi yang hingga saat ini masih dilestarikan secara baik dan tetap berkembang di tengah-tengah masyarakat Madura, seperti </w:t>
      </w:r>
      <w:r w:rsidRPr="001A79A1">
        <w:rPr>
          <w:rFonts w:ascii="Times New Roman" w:hAnsi="Times New Roman" w:cs="Times New Roman"/>
          <w:i/>
          <w:iCs/>
          <w:sz w:val="24"/>
          <w:szCs w:val="24"/>
        </w:rPr>
        <w:t>kerapan sapi</w:t>
      </w:r>
      <w:r w:rsidRPr="001A79A1">
        <w:rPr>
          <w:rFonts w:ascii="Times New Roman" w:hAnsi="Times New Roman" w:cs="Times New Roman"/>
          <w:sz w:val="24"/>
          <w:szCs w:val="24"/>
        </w:rPr>
        <w:t>, tradisi</w:t>
      </w:r>
      <w:r w:rsidRPr="001A79A1">
        <w:rPr>
          <w:rFonts w:ascii="Times New Roman" w:hAnsi="Times New Roman" w:cs="Times New Roman"/>
          <w:i/>
          <w:iCs/>
          <w:sz w:val="24"/>
          <w:szCs w:val="24"/>
        </w:rPr>
        <w:t xml:space="preserve"> pèlèt kandung</w:t>
      </w:r>
      <w:r w:rsidRPr="001A79A1">
        <w:rPr>
          <w:rFonts w:ascii="Times New Roman" w:hAnsi="Times New Roman" w:cs="Times New Roman"/>
          <w:sz w:val="24"/>
          <w:szCs w:val="24"/>
        </w:rPr>
        <w:t xml:space="preserve">, tradisi </w:t>
      </w:r>
      <w:r w:rsidRPr="001A79A1">
        <w:rPr>
          <w:rFonts w:ascii="Times New Roman" w:hAnsi="Times New Roman" w:cs="Times New Roman"/>
          <w:i/>
          <w:iCs/>
          <w:sz w:val="24"/>
          <w:szCs w:val="24"/>
        </w:rPr>
        <w:t>pettè’ laut,</w:t>
      </w:r>
      <w:r w:rsidRPr="001A79A1">
        <w:rPr>
          <w:rFonts w:ascii="Times New Roman" w:hAnsi="Times New Roman" w:cs="Times New Roman"/>
          <w:sz w:val="24"/>
          <w:szCs w:val="24"/>
        </w:rPr>
        <w:t xml:space="preserve"> dan lain sebagainya.</w:t>
      </w:r>
      <w:r w:rsidRPr="001A79A1">
        <w:rPr>
          <w:rStyle w:val="FootnoteReference"/>
          <w:rFonts w:ascii="Times New Roman" w:hAnsi="Times New Roman" w:cs="Times New Roman"/>
          <w:sz w:val="24"/>
          <w:szCs w:val="24"/>
        </w:rPr>
        <w:footnoteReference w:id="8"/>
      </w:r>
    </w:p>
    <w:p w:rsidR="001A79A1" w:rsidRPr="001A79A1" w:rsidRDefault="001A79A1" w:rsidP="001A79A1">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rPr>
        <w:t xml:space="preserve">Demikian pula yang dilakukan oleh masyarakat di Dusun Aeng Bato Desa Kapedi Kecamatan Bluto Kabupaten Sumenep yang masyarakatnya masih melestarikan tradisi kearifan lokal di Madura yakni ritual </w:t>
      </w:r>
      <w:r w:rsidRPr="001A79A1">
        <w:rPr>
          <w:rFonts w:ascii="Times New Roman" w:hAnsi="Times New Roman" w:cs="Times New Roman"/>
          <w:i/>
          <w:iCs/>
          <w:sz w:val="24"/>
          <w:szCs w:val="24"/>
        </w:rPr>
        <w:t>rokat</w:t>
      </w:r>
      <w:r w:rsidRPr="001A79A1">
        <w:rPr>
          <w:rFonts w:ascii="Times New Roman" w:hAnsi="Times New Roman" w:cs="Times New Roman"/>
          <w:sz w:val="24"/>
          <w:szCs w:val="24"/>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rPr>
        <w:t xml:space="preserve"> yang senantiasa dilaksanakan dan telah diwariskan secara turun-temurun. Tradisi ini tetap eksis dan bertahan meski masyarakat diterpa oleh berbagai kemajuan dan perkembangan zaman. Yang artinya, tradisi yang ada tidak sampai rusak oleh adanya era globalisasi serta perubahan zaman. </w:t>
      </w:r>
    </w:p>
    <w:p w:rsidR="005C3BE1" w:rsidRPr="001A79A1" w:rsidRDefault="005C3BE1" w:rsidP="005C3BE1">
      <w:pPr>
        <w:pStyle w:val="ListParagraph"/>
        <w:spacing w:line="360" w:lineRule="auto"/>
        <w:ind w:left="426" w:firstLine="294"/>
        <w:jc w:val="both"/>
        <w:rPr>
          <w:sz w:val="24"/>
          <w:szCs w:val="24"/>
        </w:rPr>
      </w:pPr>
      <w:r w:rsidRPr="001A79A1">
        <w:rPr>
          <w:rFonts w:ascii="Times New Roman" w:hAnsi="Times New Roman" w:cs="Times New Roman"/>
          <w:i/>
          <w:iCs/>
          <w:sz w:val="24"/>
          <w:szCs w:val="24"/>
        </w:rPr>
        <w:lastRenderedPageBreak/>
        <w:t>Rokat</w:t>
      </w:r>
      <w:r w:rsidRPr="001A79A1">
        <w:rPr>
          <w:rFonts w:ascii="Times New Roman" w:hAnsi="Times New Roman" w:cs="Times New Roman"/>
          <w:sz w:val="24"/>
          <w:szCs w:val="24"/>
        </w:rPr>
        <w:t xml:space="preserve"> </w:t>
      </w:r>
      <w:r w:rsidRPr="001A79A1">
        <w:rPr>
          <w:rFonts w:ascii="Times New Roman" w:hAnsi="Times New Roman" w:cs="Times New Roman"/>
          <w:i/>
          <w:sz w:val="24"/>
          <w:szCs w:val="24"/>
        </w:rPr>
        <w:t>pandhaba</w:t>
      </w:r>
      <w:r w:rsidRPr="001A79A1">
        <w:rPr>
          <w:rFonts w:ascii="Times New Roman" w:hAnsi="Times New Roman" w:cs="Times New Roman"/>
          <w:sz w:val="24"/>
          <w:szCs w:val="24"/>
        </w:rPr>
        <w:t xml:space="preserve"> adalah upacara ritual yang berkaitan dengan status seseorang dan jumlah kelahiran dalam suatu keluarga.</w:t>
      </w:r>
      <w:r w:rsidRPr="001A79A1">
        <w:rPr>
          <w:rFonts w:ascii="Times New Roman" w:hAnsi="Times New Roman" w:cs="Times New Roman"/>
          <w:sz w:val="24"/>
          <w:szCs w:val="24"/>
          <w:lang w:val="id-ID"/>
        </w:rPr>
        <w:t xml:space="preserve"> </w:t>
      </w:r>
      <w:r w:rsidRPr="001A79A1">
        <w:rPr>
          <w:rFonts w:ascii="Times New Roman" w:hAnsi="Times New Roman" w:cs="Times New Roman"/>
          <w:sz w:val="24"/>
          <w:szCs w:val="24"/>
        </w:rPr>
        <w:t xml:space="preserve">Upacara ritual ini merupakan upacara dalam rangka menolak </w:t>
      </w:r>
      <w:r w:rsidRPr="001A79A1">
        <w:rPr>
          <w:rFonts w:ascii="Times New Roman" w:hAnsi="Times New Roman" w:cs="Times New Roman"/>
          <w:i/>
          <w:iCs/>
          <w:sz w:val="24"/>
          <w:szCs w:val="24"/>
        </w:rPr>
        <w:t>bala'</w:t>
      </w:r>
      <w:r w:rsidRPr="001A79A1">
        <w:rPr>
          <w:rFonts w:ascii="Times New Roman" w:hAnsi="Times New Roman" w:cs="Times New Roman"/>
          <w:sz w:val="24"/>
          <w:szCs w:val="24"/>
        </w:rPr>
        <w:t xml:space="preserve"> ketika sebuah keluarga memiliki jumlah anak dengan jenis kelamin yang sudah ditentukan.</w:t>
      </w:r>
      <w:r w:rsidRPr="001A79A1">
        <w:rPr>
          <w:rStyle w:val="FootnoteReference"/>
          <w:rFonts w:ascii="Times New Roman" w:hAnsi="Times New Roman" w:cs="Times New Roman"/>
          <w:sz w:val="24"/>
          <w:szCs w:val="24"/>
        </w:rPr>
        <w:footnoteReference w:id="9"/>
      </w:r>
      <w:r w:rsidRPr="001A79A1">
        <w:rPr>
          <w:sz w:val="24"/>
          <w:szCs w:val="24"/>
        </w:rPr>
        <w:t xml:space="preserve"> </w:t>
      </w:r>
    </w:p>
    <w:p w:rsidR="005C3BE1" w:rsidRPr="001A79A1" w:rsidRDefault="005C3BE1" w:rsidP="005C3BE1">
      <w:pPr>
        <w:pStyle w:val="ListParagraph"/>
        <w:spacing w:line="360" w:lineRule="auto"/>
        <w:ind w:left="426" w:firstLine="294"/>
        <w:jc w:val="both"/>
        <w:rPr>
          <w:rFonts w:ascii="Times New Roman" w:hAnsi="Times New Roman" w:cs="Times New Roman"/>
          <w:sz w:val="24"/>
          <w:szCs w:val="24"/>
          <w:lang w:val="id-ID"/>
        </w:rPr>
      </w:pPr>
      <w:r w:rsidRPr="001A79A1">
        <w:rPr>
          <w:rFonts w:ascii="Times New Roman" w:hAnsi="Times New Roman" w:cs="Times New Roman"/>
          <w:sz w:val="24"/>
          <w:szCs w:val="24"/>
        </w:rPr>
        <w:t xml:space="preserve">Menurut kepercayaan masyarakat Madura, posisi seseorang dalam keluarga, baik dari segi jenis kelamin maupun jumlah saudara kandung, sangat mempengaruhi peruntungan dan nasib orang tersebut kelak. Anak-anak yang terlahir sebagai </w:t>
      </w:r>
      <w:r w:rsidRPr="001A79A1">
        <w:rPr>
          <w:rFonts w:ascii="Times New Roman" w:hAnsi="Times New Roman" w:cs="Times New Roman"/>
          <w:i/>
          <w:iCs/>
          <w:sz w:val="24"/>
          <w:szCs w:val="24"/>
        </w:rPr>
        <w:t>pandhaba</w:t>
      </w:r>
      <w:r w:rsidRPr="001A79A1">
        <w:rPr>
          <w:rFonts w:ascii="Times New Roman" w:hAnsi="Times New Roman" w:cs="Times New Roman"/>
          <w:sz w:val="24"/>
          <w:szCs w:val="24"/>
        </w:rPr>
        <w:t xml:space="preserve"> diyakini rentan atau memiliki potensi untuk terkena </w:t>
      </w:r>
      <w:r w:rsidRPr="001A79A1">
        <w:rPr>
          <w:rFonts w:ascii="Times New Roman" w:hAnsi="Times New Roman" w:cs="Times New Roman"/>
          <w:i/>
          <w:iCs/>
          <w:sz w:val="24"/>
          <w:szCs w:val="24"/>
        </w:rPr>
        <w:t xml:space="preserve">bala' </w:t>
      </w:r>
      <w:r w:rsidRPr="001A79A1">
        <w:rPr>
          <w:rFonts w:ascii="Times New Roman" w:hAnsi="Times New Roman" w:cs="Times New Roman"/>
          <w:sz w:val="24"/>
          <w:szCs w:val="24"/>
        </w:rPr>
        <w:t xml:space="preserve">atau membuat keluarga tidak harmonis. Oleh karena itu, </w:t>
      </w:r>
      <w:r w:rsidRPr="001A79A1">
        <w:rPr>
          <w:rFonts w:ascii="Times New Roman" w:hAnsi="Times New Roman" w:cs="Times New Roman"/>
          <w:i/>
          <w:iCs/>
          <w:sz w:val="24"/>
          <w:szCs w:val="24"/>
        </w:rPr>
        <w:t>rokat</w:t>
      </w:r>
      <w:r w:rsidRPr="001A79A1">
        <w:rPr>
          <w:rFonts w:ascii="Times New Roman" w:hAnsi="Times New Roman" w:cs="Times New Roman"/>
          <w:sz w:val="24"/>
          <w:szCs w:val="24"/>
        </w:rPr>
        <w:t xml:space="preserve"> </w:t>
      </w:r>
      <w:r w:rsidRPr="001A79A1">
        <w:rPr>
          <w:rFonts w:ascii="Times New Roman" w:hAnsi="Times New Roman" w:cs="Times New Roman"/>
          <w:i/>
          <w:iCs/>
          <w:sz w:val="24"/>
          <w:szCs w:val="24"/>
        </w:rPr>
        <w:t>pandhaba</w:t>
      </w:r>
      <w:r w:rsidRPr="001A79A1">
        <w:rPr>
          <w:rFonts w:ascii="Times New Roman" w:hAnsi="Times New Roman" w:cs="Times New Roman"/>
          <w:sz w:val="24"/>
          <w:szCs w:val="24"/>
        </w:rPr>
        <w:t xml:space="preserve"> perlu dijalankan untuk menangkal </w:t>
      </w:r>
      <w:r w:rsidRPr="001A79A1">
        <w:rPr>
          <w:rFonts w:ascii="Times New Roman" w:hAnsi="Times New Roman" w:cs="Times New Roman"/>
          <w:sz w:val="24"/>
          <w:szCs w:val="24"/>
          <w:lang w:val="id-ID"/>
        </w:rPr>
        <w:t xml:space="preserve">dan </w:t>
      </w:r>
      <w:r w:rsidRPr="001A79A1">
        <w:rPr>
          <w:rFonts w:ascii="Times New Roman" w:hAnsi="Times New Roman" w:cs="Times New Roman"/>
          <w:sz w:val="24"/>
          <w:szCs w:val="24"/>
        </w:rPr>
        <w:t>menjauhkan segala kemungkinan bencana atau cobaan yang mungkin datang</w:t>
      </w:r>
      <w:r w:rsidRPr="001A79A1">
        <w:rPr>
          <w:rFonts w:ascii="Times New Roman" w:hAnsi="Times New Roman" w:cs="Times New Roman"/>
          <w:sz w:val="24"/>
          <w:szCs w:val="24"/>
          <w:lang w:val="id-ID"/>
        </w:rPr>
        <w:t>.</w:t>
      </w:r>
    </w:p>
    <w:p w:rsidR="005C3BE1" w:rsidRPr="001A79A1" w:rsidRDefault="005C3BE1" w:rsidP="005C3BE1">
      <w:pPr>
        <w:pStyle w:val="ListParagraph"/>
        <w:spacing w:line="360" w:lineRule="auto"/>
        <w:ind w:left="426" w:firstLine="294"/>
        <w:jc w:val="both"/>
        <w:rPr>
          <w:rFonts w:ascii="Times New Roman" w:hAnsi="Times New Roman" w:cs="Times New Roman"/>
          <w:i/>
          <w:iCs/>
          <w:sz w:val="24"/>
          <w:szCs w:val="24"/>
          <w:lang w:val="id-ID"/>
        </w:rPr>
      </w:pPr>
      <w:r w:rsidRPr="001A79A1">
        <w:rPr>
          <w:rFonts w:ascii="Times New Roman" w:hAnsi="Times New Roman" w:cs="Times New Roman"/>
          <w:sz w:val="24"/>
          <w:szCs w:val="24"/>
          <w:lang w:val="id-ID"/>
        </w:rPr>
        <w:t xml:space="preserve">Masyarakat menyebut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digolongkan sebagai berikut:</w:t>
      </w:r>
      <w:r w:rsidRPr="001A79A1">
        <w:rPr>
          <w:rStyle w:val="FootnoteReference"/>
          <w:rFonts w:ascii="Times New Roman" w:hAnsi="Times New Roman" w:cs="Times New Roman"/>
          <w:sz w:val="24"/>
          <w:szCs w:val="24"/>
        </w:rPr>
        <w:footnoteReference w:id="10"/>
      </w:r>
      <w:r w:rsidRPr="001A79A1">
        <w:rPr>
          <w:rFonts w:ascii="Times New Roman" w:hAnsi="Times New Roman" w:cs="Times New Roman"/>
          <w:sz w:val="24"/>
          <w:szCs w:val="24"/>
          <w:lang w:val="id-ID"/>
        </w:rPr>
        <w:t xml:space="preserve"> (1) </w:t>
      </w:r>
      <w:r w:rsidRPr="001A79A1">
        <w:rPr>
          <w:rFonts w:ascii="Times New Roman" w:hAnsi="Times New Roman" w:cs="Times New Roman"/>
          <w:i/>
          <w:iCs/>
          <w:sz w:val="24"/>
          <w:szCs w:val="24"/>
          <w:lang w:val="id-ID"/>
        </w:rPr>
        <w:t>pandhaba macan,</w:t>
      </w:r>
      <w:r w:rsidRPr="001A79A1">
        <w:rPr>
          <w:rFonts w:ascii="Times New Roman" w:hAnsi="Times New Roman" w:cs="Times New Roman"/>
          <w:sz w:val="24"/>
          <w:szCs w:val="24"/>
          <w:lang w:val="id-ID"/>
        </w:rPr>
        <w:t xml:space="preserve"> anak satu atau tunggal (2)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kendana-kendini,</w:t>
      </w:r>
      <w:r w:rsidRPr="001A79A1">
        <w:rPr>
          <w:rFonts w:ascii="Times New Roman" w:hAnsi="Times New Roman" w:cs="Times New Roman"/>
          <w:sz w:val="24"/>
          <w:szCs w:val="24"/>
          <w:lang w:val="id-ID"/>
        </w:rPr>
        <w:t xml:space="preserve"> anak kembar laki-laki maupun perempuan (3) </w:t>
      </w:r>
      <w:r w:rsidRPr="001A79A1">
        <w:rPr>
          <w:rFonts w:ascii="Times New Roman" w:hAnsi="Times New Roman" w:cs="Times New Roman"/>
          <w:i/>
          <w:iCs/>
          <w:sz w:val="24"/>
          <w:szCs w:val="24"/>
          <w:lang w:val="id-ID"/>
        </w:rPr>
        <w:t>pandhaba panganten,</w:t>
      </w:r>
      <w:r w:rsidRPr="001A79A1">
        <w:rPr>
          <w:rFonts w:ascii="Times New Roman" w:hAnsi="Times New Roman" w:cs="Times New Roman"/>
          <w:sz w:val="24"/>
          <w:szCs w:val="24"/>
          <w:lang w:val="id-ID"/>
        </w:rPr>
        <w:t xml:space="preserve"> dua bersaudara satu anak laki-laki dan satu anak perempuan,(4) </w:t>
      </w:r>
      <w:r w:rsidRPr="001A79A1">
        <w:rPr>
          <w:rFonts w:ascii="Times New Roman" w:hAnsi="Times New Roman" w:cs="Times New Roman"/>
          <w:i/>
          <w:iCs/>
          <w:sz w:val="24"/>
          <w:szCs w:val="24"/>
          <w:lang w:val="id-ID"/>
        </w:rPr>
        <w:t>pandhaba lema,</w:t>
      </w:r>
      <w:r w:rsidRPr="001A79A1">
        <w:rPr>
          <w:rFonts w:ascii="Times New Roman" w:hAnsi="Times New Roman" w:cs="Times New Roman"/>
          <w:sz w:val="24"/>
          <w:szCs w:val="24"/>
          <w:lang w:val="id-ID"/>
        </w:rPr>
        <w:t xml:space="preserve"> anak lima bersaudara laki-laki maupun perempuan,(5) </w:t>
      </w:r>
      <w:r w:rsidRPr="001A79A1">
        <w:rPr>
          <w:rFonts w:ascii="Times New Roman" w:hAnsi="Times New Roman" w:cs="Times New Roman"/>
          <w:i/>
          <w:iCs/>
          <w:sz w:val="24"/>
          <w:szCs w:val="24"/>
          <w:lang w:val="id-ID"/>
        </w:rPr>
        <w:t>pandhaba tonggak aren</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tri suku panggungan,</w:t>
      </w:r>
      <w:r w:rsidRPr="001A79A1">
        <w:rPr>
          <w:rFonts w:ascii="Times New Roman" w:hAnsi="Times New Roman" w:cs="Times New Roman"/>
          <w:sz w:val="24"/>
          <w:szCs w:val="24"/>
          <w:lang w:val="id-ID"/>
        </w:rPr>
        <w:t xml:space="preserve"> anak tiga laki-laki, tiga bersaudara dua perempuan satu laki-laki, atau dua laki-laki satu perempuan (6) </w:t>
      </w:r>
      <w:r w:rsidRPr="001A79A1">
        <w:rPr>
          <w:rFonts w:ascii="Times New Roman" w:hAnsi="Times New Roman" w:cs="Times New Roman"/>
          <w:i/>
          <w:iCs/>
          <w:sz w:val="24"/>
          <w:szCs w:val="24"/>
          <w:lang w:val="id-ID"/>
        </w:rPr>
        <w:t>pandhaba tangés</w:t>
      </w:r>
      <w:r w:rsidRPr="001A79A1">
        <w:rPr>
          <w:rFonts w:ascii="Times New Roman" w:hAnsi="Times New Roman" w:cs="Times New Roman"/>
          <w:sz w:val="24"/>
          <w:szCs w:val="24"/>
          <w:lang w:val="id-ID"/>
        </w:rPr>
        <w:t xml:space="preserve">, salah satu dari lima bersaudara meninggal dunia, (7) </w:t>
      </w:r>
      <w:r w:rsidRPr="001A79A1">
        <w:rPr>
          <w:rFonts w:ascii="Times New Roman" w:hAnsi="Times New Roman" w:cs="Times New Roman"/>
          <w:i/>
          <w:iCs/>
          <w:sz w:val="24"/>
          <w:szCs w:val="24"/>
          <w:lang w:val="id-ID"/>
        </w:rPr>
        <w:t>pandhaba érét,</w:t>
      </w:r>
      <w:r w:rsidRPr="001A79A1">
        <w:rPr>
          <w:rFonts w:ascii="Times New Roman" w:hAnsi="Times New Roman" w:cs="Times New Roman"/>
          <w:sz w:val="24"/>
          <w:szCs w:val="24"/>
          <w:lang w:val="id-ID"/>
        </w:rPr>
        <w:t xml:space="preserve"> lima bersaudara empat laki-laki, satu perempuan atau empat perempuan satu laki-laki. Golongan ini adalah menjadi mangsa </w:t>
      </w:r>
      <w:r w:rsidRPr="001A79A1">
        <w:rPr>
          <w:rFonts w:ascii="Times New Roman" w:hAnsi="Times New Roman" w:cs="Times New Roman"/>
          <w:i/>
          <w:iCs/>
          <w:sz w:val="24"/>
          <w:szCs w:val="24"/>
          <w:lang w:val="id-ID"/>
        </w:rPr>
        <w:t>Batara Kala.</w:t>
      </w:r>
      <w:r w:rsidRPr="001A79A1">
        <w:rPr>
          <w:rStyle w:val="FootnoteReference"/>
          <w:rFonts w:ascii="Times New Roman" w:hAnsi="Times New Roman" w:cs="Times New Roman"/>
          <w:sz w:val="24"/>
          <w:szCs w:val="24"/>
        </w:rPr>
        <w:footnoteReference w:id="11"/>
      </w:r>
    </w:p>
    <w:p w:rsidR="005C3BE1" w:rsidRPr="001A79A1" w:rsidRDefault="005C3BE1" w:rsidP="005C3BE1">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lang w:val="id-ID"/>
        </w:rPr>
        <w:t xml:space="preserve">Oleh karenanya, orang yang terlahir sebagai </w:t>
      </w:r>
      <w:r w:rsidRPr="001A79A1">
        <w:rPr>
          <w:rFonts w:ascii="Times New Roman" w:hAnsi="Times New Roman" w:cs="Times New Roman"/>
          <w:i/>
          <w:sz w:val="24"/>
          <w:szCs w:val="24"/>
          <w:lang w:val="id-ID"/>
        </w:rPr>
        <w:t xml:space="preserve">pandhaba </w:t>
      </w:r>
      <w:r w:rsidRPr="001A79A1">
        <w:rPr>
          <w:rFonts w:ascii="Times New Roman" w:hAnsi="Times New Roman" w:cs="Times New Roman"/>
          <w:sz w:val="24"/>
          <w:szCs w:val="24"/>
          <w:lang w:val="id-ID"/>
        </w:rPr>
        <w:t xml:space="preserve">harus di ruwat atau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dengan melaksanakan selametan, supaya mendapatkan keselamatan dan kesejahteraan dalam hidup. </w:t>
      </w:r>
      <w:r w:rsidRPr="001A79A1">
        <w:rPr>
          <w:rFonts w:ascii="Times New Roman" w:hAnsi="Times New Roman" w:cs="Times New Roman"/>
          <w:sz w:val="24"/>
          <w:szCs w:val="24"/>
        </w:rPr>
        <w:t xml:space="preserve">Salah satu syarat yang harus dipersiapkan untuk pertunjukan adalah sesaji atau sajen, yaitu makanan khusus yang dipersembahkan </w:t>
      </w:r>
      <w:r w:rsidRPr="001A79A1">
        <w:rPr>
          <w:rFonts w:ascii="Times New Roman" w:hAnsi="Times New Roman" w:cs="Times New Roman"/>
          <w:sz w:val="24"/>
          <w:szCs w:val="24"/>
        </w:rPr>
        <w:lastRenderedPageBreak/>
        <w:t>untuk makhluk supranatural (</w:t>
      </w:r>
      <w:r w:rsidRPr="001A79A1">
        <w:rPr>
          <w:rFonts w:ascii="Times New Roman" w:hAnsi="Times New Roman" w:cs="Times New Roman"/>
          <w:i/>
          <w:iCs/>
          <w:sz w:val="24"/>
          <w:szCs w:val="24"/>
        </w:rPr>
        <w:t>ghaib</w:t>
      </w:r>
      <w:r w:rsidRPr="001A79A1">
        <w:rPr>
          <w:rFonts w:ascii="Times New Roman" w:hAnsi="Times New Roman" w:cs="Times New Roman"/>
          <w:sz w:val="24"/>
          <w:szCs w:val="24"/>
        </w:rPr>
        <w:t>) yang sering disebut makhluk halus. Sajen ini sebagai alat untuk berhubungan dengan alam di luar alam manusia. Alam itu "halus" sehingga sesajen hanya dikonsumsi baunya saja. Menurut kepercayaan, arwah leluhur hanya memakan aroma makanan yang disuguhkan, bukan bentuk lahiriah sesajen itu sendiri.</w:t>
      </w:r>
      <w:r w:rsidRPr="001A79A1">
        <w:rPr>
          <w:rStyle w:val="FootnoteReference"/>
          <w:rFonts w:ascii="Times New Roman" w:hAnsi="Times New Roman" w:cs="Times New Roman"/>
          <w:sz w:val="24"/>
          <w:szCs w:val="24"/>
        </w:rPr>
        <w:footnoteReference w:id="12"/>
      </w:r>
    </w:p>
    <w:p w:rsidR="005C3BE1" w:rsidRPr="001A79A1" w:rsidRDefault="005C3BE1" w:rsidP="005C3BE1">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rPr>
        <w:t xml:space="preserve">Dengan demikian, adanya ritual-ritual atau tradisi yang melekat dengan kehidupan masyarakat dipengaruhi oleh adanya keyakinan, kepercayaan, atau bahkan nilai-nilai yang terkandung di dalamnya. Salah satu tokoh antropologi yang membahas ritual adalah Victor Turner. </w:t>
      </w:r>
      <w:proofErr w:type="gramStart"/>
      <w:r w:rsidRPr="001A79A1">
        <w:rPr>
          <w:rFonts w:ascii="Times New Roman" w:hAnsi="Times New Roman" w:cs="Times New Roman"/>
          <w:sz w:val="24"/>
          <w:szCs w:val="24"/>
        </w:rPr>
        <w:t>Ia</w:t>
      </w:r>
      <w:proofErr w:type="gramEnd"/>
      <w:r w:rsidRPr="001A79A1">
        <w:rPr>
          <w:rFonts w:ascii="Times New Roman" w:hAnsi="Times New Roman" w:cs="Times New Roman"/>
          <w:sz w:val="24"/>
          <w:szCs w:val="24"/>
        </w:rPr>
        <w:t xml:space="preserve"> meneliti tentang proses ritual pada masyarakat Ndembu di Afrika Tengah. Menurut Turner, ritual yang dilakukan memotivasi orang untuk melakukan dan mematuhi perintah sosial tertentu. Ritual juga memberikan motivasi dan nilai-nilai pada tataran terdalam. Berdasarkan penelitiannya, </w:t>
      </w:r>
      <w:proofErr w:type="gramStart"/>
      <w:r w:rsidRPr="001A79A1">
        <w:rPr>
          <w:rFonts w:ascii="Times New Roman" w:hAnsi="Times New Roman" w:cs="Times New Roman"/>
          <w:sz w:val="24"/>
          <w:szCs w:val="24"/>
        </w:rPr>
        <w:t>ia</w:t>
      </w:r>
      <w:proofErr w:type="gramEnd"/>
      <w:r w:rsidRPr="001A79A1">
        <w:rPr>
          <w:rFonts w:ascii="Times New Roman" w:hAnsi="Times New Roman" w:cs="Times New Roman"/>
          <w:sz w:val="24"/>
          <w:szCs w:val="24"/>
        </w:rPr>
        <w:t xml:space="preserve"> mampu membagi ritual menjadi dua bagian, yaitu ritual krisis kehidupan dan ritual </w:t>
      </w:r>
      <w:r w:rsidRPr="001A79A1">
        <w:rPr>
          <w:rFonts w:ascii="Times New Roman" w:hAnsi="Times New Roman" w:cs="Times New Roman"/>
          <w:sz w:val="24"/>
          <w:szCs w:val="24"/>
          <w:lang w:val="id-ID"/>
        </w:rPr>
        <w:t>ganguan</w:t>
      </w:r>
      <w:r w:rsidRPr="001A79A1">
        <w:rPr>
          <w:rFonts w:ascii="Times New Roman" w:hAnsi="Times New Roman" w:cs="Times New Roman"/>
          <w:sz w:val="24"/>
          <w:szCs w:val="24"/>
        </w:rPr>
        <w:t>.</w:t>
      </w:r>
      <w:r w:rsidRPr="001A79A1">
        <w:rPr>
          <w:rStyle w:val="FootnoteReference"/>
          <w:rFonts w:ascii="Times New Roman" w:hAnsi="Times New Roman" w:cs="Times New Roman"/>
          <w:sz w:val="24"/>
          <w:szCs w:val="24"/>
        </w:rPr>
        <w:footnoteReference w:id="13"/>
      </w:r>
    </w:p>
    <w:p w:rsidR="005C3BE1" w:rsidRPr="001A79A1" w:rsidRDefault="005C3BE1" w:rsidP="005C3BE1">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i/>
          <w:iCs/>
          <w:sz w:val="24"/>
          <w:szCs w:val="24"/>
        </w:rPr>
        <w:t>Pertama,</w:t>
      </w:r>
      <w:r w:rsidRPr="001A79A1">
        <w:rPr>
          <w:rFonts w:ascii="Times New Roman" w:hAnsi="Times New Roman" w:cs="Times New Roman"/>
          <w:sz w:val="24"/>
          <w:szCs w:val="24"/>
        </w:rPr>
        <w:t xml:space="preserve"> ritus krisis hidup, yaitu ritus-ritus yang diadakan untuk meniringi krisis-krisi hidup yang dialami manusia. Mengalami krisis, karena </w:t>
      </w:r>
      <w:proofErr w:type="gramStart"/>
      <w:r w:rsidRPr="001A79A1">
        <w:rPr>
          <w:rFonts w:ascii="Times New Roman" w:hAnsi="Times New Roman" w:cs="Times New Roman"/>
          <w:sz w:val="24"/>
          <w:szCs w:val="24"/>
        </w:rPr>
        <w:t>ia</w:t>
      </w:r>
      <w:proofErr w:type="gramEnd"/>
      <w:r w:rsidRPr="001A79A1">
        <w:rPr>
          <w:rFonts w:ascii="Times New Roman" w:hAnsi="Times New Roman" w:cs="Times New Roman"/>
          <w:sz w:val="24"/>
          <w:szCs w:val="24"/>
        </w:rPr>
        <w:t xml:space="preserve"> beralih dari satu tahap ke tahap berikutnya. Ritus ini meliputi kelahiran, pubertas, perkawinan dan kematian. Ritus-ritus ini tidak hanya berpusat pada</w:t>
      </w:r>
      <w:r w:rsidRPr="001A79A1">
        <w:rPr>
          <w:rFonts w:ascii="Times New Roman" w:hAnsi="Times New Roman" w:cs="Times New Roman"/>
          <w:sz w:val="24"/>
          <w:szCs w:val="24"/>
          <w:lang w:val="id-ID"/>
        </w:rPr>
        <w:t xml:space="preserve"> </w:t>
      </w:r>
      <w:r w:rsidRPr="001A79A1">
        <w:rPr>
          <w:rFonts w:ascii="Times New Roman" w:hAnsi="Times New Roman" w:cs="Times New Roman"/>
          <w:sz w:val="24"/>
          <w:szCs w:val="24"/>
        </w:rPr>
        <w:t>individ</w:t>
      </w:r>
      <w:r w:rsidRPr="001A79A1">
        <w:rPr>
          <w:rFonts w:ascii="Times New Roman" w:hAnsi="Times New Roman" w:cs="Times New Roman"/>
          <w:sz w:val="24"/>
          <w:szCs w:val="24"/>
          <w:lang w:val="id-ID"/>
        </w:rPr>
        <w:t>u</w:t>
      </w:r>
      <w:r w:rsidRPr="001A79A1">
        <w:rPr>
          <w:rFonts w:ascii="Times New Roman" w:hAnsi="Times New Roman" w:cs="Times New Roman"/>
          <w:sz w:val="24"/>
          <w:szCs w:val="24"/>
        </w:rPr>
        <w:t xml:space="preserve">, melainkan juga tanda adanya perubahan dalam relasi sosial diantara orang yang berhubungan dengan </w:t>
      </w:r>
      <w:r w:rsidRPr="001A79A1">
        <w:rPr>
          <w:rFonts w:ascii="Times New Roman" w:hAnsi="Times New Roman" w:cs="Times New Roman"/>
          <w:sz w:val="24"/>
          <w:szCs w:val="24"/>
          <w:lang w:val="id-ID"/>
        </w:rPr>
        <w:t>m</w:t>
      </w:r>
      <w:r w:rsidRPr="001A79A1">
        <w:rPr>
          <w:rFonts w:ascii="Times New Roman" w:hAnsi="Times New Roman" w:cs="Times New Roman"/>
          <w:sz w:val="24"/>
          <w:szCs w:val="24"/>
        </w:rPr>
        <w:t xml:space="preserve">ereka, dengan ikatan darah, perkawinan, kontrol sosial dan sebagainya. </w:t>
      </w:r>
      <w:r w:rsidRPr="001A79A1">
        <w:rPr>
          <w:rFonts w:ascii="Times New Roman" w:hAnsi="Times New Roman" w:cs="Times New Roman"/>
          <w:i/>
          <w:iCs/>
          <w:sz w:val="24"/>
          <w:szCs w:val="24"/>
        </w:rPr>
        <w:t>Kedua</w:t>
      </w:r>
      <w:r w:rsidRPr="001A79A1">
        <w:rPr>
          <w:rFonts w:ascii="Times New Roman" w:hAnsi="Times New Roman" w:cs="Times New Roman"/>
          <w:sz w:val="24"/>
          <w:szCs w:val="24"/>
        </w:rPr>
        <w:t>, ritus gangguan. Dalam ritus gangguan ini, Ndembu mengasosiasikan kemalangan dengan berburu, gangguan reproduksi wanita dan sebagainya dengan aktivitas arwah yang sudah mati. Roh leluhur mengganggu orang dan membawa kesialan.</w:t>
      </w:r>
      <w:r w:rsidRPr="001A79A1">
        <w:rPr>
          <w:rStyle w:val="FootnoteReference"/>
          <w:rFonts w:ascii="Times New Roman" w:hAnsi="Times New Roman" w:cs="Times New Roman"/>
          <w:sz w:val="24"/>
          <w:szCs w:val="24"/>
        </w:rPr>
        <w:footnoteReference w:id="14"/>
      </w:r>
    </w:p>
    <w:p w:rsidR="00ED10CB" w:rsidRPr="001A79A1" w:rsidRDefault="00ED10CB" w:rsidP="00ED10CB">
      <w:pPr>
        <w:pStyle w:val="ListParagraph"/>
        <w:spacing w:line="360" w:lineRule="auto"/>
        <w:ind w:left="426" w:firstLine="294"/>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lastRenderedPageBreak/>
        <w:t xml:space="preserve">Jika upacara ritual lain di Madura waktunya cenderung mengikuti siklus atau dilaksanakan di bulan-bulan tertentu maka pelaksanaan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tidak ditentukan waktunya. Hal ini terjadi karena sedikitnya dua alasan.</w:t>
      </w:r>
      <w:r w:rsidRPr="001A79A1">
        <w:rPr>
          <w:rStyle w:val="FootnoteReference"/>
          <w:rFonts w:ascii="Times New Roman" w:hAnsi="Times New Roman" w:cs="Times New Roman"/>
          <w:sz w:val="24"/>
          <w:szCs w:val="24"/>
          <w:lang w:val="id-ID"/>
        </w:rPr>
        <w:footnoteReference w:id="15"/>
      </w:r>
    </w:p>
    <w:p w:rsidR="00ED10CB" w:rsidRPr="001A79A1" w:rsidRDefault="00ED10CB" w:rsidP="00ED10CB">
      <w:pPr>
        <w:pStyle w:val="ListParagraph"/>
        <w:spacing w:line="360" w:lineRule="auto"/>
        <w:ind w:left="426" w:firstLine="294"/>
        <w:jc w:val="both"/>
        <w:rPr>
          <w:rFonts w:ascii="Times New Roman" w:hAnsi="Times New Roman" w:cs="Times New Roman"/>
          <w:sz w:val="24"/>
          <w:szCs w:val="24"/>
          <w:lang w:val="id-ID"/>
        </w:rPr>
      </w:pPr>
      <w:r w:rsidRPr="001A79A1">
        <w:rPr>
          <w:rFonts w:ascii="Times New Roman" w:hAnsi="Times New Roman" w:cs="Times New Roman"/>
          <w:i/>
          <w:iCs/>
          <w:sz w:val="24"/>
          <w:szCs w:val="24"/>
          <w:lang w:val="id-ID"/>
        </w:rPr>
        <w:t>Pertama,</w:t>
      </w:r>
      <w:r w:rsidRPr="001A79A1">
        <w:rPr>
          <w:rFonts w:ascii="Times New Roman" w:hAnsi="Times New Roman" w:cs="Times New Roman"/>
          <w:sz w:val="24"/>
          <w:szCs w:val="24"/>
          <w:lang w:val="id-ID"/>
        </w:rPr>
        <w:t xml:space="preserve"> urutan keturunan atau jumlah anak yang pasti dalam suatu keluarga baru dapat diketahui bertahun-tahun setelah kelahiran anak terakhir. Yakni, jika keluarga tersebut sudah tidak punya keinginan untuk menambah momongan atau dari segi usia sudah mustahil untuk mendapatkan anak lagi. </w:t>
      </w:r>
    </w:p>
    <w:p w:rsidR="00ED10CB" w:rsidRPr="001A79A1" w:rsidRDefault="00ED10CB" w:rsidP="00ED10CB">
      <w:pPr>
        <w:pStyle w:val="ListParagraph"/>
        <w:spacing w:line="360" w:lineRule="auto"/>
        <w:ind w:left="426" w:firstLine="294"/>
        <w:jc w:val="both"/>
        <w:rPr>
          <w:rFonts w:ascii="Times New Roman" w:hAnsi="Times New Roman" w:cs="Times New Roman"/>
          <w:sz w:val="24"/>
          <w:szCs w:val="24"/>
          <w:lang w:val="id-ID"/>
        </w:rPr>
      </w:pPr>
      <w:r w:rsidRPr="001A79A1">
        <w:rPr>
          <w:rFonts w:ascii="Times New Roman" w:hAnsi="Times New Roman" w:cs="Times New Roman"/>
          <w:i/>
          <w:iCs/>
          <w:sz w:val="24"/>
          <w:szCs w:val="24"/>
          <w:lang w:val="id-ID"/>
        </w:rPr>
        <w:t xml:space="preserve">Kedua </w:t>
      </w:r>
      <w:r w:rsidRPr="001A79A1">
        <w:rPr>
          <w:rFonts w:ascii="Times New Roman" w:hAnsi="Times New Roman" w:cs="Times New Roman"/>
          <w:sz w:val="24"/>
          <w:szCs w:val="24"/>
          <w:lang w:val="id-ID"/>
        </w:rPr>
        <w:t xml:space="preserve">adalah masalah finansial. Pelaksanaan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yang membutuhkan biaya relatif besar membuat tidak semua orang tua sanggup meruwat anaknya. leh karena itu, pelaksanan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bagi keluarga kurang mampu harus menunggu akumulasi tabungan. Tak heran, menurut tradisi Madura, </w:t>
      </w:r>
      <w:r w:rsidRPr="001A79A1">
        <w:rPr>
          <w:rFonts w:ascii="Times New Roman" w:hAnsi="Times New Roman" w:cs="Times New Roman"/>
          <w:i/>
          <w:iCs/>
          <w:sz w:val="24"/>
          <w:szCs w:val="24"/>
          <w:lang w:val="id-ID"/>
        </w:rPr>
        <w:t xml:space="preserve">rokat </w:t>
      </w:r>
      <w:r w:rsidRPr="001A79A1">
        <w:rPr>
          <w:rFonts w:ascii="Times New Roman" w:eastAsia="Times New Roman" w:hAnsi="Times New Roman" w:cs="Times New Roman"/>
          <w:i/>
          <w:iCs/>
          <w:sz w:val="24"/>
          <w:szCs w:val="24"/>
          <w:lang w:val="ms-MY"/>
        </w:rPr>
        <w:t>pandhaba</w:t>
      </w:r>
      <w:r w:rsidRPr="001A79A1">
        <w:rPr>
          <w:rFonts w:ascii="Times New Roman" w:hAnsi="Times New Roman" w:cs="Times New Roman"/>
          <w:sz w:val="24"/>
          <w:szCs w:val="24"/>
          <w:lang w:val="id-ID"/>
        </w:rPr>
        <w:t xml:space="preserve"> hanya dilakukan jika keluarga benar-benar mampu secara finansial, dan tidak semua keluarga melakukan upacara ritual tersebut.</w:t>
      </w:r>
    </w:p>
    <w:p w:rsidR="005C3BE1" w:rsidRPr="001A79A1" w:rsidRDefault="00ED10CB" w:rsidP="00ED10CB">
      <w:pPr>
        <w:pStyle w:val="ListParagraph"/>
        <w:spacing w:line="360" w:lineRule="auto"/>
        <w:ind w:left="426" w:firstLine="294"/>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Dalam pelaksanaannya tidak mengandung unsur syirik dan tidak menjadikan Batarakala sebagai penentu kehidupan manusia kedepannya. Melainkan tradisi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dilaksanakan sebagai bentuk ungkapan rasa syukur sebagai upaya pemohonan dan memasrahkan diri kepada Allah SWT.</w:t>
      </w:r>
    </w:p>
    <w:p w:rsidR="005C3BE1" w:rsidRPr="001A79A1" w:rsidRDefault="005C3BE1" w:rsidP="005C3BE1">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rPr>
        <w:t>Baik agama maupun budaya memberikan wawasan dan perspektif untuk menyelaraskan kehidupan dengan kehendak Tuhan dan kemanusiaan. Jadi biasanya ada dialektika antara agama dan budaya. Agama memberi warna pada budaya, budaya memberi kekayaan pada agama. Namun dialektika antara agama dan budaya ini bisa menimbulkan ketegangan. Ini karena budaya dan tradisi sering dipandang tidak sesuai dengan agama sebagai ajaran ilahi yang mutlak.</w:t>
      </w:r>
      <w:r w:rsidRPr="001A79A1">
        <w:rPr>
          <w:rStyle w:val="FootnoteReference"/>
          <w:rFonts w:ascii="Times New Roman" w:hAnsi="Times New Roman" w:cs="Times New Roman"/>
          <w:sz w:val="24"/>
          <w:szCs w:val="24"/>
        </w:rPr>
        <w:footnoteReference w:id="16"/>
      </w:r>
    </w:p>
    <w:p w:rsidR="00ED10CB" w:rsidRPr="001A79A1" w:rsidRDefault="00ED10CB" w:rsidP="00ED10CB">
      <w:pPr>
        <w:pStyle w:val="ListParagraph"/>
        <w:spacing w:line="360" w:lineRule="auto"/>
        <w:ind w:left="426" w:firstLine="294"/>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Islam tidak melarang umat Islam untuk melakukan suatu adat atau ritual apapun selama tidak bertentangan dengan nilai-nilai atau jiwa tauhid dan moralitas aqidah Islam yang berlandaskan tauhid. Di sisi lain, kebiasaan atau ritual </w:t>
      </w:r>
      <w:r w:rsidRPr="001A79A1">
        <w:rPr>
          <w:rFonts w:ascii="Times New Roman" w:hAnsi="Times New Roman" w:cs="Times New Roman"/>
          <w:i/>
          <w:iCs/>
          <w:sz w:val="24"/>
          <w:szCs w:val="24"/>
          <w:lang w:val="id-ID"/>
        </w:rPr>
        <w:t>bid'ah</w:t>
      </w:r>
      <w:r w:rsidRPr="001A79A1">
        <w:rPr>
          <w:rFonts w:ascii="Times New Roman" w:hAnsi="Times New Roman" w:cs="Times New Roman"/>
          <w:sz w:val="24"/>
          <w:szCs w:val="24"/>
          <w:lang w:val="id-ID"/>
        </w:rPr>
        <w:t xml:space="preserve"> dan </w:t>
      </w:r>
      <w:r w:rsidRPr="001A79A1">
        <w:rPr>
          <w:rFonts w:ascii="Times New Roman" w:hAnsi="Times New Roman" w:cs="Times New Roman"/>
          <w:sz w:val="24"/>
          <w:szCs w:val="24"/>
          <w:lang w:val="id-ID"/>
        </w:rPr>
        <w:lastRenderedPageBreak/>
        <w:t>takhayul dilarang dan harus dihapuskan. Karena itu sangat merusak keimanan. Pada dasarnya ajaran Islam sarat dengan hikmah, dan hikmah ini sarat dengan kehidupan dan hakekat kehidupan, yaitu tauhid sebagai inti dan puncak peradaban.</w:t>
      </w:r>
    </w:p>
    <w:p w:rsidR="00ED10CB" w:rsidRPr="001A79A1" w:rsidRDefault="00ED10CB" w:rsidP="00ED10CB">
      <w:pPr>
        <w:pStyle w:val="ListParagraph"/>
        <w:spacing w:line="360" w:lineRule="auto"/>
        <w:ind w:left="426" w:firstLine="294"/>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Akan tetapi tidak semua</w:t>
      </w:r>
      <w:r w:rsidRPr="001A79A1">
        <w:rPr>
          <w:rFonts w:ascii="Times New Roman" w:hAnsi="Times New Roman" w:cs="Times New Roman"/>
          <w:i/>
          <w:iCs/>
          <w:sz w:val="24"/>
          <w:szCs w:val="24"/>
          <w:lang w:val="id-ID"/>
        </w:rPr>
        <w:t xml:space="preserve"> bid’ah</w:t>
      </w:r>
      <w:r w:rsidRPr="001A79A1">
        <w:rPr>
          <w:rFonts w:ascii="Times New Roman" w:hAnsi="Times New Roman" w:cs="Times New Roman"/>
          <w:sz w:val="24"/>
          <w:szCs w:val="24"/>
          <w:lang w:val="id-ID"/>
        </w:rPr>
        <w:t xml:space="preserve"> itu dilarang, yang dilarang adalah yang bertentangan secara pasti dengan </w:t>
      </w:r>
      <w:r w:rsidRPr="001A79A1">
        <w:rPr>
          <w:rFonts w:ascii="Times New Roman" w:hAnsi="Times New Roman" w:cs="Times New Roman"/>
          <w:i/>
          <w:iCs/>
          <w:sz w:val="24"/>
          <w:szCs w:val="24"/>
          <w:lang w:val="id-ID"/>
        </w:rPr>
        <w:t>As-Sunnah</w:t>
      </w:r>
      <w:r w:rsidRPr="001A79A1">
        <w:rPr>
          <w:rFonts w:ascii="Times New Roman" w:hAnsi="Times New Roman" w:cs="Times New Roman"/>
          <w:sz w:val="24"/>
          <w:szCs w:val="24"/>
          <w:lang w:val="id-ID"/>
        </w:rPr>
        <w:t xml:space="preserve"> yang jelas atau menghilangkan ketentuan syara’ yang masih tetap ada </w:t>
      </w:r>
      <w:r w:rsidRPr="001A79A1">
        <w:rPr>
          <w:rFonts w:ascii="Times New Roman" w:hAnsi="Times New Roman" w:cs="Times New Roman"/>
          <w:i/>
          <w:iCs/>
          <w:sz w:val="24"/>
          <w:szCs w:val="24"/>
          <w:lang w:val="id-ID"/>
        </w:rPr>
        <w:t>ilalnya</w:t>
      </w:r>
      <w:r w:rsidRPr="001A79A1">
        <w:rPr>
          <w:rFonts w:ascii="Times New Roman" w:hAnsi="Times New Roman" w:cs="Times New Roman"/>
          <w:sz w:val="24"/>
          <w:szCs w:val="24"/>
          <w:lang w:val="id-ID"/>
        </w:rPr>
        <w:t xml:space="preserve"> (dasar alasannya), malah Tindakan bid'ah terkadang menjadi wajib dalam situasi di mana berbagai alasan untuk itu berubah.</w:t>
      </w:r>
      <w:r w:rsidRPr="001A79A1">
        <w:rPr>
          <w:rStyle w:val="FootnoteReference"/>
          <w:rFonts w:ascii="Times New Roman" w:hAnsi="Times New Roman" w:cs="Times New Roman"/>
          <w:sz w:val="24"/>
          <w:szCs w:val="24"/>
          <w:lang w:val="id-ID"/>
        </w:rPr>
        <w:footnoteReference w:id="17"/>
      </w:r>
    </w:p>
    <w:p w:rsidR="00ED10CB" w:rsidRPr="001A79A1" w:rsidRDefault="00ED10CB" w:rsidP="00ED10CB">
      <w:pPr>
        <w:pStyle w:val="ListParagraph"/>
        <w:spacing w:line="360" w:lineRule="auto"/>
        <w:ind w:left="426" w:firstLine="294"/>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Imam Izzuddin bin Abdussalam, seorang ulama besar dalam madzhab Syafi’i membagi bid’ah tersebut menjadi lima antara lain:</w:t>
      </w:r>
      <w:r w:rsidRPr="001A79A1">
        <w:rPr>
          <w:rStyle w:val="FootnoteReference"/>
          <w:rFonts w:ascii="Times New Roman" w:hAnsi="Times New Roman" w:cs="Times New Roman"/>
          <w:sz w:val="24"/>
          <w:szCs w:val="24"/>
          <w:lang w:val="id-ID"/>
        </w:rPr>
        <w:footnoteReference w:id="18"/>
      </w:r>
    </w:p>
    <w:p w:rsidR="00ED10CB" w:rsidRPr="001A79A1" w:rsidRDefault="00ED10CB" w:rsidP="00ED10CB">
      <w:pPr>
        <w:pStyle w:val="ListParagraph"/>
        <w:numPr>
          <w:ilvl w:val="1"/>
          <w:numId w:val="1"/>
        </w:numPr>
        <w:spacing w:line="480" w:lineRule="auto"/>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Bid’ah Wajib (</w:t>
      </w:r>
      <w:r w:rsidRPr="001A79A1">
        <w:rPr>
          <w:rFonts w:ascii="Times New Roman" w:hAnsi="Times New Roman" w:cs="Times New Roman"/>
          <w:i/>
          <w:iCs/>
          <w:sz w:val="24"/>
          <w:szCs w:val="24"/>
          <w:lang w:val="id-ID"/>
        </w:rPr>
        <w:t>Bid’ah Wajibah</w:t>
      </w:r>
      <w:r w:rsidRPr="001A79A1">
        <w:rPr>
          <w:rFonts w:ascii="Times New Roman" w:hAnsi="Times New Roman" w:cs="Times New Roman"/>
          <w:sz w:val="24"/>
          <w:szCs w:val="24"/>
          <w:lang w:val="id-ID"/>
        </w:rPr>
        <w:t xml:space="preserve">). Yakni semua kreativitas baru yang bertujuan menyelamatkan agama dan umatnya, yang tidak mungkin semua itu dilakukan tanpa melalui cara-cara atau upaya tersebut, seperti pengembangan keilmuan agama ( penulisan hadits-hadits Nabi, penulisan teori – teori keilmuan Islam lain, seperti fiqih, ushul fiqih, tafsir, ulumul Al-Qur’an dan lain-lain) yang pada zaman Nabi s.a.w. dan para </w:t>
      </w:r>
      <w:r w:rsidRPr="001A79A1">
        <w:rPr>
          <w:rFonts w:ascii="Times New Roman" w:hAnsi="Times New Roman" w:cs="Times New Roman"/>
          <w:i/>
          <w:iCs/>
          <w:sz w:val="24"/>
          <w:szCs w:val="24"/>
          <w:lang w:val="id-ID"/>
        </w:rPr>
        <w:t>Khulafa’ur Rasyidin</w:t>
      </w:r>
      <w:r w:rsidRPr="001A79A1">
        <w:rPr>
          <w:rFonts w:ascii="Times New Roman" w:hAnsi="Times New Roman" w:cs="Times New Roman"/>
          <w:sz w:val="24"/>
          <w:szCs w:val="24"/>
          <w:lang w:val="id-ID"/>
        </w:rPr>
        <w:t xml:space="preserve"> belum ada. </w:t>
      </w:r>
    </w:p>
    <w:p w:rsidR="00ED10CB" w:rsidRPr="001A79A1" w:rsidRDefault="00ED10CB" w:rsidP="00ED10CB">
      <w:pPr>
        <w:pStyle w:val="ListParagraph"/>
        <w:numPr>
          <w:ilvl w:val="1"/>
          <w:numId w:val="1"/>
        </w:numPr>
        <w:spacing w:line="480" w:lineRule="auto"/>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Bid’ah Haram (</w:t>
      </w:r>
      <w:r w:rsidRPr="001A79A1">
        <w:rPr>
          <w:rFonts w:ascii="Times New Roman" w:hAnsi="Times New Roman" w:cs="Times New Roman"/>
          <w:i/>
          <w:iCs/>
          <w:sz w:val="24"/>
          <w:szCs w:val="24"/>
          <w:lang w:val="id-ID"/>
        </w:rPr>
        <w:t>Bid’ah Muharram</w:t>
      </w:r>
      <w:r w:rsidRPr="001A79A1">
        <w:rPr>
          <w:rFonts w:ascii="Times New Roman" w:hAnsi="Times New Roman" w:cs="Times New Roman"/>
          <w:sz w:val="24"/>
          <w:szCs w:val="24"/>
          <w:lang w:val="id-ID"/>
        </w:rPr>
        <w:t>). Seperti bid’ah-bid’ah dalam bidang aqidah (</w:t>
      </w:r>
      <w:r w:rsidRPr="001A79A1">
        <w:rPr>
          <w:rFonts w:ascii="Times New Roman" w:hAnsi="Times New Roman" w:cs="Times New Roman"/>
          <w:i/>
          <w:iCs/>
          <w:sz w:val="24"/>
          <w:szCs w:val="24"/>
          <w:lang w:val="id-ID"/>
        </w:rPr>
        <w:t>Qadariyah, Murjiah, dan Jabariyah atau Mujassimah dan lain-lain</w:t>
      </w:r>
      <w:r w:rsidRPr="001A79A1">
        <w:rPr>
          <w:rFonts w:ascii="Times New Roman" w:hAnsi="Times New Roman" w:cs="Times New Roman"/>
          <w:sz w:val="24"/>
          <w:szCs w:val="24"/>
          <w:lang w:val="id-ID"/>
        </w:rPr>
        <w:t xml:space="preserve">), yang jelas-jelas bertentangan dengan Sunnah yang ada. Atau menghalalkan hal-hal yang jelas ada hukum keharamannya dari Al-Qur’an </w:t>
      </w:r>
      <w:r w:rsidRPr="001A79A1">
        <w:rPr>
          <w:rFonts w:ascii="Times New Roman" w:hAnsi="Times New Roman" w:cs="Times New Roman"/>
          <w:sz w:val="24"/>
          <w:szCs w:val="24"/>
          <w:lang w:val="id-ID"/>
        </w:rPr>
        <w:lastRenderedPageBreak/>
        <w:t>atau As-sunnah atau Ijma’ tanpa ada dasar-dasar yang dibenarkan menurut syara’ (seperti menghalalkan zina atau judi umpamanya).</w:t>
      </w:r>
    </w:p>
    <w:p w:rsidR="00ED10CB" w:rsidRPr="001A79A1" w:rsidRDefault="00ED10CB" w:rsidP="00ED10CB">
      <w:pPr>
        <w:pStyle w:val="ListParagraph"/>
        <w:numPr>
          <w:ilvl w:val="1"/>
          <w:numId w:val="1"/>
        </w:numPr>
        <w:spacing w:line="480" w:lineRule="auto"/>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Bid’ah Sunah (</w:t>
      </w:r>
      <w:r w:rsidRPr="001A79A1">
        <w:rPr>
          <w:rFonts w:ascii="Times New Roman" w:hAnsi="Times New Roman" w:cs="Times New Roman"/>
          <w:i/>
          <w:iCs/>
          <w:sz w:val="24"/>
          <w:szCs w:val="24"/>
          <w:lang w:val="id-ID"/>
        </w:rPr>
        <w:t>Bid’ah Mandubah</w:t>
      </w:r>
      <w:r w:rsidRPr="001A79A1">
        <w:rPr>
          <w:rFonts w:ascii="Times New Roman" w:hAnsi="Times New Roman" w:cs="Times New Roman"/>
          <w:sz w:val="24"/>
          <w:szCs w:val="24"/>
          <w:lang w:val="id-ID"/>
        </w:rPr>
        <w:t xml:space="preserve">). Hal ini sangat banyak bentuknya, seperti : Melaksanakan shalat tarawih berjamaah, mendirikan lembaga pendidikan dan ilmu pengetahuan, menulis ajaran tashauf yang sesuai atau penelitian ilmiah yang bermanfaat dengan pengadaan laboratorium, teknologi persenjataan, pembangunan jembatan dan rumah-rumah sakit, dan lainlain. </w:t>
      </w:r>
    </w:p>
    <w:p w:rsidR="00ED10CB" w:rsidRPr="001A79A1" w:rsidRDefault="00ED10CB" w:rsidP="00ED10CB">
      <w:pPr>
        <w:pStyle w:val="ListParagraph"/>
        <w:numPr>
          <w:ilvl w:val="1"/>
          <w:numId w:val="1"/>
        </w:numPr>
        <w:spacing w:line="480" w:lineRule="auto"/>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Bid’ah Makruh (</w:t>
      </w:r>
      <w:r w:rsidRPr="001A79A1">
        <w:rPr>
          <w:rFonts w:ascii="Times New Roman" w:hAnsi="Times New Roman" w:cs="Times New Roman"/>
          <w:i/>
          <w:iCs/>
          <w:sz w:val="24"/>
          <w:szCs w:val="24"/>
          <w:lang w:val="id-ID"/>
        </w:rPr>
        <w:t>Bid’ah Makruhah</w:t>
      </w:r>
      <w:r w:rsidRPr="001A79A1">
        <w:rPr>
          <w:rFonts w:ascii="Times New Roman" w:hAnsi="Times New Roman" w:cs="Times New Roman"/>
          <w:sz w:val="24"/>
          <w:szCs w:val="24"/>
          <w:lang w:val="id-ID"/>
        </w:rPr>
        <w:t>). Seperti menghiasi bangunan masjid yang berlebihan (sehingga dapat mengganggu konsentrasi ibadah), melagukan Al-Qur’an yang menyimpang dari tajwid dan tartilnya, bentuk-bentuk makanan dan minuman yang bercitra kemewahan meskipun harganya itu halal.</w:t>
      </w:r>
    </w:p>
    <w:p w:rsidR="005C3BE1" w:rsidRPr="001A79A1" w:rsidRDefault="00ED10CB" w:rsidP="005D5DF5">
      <w:pPr>
        <w:pStyle w:val="ListParagraph"/>
        <w:numPr>
          <w:ilvl w:val="1"/>
          <w:numId w:val="1"/>
        </w:numPr>
        <w:spacing w:line="480" w:lineRule="auto"/>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Bid’ah yang diperbolehkan (</w:t>
      </w:r>
      <w:r w:rsidRPr="001A79A1">
        <w:rPr>
          <w:rFonts w:ascii="Times New Roman" w:hAnsi="Times New Roman" w:cs="Times New Roman"/>
          <w:i/>
          <w:iCs/>
          <w:sz w:val="24"/>
          <w:szCs w:val="24"/>
          <w:lang w:val="id-ID"/>
        </w:rPr>
        <w:t>Bid’ah Mubahah</w:t>
      </w:r>
      <w:r w:rsidRPr="001A79A1">
        <w:rPr>
          <w:rFonts w:ascii="Times New Roman" w:hAnsi="Times New Roman" w:cs="Times New Roman"/>
          <w:sz w:val="24"/>
          <w:szCs w:val="24"/>
          <w:lang w:val="id-ID"/>
        </w:rPr>
        <w:t>). Seperti alat-alat transportasi (mobil, kereta api, pesawat terbang), perlengkapan elektronik (alat-alat memasak, pesawat telekomunikasi dan lain sebagainya). Atau tradisi budaya yang tidak bertentangan dengan prinsip syari’ah atau aqidah Islamiyah yang sudah jelas (bukan yang masih diperselisihkan).</w:t>
      </w:r>
    </w:p>
    <w:p w:rsidR="005D5DF5" w:rsidRPr="001A79A1" w:rsidRDefault="005D5DF5" w:rsidP="005D5DF5">
      <w:pPr>
        <w:pStyle w:val="ListParagraph"/>
        <w:spacing w:line="360" w:lineRule="auto"/>
        <w:ind w:left="426" w:firstLine="294"/>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Dari uraian diatas, untuk mempermudah penelitian, maka peneliti mengambil fokus pada beberapa masalah pokok, tujuan dari penelitian ini untuk mengetahui prosesi pelaksanaan ritual rokat pandhaba sebagai warisan kearifan lokal di dusun Aeng Bato desa Kapedi kecamatan Bluto kabupaten Sumenep. Dan untuk </w:t>
      </w:r>
      <w:r w:rsidRPr="001A79A1">
        <w:rPr>
          <w:rFonts w:ascii="Times New Roman" w:hAnsi="Times New Roman" w:cs="Times New Roman"/>
          <w:sz w:val="24"/>
          <w:szCs w:val="24"/>
          <w:lang w:val="id-ID"/>
        </w:rPr>
        <w:lastRenderedPageBreak/>
        <w:t>mengetahui perspektif akidah islam mengenai pelaksanaan ritual rokat pandhaba di dusun Aeng Bato desa Kapedi kecamatan Bluto kabupaten Sumenep.</w:t>
      </w:r>
    </w:p>
    <w:p w:rsidR="005D5DF5" w:rsidRPr="001A79A1" w:rsidRDefault="005D5DF5" w:rsidP="005D5DF5">
      <w:pPr>
        <w:spacing w:line="360" w:lineRule="auto"/>
        <w:rPr>
          <w:rFonts w:ascii="Times New Roman" w:hAnsi="Times New Roman" w:cs="Times New Roman"/>
          <w:b/>
          <w:bCs/>
          <w:sz w:val="24"/>
          <w:szCs w:val="24"/>
          <w:lang w:val="id-ID"/>
        </w:rPr>
      </w:pPr>
      <w:r w:rsidRPr="001A79A1">
        <w:rPr>
          <w:rFonts w:ascii="Times New Roman" w:hAnsi="Times New Roman" w:cs="Times New Roman"/>
          <w:b/>
          <w:bCs/>
          <w:sz w:val="24"/>
          <w:szCs w:val="24"/>
          <w:lang w:val="id-ID"/>
        </w:rPr>
        <w:t>METODE PENELITIAN</w:t>
      </w:r>
    </w:p>
    <w:p w:rsidR="005D5DF5" w:rsidRPr="001A79A1" w:rsidRDefault="005D5DF5" w:rsidP="005D5DF5">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rPr>
        <w:t xml:space="preserve">Pendekatan penelitian yang digunakan pada penelitian ini adalah kualitatif deskriptif yaitu sebuah pendekatan peneltian yang menggambarkan dan menginterprestasikan objek sesuai dengan </w:t>
      </w:r>
      <w:proofErr w:type="gramStart"/>
      <w:r w:rsidRPr="001A79A1">
        <w:rPr>
          <w:rFonts w:ascii="Times New Roman" w:hAnsi="Times New Roman" w:cs="Times New Roman"/>
          <w:sz w:val="24"/>
          <w:szCs w:val="24"/>
        </w:rPr>
        <w:t>apa</w:t>
      </w:r>
      <w:proofErr w:type="gramEnd"/>
      <w:r w:rsidRPr="001A79A1">
        <w:rPr>
          <w:rFonts w:ascii="Times New Roman" w:hAnsi="Times New Roman" w:cs="Times New Roman"/>
          <w:sz w:val="24"/>
          <w:szCs w:val="24"/>
        </w:rPr>
        <w:t xml:space="preserve"> adanya. Dalam penelitian ini data</w:t>
      </w:r>
      <w:r w:rsidRPr="001A79A1">
        <w:rPr>
          <w:rFonts w:ascii="Times New Roman" w:hAnsi="Times New Roman" w:cs="Times New Roman"/>
          <w:sz w:val="24"/>
          <w:szCs w:val="24"/>
          <w:lang w:val="id-ID"/>
        </w:rPr>
        <w:t xml:space="preserve"> yang dihasilkan berupa data</w:t>
      </w:r>
      <w:r w:rsidRPr="001A79A1">
        <w:rPr>
          <w:rFonts w:ascii="Times New Roman" w:hAnsi="Times New Roman" w:cs="Times New Roman"/>
          <w:sz w:val="24"/>
          <w:szCs w:val="24"/>
        </w:rPr>
        <w:t xml:space="preserve"> deskriptif yang digambarkan dengan </w:t>
      </w:r>
      <w:r w:rsidRPr="001A79A1">
        <w:rPr>
          <w:rFonts w:ascii="Times New Roman" w:hAnsi="Times New Roman" w:cs="Times New Roman"/>
          <w:sz w:val="24"/>
          <w:szCs w:val="24"/>
          <w:lang w:val="id-ID"/>
        </w:rPr>
        <w:t>detail</w:t>
      </w:r>
      <w:r w:rsidRPr="001A79A1">
        <w:rPr>
          <w:rFonts w:ascii="Times New Roman" w:hAnsi="Times New Roman" w:cs="Times New Roman"/>
          <w:sz w:val="24"/>
          <w:szCs w:val="24"/>
        </w:rPr>
        <w:t xml:space="preserve">, bukan data yang </w:t>
      </w:r>
      <w:r w:rsidRPr="001A79A1">
        <w:rPr>
          <w:rFonts w:ascii="Times New Roman" w:hAnsi="Times New Roman" w:cs="Times New Roman"/>
          <w:sz w:val="24"/>
          <w:szCs w:val="24"/>
          <w:lang w:val="id-ID"/>
        </w:rPr>
        <w:t>berbentuk</w:t>
      </w:r>
      <w:r w:rsidRPr="001A79A1">
        <w:rPr>
          <w:rFonts w:ascii="Times New Roman" w:hAnsi="Times New Roman" w:cs="Times New Roman"/>
          <w:sz w:val="24"/>
          <w:szCs w:val="24"/>
        </w:rPr>
        <w:t xml:space="preserve"> angka-angka.</w:t>
      </w:r>
    </w:p>
    <w:p w:rsidR="005D5DF5" w:rsidRPr="001A79A1" w:rsidRDefault="005D5DF5" w:rsidP="005D5DF5">
      <w:pPr>
        <w:pStyle w:val="ListParagraph"/>
        <w:spacing w:line="360" w:lineRule="auto"/>
        <w:ind w:left="426" w:firstLine="294"/>
        <w:jc w:val="both"/>
        <w:rPr>
          <w:rFonts w:ascii="Times New Roman" w:hAnsi="Times New Roman" w:cs="Times New Roman"/>
          <w:sz w:val="24"/>
          <w:szCs w:val="24"/>
        </w:rPr>
      </w:pPr>
      <w:r w:rsidRPr="001A79A1">
        <w:rPr>
          <w:rFonts w:ascii="Times New Roman" w:hAnsi="Times New Roman" w:cs="Times New Roman"/>
          <w:sz w:val="24"/>
          <w:szCs w:val="24"/>
        </w:rPr>
        <w:t>Menurut Lexy J Moeloeng, penelitian kualitatif merupakan suatu pendekatan ilmiah yang mendeskripsikan situasi sosial tertentu dengan kenyataan secara benar, di</w:t>
      </w:r>
      <w:r w:rsidRPr="001A79A1">
        <w:rPr>
          <w:rFonts w:ascii="Times New Roman" w:hAnsi="Times New Roman" w:cs="Times New Roman"/>
          <w:sz w:val="24"/>
          <w:szCs w:val="24"/>
          <w:lang w:val="id-ID"/>
        </w:rPr>
        <w:t>susun</w:t>
      </w:r>
      <w:r w:rsidRPr="001A79A1">
        <w:rPr>
          <w:rFonts w:ascii="Times New Roman" w:hAnsi="Times New Roman" w:cs="Times New Roman"/>
          <w:sz w:val="24"/>
          <w:szCs w:val="24"/>
        </w:rPr>
        <w:t xml:space="preserve"> oleh kata-kata berdasarkan teknik pengumpulan analisis data yang relevan yang diperoleh dari situasi yang alamiah.</w:t>
      </w:r>
      <w:r w:rsidRPr="001A79A1">
        <w:rPr>
          <w:rStyle w:val="FootnoteReference"/>
          <w:rFonts w:ascii="Times New Roman" w:hAnsi="Times New Roman" w:cs="Times New Roman"/>
          <w:sz w:val="24"/>
          <w:szCs w:val="24"/>
        </w:rPr>
        <w:footnoteReference w:id="19"/>
      </w:r>
      <w:r w:rsidRPr="001A79A1">
        <w:rPr>
          <w:rFonts w:ascii="Times New Roman" w:hAnsi="Times New Roman" w:cs="Times New Roman"/>
          <w:sz w:val="24"/>
          <w:szCs w:val="24"/>
        </w:rPr>
        <w:t xml:space="preserve"> Adapun pengumpulan data </w:t>
      </w:r>
      <w:proofErr w:type="gramStart"/>
      <w:r w:rsidRPr="001A79A1">
        <w:rPr>
          <w:rFonts w:ascii="Times New Roman" w:hAnsi="Times New Roman" w:cs="Times New Roman"/>
          <w:sz w:val="24"/>
          <w:szCs w:val="24"/>
        </w:rPr>
        <w:t>akan</w:t>
      </w:r>
      <w:proofErr w:type="gramEnd"/>
      <w:r w:rsidRPr="001A79A1">
        <w:rPr>
          <w:rFonts w:ascii="Times New Roman" w:hAnsi="Times New Roman" w:cs="Times New Roman"/>
          <w:sz w:val="24"/>
          <w:szCs w:val="24"/>
        </w:rPr>
        <w:t xml:space="preserve"> diperoleh melalui penelitian lapangan (</w:t>
      </w:r>
      <w:r w:rsidRPr="001A79A1">
        <w:rPr>
          <w:rFonts w:ascii="Times New Roman" w:hAnsi="Times New Roman" w:cs="Times New Roman"/>
          <w:i/>
          <w:iCs/>
          <w:sz w:val="24"/>
          <w:szCs w:val="24"/>
        </w:rPr>
        <w:t>field research)</w:t>
      </w:r>
      <w:r w:rsidRPr="001A79A1">
        <w:rPr>
          <w:rFonts w:ascii="Times New Roman" w:hAnsi="Times New Roman" w:cs="Times New Roman"/>
          <w:sz w:val="24"/>
          <w:szCs w:val="24"/>
        </w:rPr>
        <w:t xml:space="preserve">. </w:t>
      </w:r>
    </w:p>
    <w:p w:rsidR="005D5DF5" w:rsidRPr="001A79A1" w:rsidRDefault="005D5DF5" w:rsidP="005D5DF5">
      <w:pPr>
        <w:pStyle w:val="ListParagraph"/>
        <w:spacing w:line="360" w:lineRule="auto"/>
        <w:ind w:left="426" w:firstLine="294"/>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Pada</w:t>
      </w:r>
      <w:r w:rsidRPr="001A79A1">
        <w:rPr>
          <w:rFonts w:ascii="Times New Roman" w:hAnsi="Times New Roman" w:cs="Times New Roman"/>
          <w:sz w:val="24"/>
          <w:szCs w:val="24"/>
        </w:rPr>
        <w:t xml:space="preserve"> penelitian ini peneliti </w:t>
      </w:r>
      <w:r w:rsidRPr="001A79A1">
        <w:rPr>
          <w:rFonts w:ascii="Times New Roman" w:hAnsi="Times New Roman" w:cs="Times New Roman"/>
          <w:sz w:val="24"/>
          <w:szCs w:val="24"/>
          <w:lang w:val="id-ID"/>
        </w:rPr>
        <w:t>turun</w:t>
      </w:r>
      <w:r w:rsidRPr="001A79A1">
        <w:rPr>
          <w:rFonts w:ascii="Times New Roman" w:hAnsi="Times New Roman" w:cs="Times New Roman"/>
          <w:sz w:val="24"/>
          <w:szCs w:val="24"/>
        </w:rPr>
        <w:t xml:space="preserve"> langsung ke lapangan </w:t>
      </w:r>
      <w:r w:rsidRPr="001A79A1">
        <w:rPr>
          <w:rFonts w:ascii="Times New Roman" w:hAnsi="Times New Roman" w:cs="Times New Roman"/>
          <w:sz w:val="24"/>
          <w:szCs w:val="24"/>
          <w:lang w:val="id-ID"/>
        </w:rPr>
        <w:t>untuk</w:t>
      </w:r>
      <w:r w:rsidRPr="001A79A1">
        <w:rPr>
          <w:rFonts w:ascii="Times New Roman" w:hAnsi="Times New Roman" w:cs="Times New Roman"/>
          <w:sz w:val="24"/>
          <w:szCs w:val="24"/>
        </w:rPr>
        <w:t xml:space="preserve"> mengumpulkan data yang dibutuhkan. </w:t>
      </w:r>
      <w:r w:rsidRPr="001A79A1">
        <w:rPr>
          <w:rFonts w:ascii="Times New Roman" w:hAnsi="Times New Roman" w:cs="Times New Roman"/>
          <w:sz w:val="24"/>
          <w:szCs w:val="24"/>
          <w:lang w:val="id-ID"/>
        </w:rPr>
        <w:t>Dalam hal ini peneliti langsung ke lokasi yakni di</w:t>
      </w:r>
      <w:r w:rsidRPr="001A79A1">
        <w:rPr>
          <w:rFonts w:ascii="Times New Roman" w:hAnsi="Times New Roman" w:cs="Times New Roman"/>
          <w:sz w:val="24"/>
          <w:szCs w:val="24"/>
        </w:rPr>
        <w:t xml:space="preserve"> dusun Aeng Bato, desa Kapedi, kecamatan Bluto kabupaten Sumenep, Jawa Timur</w:t>
      </w:r>
      <w:r w:rsidRPr="001A79A1">
        <w:rPr>
          <w:rFonts w:ascii="Times New Roman" w:hAnsi="Times New Roman" w:cs="Times New Roman"/>
          <w:sz w:val="24"/>
          <w:szCs w:val="24"/>
          <w:lang w:val="id-ID"/>
        </w:rPr>
        <w:t xml:space="preserve"> untuk melakukan observasi, wawancara, serta melakukan dokumentasi. </w:t>
      </w:r>
    </w:p>
    <w:p w:rsidR="005D5DF5" w:rsidRPr="001A79A1" w:rsidRDefault="005D5DF5" w:rsidP="005D5DF5">
      <w:pPr>
        <w:spacing w:line="360" w:lineRule="auto"/>
        <w:jc w:val="both"/>
        <w:rPr>
          <w:rFonts w:ascii="Times New Roman" w:hAnsi="Times New Roman" w:cs="Times New Roman"/>
          <w:b/>
          <w:bCs/>
          <w:sz w:val="24"/>
          <w:szCs w:val="24"/>
          <w:lang w:val="id-ID"/>
        </w:rPr>
      </w:pPr>
      <w:r w:rsidRPr="001A79A1">
        <w:rPr>
          <w:rFonts w:ascii="Times New Roman" w:hAnsi="Times New Roman" w:cs="Times New Roman"/>
          <w:b/>
          <w:bCs/>
          <w:sz w:val="24"/>
          <w:szCs w:val="24"/>
          <w:lang w:val="id-ID"/>
        </w:rPr>
        <w:t>HASIL PENELITIAN</w:t>
      </w:r>
    </w:p>
    <w:p w:rsidR="005D5DF5" w:rsidRPr="001A79A1" w:rsidRDefault="005D5DF5" w:rsidP="005D5DF5">
      <w:pPr>
        <w:pStyle w:val="ListParagraph"/>
        <w:numPr>
          <w:ilvl w:val="0"/>
          <w:numId w:val="2"/>
        </w:numPr>
        <w:spacing w:line="360" w:lineRule="auto"/>
        <w:jc w:val="both"/>
        <w:rPr>
          <w:rFonts w:ascii="Times New Roman" w:hAnsi="Times New Roman" w:cs="Times New Roman"/>
          <w:b/>
          <w:bCs/>
          <w:sz w:val="24"/>
          <w:szCs w:val="24"/>
          <w:lang w:val="id-ID"/>
        </w:rPr>
      </w:pPr>
      <w:r w:rsidRPr="001A79A1">
        <w:rPr>
          <w:rFonts w:ascii="Times New Roman" w:hAnsi="Times New Roman" w:cs="Times New Roman"/>
          <w:b/>
          <w:bCs/>
          <w:sz w:val="24"/>
          <w:szCs w:val="24"/>
          <w:lang w:val="id-ID"/>
        </w:rPr>
        <w:t xml:space="preserve">Prosesi Pelaksanaan Ritual </w:t>
      </w:r>
      <w:r w:rsidRPr="001A79A1">
        <w:rPr>
          <w:rFonts w:ascii="Times New Roman" w:hAnsi="Times New Roman" w:cs="Times New Roman"/>
          <w:b/>
          <w:i/>
          <w:iCs/>
          <w:sz w:val="24"/>
          <w:szCs w:val="24"/>
          <w:lang w:val="id-ID"/>
        </w:rPr>
        <w:t>Rokat</w:t>
      </w:r>
      <w:r w:rsidRPr="001A79A1">
        <w:rPr>
          <w:rFonts w:ascii="Times New Roman" w:hAnsi="Times New Roman" w:cs="Times New Roman"/>
          <w:b/>
          <w:sz w:val="24"/>
          <w:szCs w:val="24"/>
          <w:lang w:val="id-ID"/>
        </w:rPr>
        <w:t xml:space="preserve"> </w:t>
      </w:r>
      <w:r w:rsidRPr="001A79A1">
        <w:rPr>
          <w:rFonts w:ascii="Times New Roman" w:hAnsi="Times New Roman" w:cs="Times New Roman"/>
          <w:b/>
          <w:bCs/>
          <w:i/>
          <w:iCs/>
          <w:sz w:val="24"/>
          <w:szCs w:val="24"/>
          <w:lang w:val="id-ID"/>
        </w:rPr>
        <w:t xml:space="preserve">Pandhaba </w:t>
      </w:r>
      <w:r w:rsidRPr="001A79A1">
        <w:rPr>
          <w:rFonts w:ascii="Times New Roman" w:hAnsi="Times New Roman" w:cs="Times New Roman"/>
          <w:b/>
          <w:bCs/>
          <w:sz w:val="24"/>
          <w:szCs w:val="24"/>
          <w:lang w:val="id-ID"/>
        </w:rPr>
        <w:t>di Dusun Aeng Bato</w:t>
      </w:r>
    </w:p>
    <w:p w:rsidR="005D5DF5" w:rsidRPr="001A79A1" w:rsidRDefault="005D5DF5" w:rsidP="005D5DF5">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Berdasarkan data hasil penelitian di atas ditemukan bahwasanya ritual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di Dusun Aeng Bato desa Kapedi Kecamatan Bluto Kabupaten Sumenep memang sudah ada sejak zaman dahulu dan bisa dikatakan ini adalah tradisi warisan dari nenek moyang mereka. Dari tata cara pelaksanaannya cukup unik karena harus melalui beberapa tahapan dan diujung diakhiri dengan doa penutup </w:t>
      </w:r>
      <w:r w:rsidRPr="001A79A1">
        <w:rPr>
          <w:rFonts w:ascii="Times New Roman" w:hAnsi="Times New Roman" w:cs="Times New Roman"/>
          <w:sz w:val="24"/>
          <w:szCs w:val="24"/>
          <w:lang w:val="id-ID"/>
        </w:rPr>
        <w:lastRenderedPageBreak/>
        <w:t xml:space="preserve">memohon keselamatan si anak yang sudah diruwat dan menyebutkan harapan-harapan baik kepada anak tersebut. </w:t>
      </w:r>
    </w:p>
    <w:p w:rsidR="005D5DF5" w:rsidRPr="001A79A1" w:rsidRDefault="005D5DF5" w:rsidP="005D5DF5">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Berdasarkan hasil penelitian di lapangan, mekanisme pelaksanaan ritual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diantaranya pembukan yang dimulai dengan mengirim </w:t>
      </w:r>
      <w:r w:rsidRPr="001A79A1">
        <w:rPr>
          <w:rFonts w:ascii="Times New Roman" w:hAnsi="Times New Roman" w:cs="Times New Roman"/>
          <w:i/>
          <w:iCs/>
          <w:sz w:val="24"/>
          <w:szCs w:val="24"/>
          <w:lang w:val="id-ID"/>
        </w:rPr>
        <w:t>al-Fatihah</w:t>
      </w:r>
      <w:r w:rsidRPr="001A79A1">
        <w:rPr>
          <w:rFonts w:ascii="Times New Roman" w:hAnsi="Times New Roman" w:cs="Times New Roman"/>
          <w:sz w:val="24"/>
          <w:szCs w:val="24"/>
          <w:lang w:val="id-ID"/>
        </w:rPr>
        <w:t xml:space="preserve"> untuk arwah-arwah para leluhur, yang dilanjutkan dengan pembacaan tahlil dan Surah </w:t>
      </w:r>
      <w:r w:rsidRPr="001A79A1">
        <w:rPr>
          <w:rFonts w:ascii="Times New Roman" w:hAnsi="Times New Roman" w:cs="Times New Roman"/>
          <w:i/>
          <w:iCs/>
          <w:sz w:val="24"/>
          <w:szCs w:val="24"/>
          <w:lang w:val="id-ID"/>
        </w:rPr>
        <w:t>Yaasin</w:t>
      </w:r>
      <w:r w:rsidRPr="001A79A1">
        <w:rPr>
          <w:rFonts w:ascii="Times New Roman" w:hAnsi="Times New Roman" w:cs="Times New Roman"/>
          <w:sz w:val="24"/>
          <w:szCs w:val="24"/>
          <w:lang w:val="id-ID"/>
        </w:rPr>
        <w:t xml:space="preserve">, dilanjutkan dengan doa untuk keselamatan anak yang diruwat. Setelah berdo’a, anak </w:t>
      </w:r>
      <w:r w:rsidRPr="001A79A1">
        <w:rPr>
          <w:rFonts w:ascii="Times New Roman" w:eastAsia="Times New Roman" w:hAnsi="Times New Roman" w:cs="Times New Roman"/>
          <w:i/>
          <w:iCs/>
          <w:sz w:val="24"/>
          <w:szCs w:val="24"/>
          <w:lang w:val="ms-MY"/>
        </w:rPr>
        <w:t>pandhaba</w:t>
      </w:r>
      <w:r w:rsidRPr="001A79A1">
        <w:rPr>
          <w:rFonts w:ascii="Times New Roman" w:hAnsi="Times New Roman" w:cs="Times New Roman"/>
          <w:sz w:val="24"/>
          <w:szCs w:val="24"/>
          <w:lang w:val="id-ID"/>
        </w:rPr>
        <w:t xml:space="preserve"> dimandikan. Setelah dimandikan dan setelah semua syarat terpenuhi, biasanya ada ceramah atau pengajian singkat oleh Kyai</w:t>
      </w:r>
      <w:r w:rsidRPr="001A79A1">
        <w:rPr>
          <w:rFonts w:ascii="Times New Roman" w:hAnsi="Times New Roman" w:cs="Times New Roman"/>
          <w:i/>
          <w:iCs/>
          <w:sz w:val="24"/>
          <w:szCs w:val="24"/>
          <w:lang w:val="id-ID"/>
        </w:rPr>
        <w:t xml:space="preserve"> </w:t>
      </w:r>
      <w:r w:rsidRPr="001A79A1">
        <w:rPr>
          <w:rFonts w:ascii="Times New Roman" w:hAnsi="Times New Roman" w:cs="Times New Roman"/>
          <w:sz w:val="24"/>
          <w:szCs w:val="24"/>
          <w:lang w:val="id-ID"/>
        </w:rPr>
        <w:t xml:space="preserve"> atau </w:t>
      </w:r>
      <w:r w:rsidRPr="001A79A1">
        <w:rPr>
          <w:rFonts w:ascii="Times New Roman" w:hAnsi="Times New Roman" w:cs="Times New Roman"/>
          <w:i/>
          <w:iCs/>
          <w:sz w:val="24"/>
          <w:szCs w:val="24"/>
          <w:lang w:val="id-ID"/>
        </w:rPr>
        <w:t>Muballigh</w:t>
      </w:r>
      <w:r w:rsidRPr="001A79A1">
        <w:rPr>
          <w:rFonts w:ascii="Times New Roman" w:hAnsi="Times New Roman" w:cs="Times New Roman"/>
          <w:sz w:val="24"/>
          <w:szCs w:val="24"/>
          <w:lang w:val="id-ID"/>
        </w:rPr>
        <w:t xml:space="preserve"> (penceramah) yang ditunjuk. Usai pengajian, upacara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eastAsia="Times New Roman" w:hAnsi="Times New Roman" w:cs="Times New Roman"/>
          <w:i/>
          <w:iCs/>
          <w:sz w:val="24"/>
          <w:szCs w:val="24"/>
          <w:lang w:val="ms-MY"/>
        </w:rPr>
        <w:t>pandhaba</w:t>
      </w:r>
      <w:r w:rsidRPr="001A79A1">
        <w:rPr>
          <w:rFonts w:ascii="Times New Roman" w:hAnsi="Times New Roman" w:cs="Times New Roman"/>
          <w:sz w:val="24"/>
          <w:szCs w:val="24"/>
          <w:lang w:val="id-ID"/>
        </w:rPr>
        <w:t xml:space="preserve"> dilanjutkan ke acara inti yaitu memandikan anak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dan dilanjutkan dengan prosesi penebusan. Penebusan dalam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berfungsi untuk “menebus” syarat-syarat yang kurang. Acara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diakhiri dengan doa penutup memohon keselamatan si anak yang sudah diruwat dan menyebutkan harapan-harapan baik kepada anak tersebut. Acara kemudian dipungkas dengan perebutan aneka sajian oleh hadirin. Jika dilihat proses demi proses sangat kental sekali dengan kejawennya, namun tidak menutup kemungkinan disini juga terdapat unsur keislaman yang terkandung di dalamnya. Diantaranya, acara dimulai dengan mengirim </w:t>
      </w:r>
      <w:r w:rsidRPr="001A79A1">
        <w:rPr>
          <w:rFonts w:ascii="Times New Roman" w:hAnsi="Times New Roman" w:cs="Times New Roman"/>
          <w:i/>
          <w:iCs/>
          <w:sz w:val="24"/>
          <w:szCs w:val="24"/>
          <w:lang w:val="id-ID"/>
        </w:rPr>
        <w:t>al-Fatihah</w:t>
      </w:r>
      <w:r w:rsidRPr="001A79A1">
        <w:rPr>
          <w:rFonts w:ascii="Times New Roman" w:hAnsi="Times New Roman" w:cs="Times New Roman"/>
          <w:sz w:val="24"/>
          <w:szCs w:val="24"/>
          <w:lang w:val="id-ID"/>
        </w:rPr>
        <w:t xml:space="preserve"> untuk arwah-arwah para leluhur, yang dilanjutkan dengan pembacaan tahlil dan Surah </w:t>
      </w:r>
      <w:r w:rsidRPr="001A79A1">
        <w:rPr>
          <w:rFonts w:ascii="Times New Roman" w:hAnsi="Times New Roman" w:cs="Times New Roman"/>
          <w:i/>
          <w:iCs/>
          <w:sz w:val="24"/>
          <w:szCs w:val="24"/>
          <w:lang w:val="id-ID"/>
        </w:rPr>
        <w:t>Yaasin</w:t>
      </w:r>
      <w:r w:rsidRPr="001A79A1">
        <w:rPr>
          <w:rFonts w:ascii="Times New Roman" w:hAnsi="Times New Roman" w:cs="Times New Roman"/>
          <w:sz w:val="24"/>
          <w:szCs w:val="24"/>
          <w:lang w:val="id-ID"/>
        </w:rPr>
        <w:t xml:space="preserve">, dilanjutkan dengan doa untuk keselamatan anak yang diruwat. Juga ada ceramah atau pengajian singkat dari </w:t>
      </w:r>
      <w:r w:rsidRPr="001A79A1">
        <w:rPr>
          <w:rFonts w:ascii="Times New Roman" w:hAnsi="Times New Roman" w:cs="Times New Roman"/>
          <w:i/>
          <w:iCs/>
          <w:sz w:val="24"/>
          <w:szCs w:val="24"/>
          <w:lang w:val="id-ID"/>
        </w:rPr>
        <w:t xml:space="preserve">kyai </w:t>
      </w:r>
      <w:r w:rsidRPr="001A79A1">
        <w:rPr>
          <w:rFonts w:ascii="Times New Roman" w:hAnsi="Times New Roman" w:cs="Times New Roman"/>
          <w:sz w:val="24"/>
          <w:szCs w:val="24"/>
          <w:lang w:val="id-ID"/>
        </w:rPr>
        <w:t xml:space="preserve"> atau </w:t>
      </w:r>
      <w:r w:rsidRPr="001A79A1">
        <w:rPr>
          <w:rFonts w:ascii="Times New Roman" w:hAnsi="Times New Roman" w:cs="Times New Roman"/>
          <w:i/>
          <w:iCs/>
          <w:sz w:val="24"/>
          <w:szCs w:val="24"/>
          <w:lang w:val="id-ID"/>
        </w:rPr>
        <w:t xml:space="preserve">Muballigh. </w:t>
      </w:r>
      <w:r w:rsidRPr="001A79A1">
        <w:rPr>
          <w:rFonts w:ascii="Times New Roman" w:hAnsi="Times New Roman" w:cs="Times New Roman"/>
          <w:sz w:val="24"/>
          <w:szCs w:val="24"/>
          <w:lang w:val="id-ID"/>
        </w:rPr>
        <w:t>Serta diakhiri dengan doa penutup memohon keselamatan si anak yang sudah diruwat.</w:t>
      </w:r>
    </w:p>
    <w:p w:rsidR="005D5DF5" w:rsidRPr="001A79A1" w:rsidRDefault="005D5DF5" w:rsidP="005D5DF5">
      <w:pPr>
        <w:pStyle w:val="ListParagraph"/>
        <w:numPr>
          <w:ilvl w:val="0"/>
          <w:numId w:val="2"/>
        </w:numPr>
        <w:spacing w:line="360" w:lineRule="auto"/>
        <w:jc w:val="both"/>
        <w:rPr>
          <w:rFonts w:ascii="Times New Roman" w:hAnsi="Times New Roman" w:cs="Times New Roman"/>
          <w:b/>
          <w:bCs/>
          <w:sz w:val="24"/>
          <w:szCs w:val="24"/>
          <w:lang w:val="id-ID"/>
        </w:rPr>
      </w:pPr>
      <w:r w:rsidRPr="001A79A1">
        <w:rPr>
          <w:rFonts w:ascii="Times New Roman" w:hAnsi="Times New Roman" w:cs="Times New Roman"/>
          <w:b/>
          <w:bCs/>
          <w:sz w:val="24"/>
          <w:szCs w:val="24"/>
          <w:lang w:val="id-ID"/>
        </w:rPr>
        <w:t xml:space="preserve">Tinjauan Aqidah Islam Terhadap Ritual </w:t>
      </w:r>
      <w:r w:rsidRPr="001A79A1">
        <w:rPr>
          <w:rFonts w:ascii="Times New Roman" w:hAnsi="Times New Roman" w:cs="Times New Roman"/>
          <w:b/>
          <w:i/>
          <w:iCs/>
          <w:sz w:val="24"/>
          <w:szCs w:val="24"/>
          <w:lang w:val="id-ID"/>
        </w:rPr>
        <w:t>Rokat</w:t>
      </w:r>
      <w:r w:rsidRPr="001A79A1">
        <w:rPr>
          <w:rFonts w:ascii="Times New Roman" w:hAnsi="Times New Roman" w:cs="Times New Roman"/>
          <w:b/>
          <w:bCs/>
          <w:sz w:val="24"/>
          <w:szCs w:val="24"/>
          <w:lang w:val="id-ID"/>
        </w:rPr>
        <w:t xml:space="preserve"> </w:t>
      </w:r>
      <w:r w:rsidRPr="001A79A1">
        <w:rPr>
          <w:rFonts w:ascii="Times New Roman" w:hAnsi="Times New Roman" w:cs="Times New Roman"/>
          <w:b/>
          <w:bCs/>
          <w:iCs/>
          <w:sz w:val="24"/>
          <w:szCs w:val="24"/>
          <w:lang w:val="id-ID"/>
        </w:rPr>
        <w:t>Pandhaba</w:t>
      </w:r>
    </w:p>
    <w:p w:rsidR="005D5DF5" w:rsidRPr="001A79A1" w:rsidRDefault="005D5DF5" w:rsidP="005D5DF5">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Islam tidak melarang umat Islam untuk melakukan suatu adat atau ritual apapun selama tidak bertentangan dengan nilai-nilai atau jiwa tauhid dan moralitas aqidah Islam yang berlandaskan tauhid. Di sisi lain, kebiasaan atau ritual </w:t>
      </w:r>
      <w:r w:rsidRPr="001A79A1">
        <w:rPr>
          <w:rFonts w:ascii="Times New Roman" w:hAnsi="Times New Roman" w:cs="Times New Roman"/>
          <w:i/>
          <w:iCs/>
          <w:sz w:val="24"/>
          <w:szCs w:val="24"/>
          <w:lang w:val="id-ID"/>
        </w:rPr>
        <w:t>bid'ah</w:t>
      </w:r>
      <w:r w:rsidRPr="001A79A1">
        <w:rPr>
          <w:rFonts w:ascii="Times New Roman" w:hAnsi="Times New Roman" w:cs="Times New Roman"/>
          <w:sz w:val="24"/>
          <w:szCs w:val="24"/>
          <w:lang w:val="id-ID"/>
        </w:rPr>
        <w:t xml:space="preserve"> dan takhayul dilarang dan harus dihapuskan. Karena itu sangat merusak keimanan. Pada dasarnya ajaran Islam sarat dengan hikmah, dan hikmah ini sarat dengan kehidupan dan hakekat kehidupan, yaitu tauhid sebagai inti dan puncak peradaban.</w:t>
      </w:r>
    </w:p>
    <w:p w:rsidR="005D5DF5" w:rsidRPr="001A79A1" w:rsidRDefault="005D5DF5" w:rsidP="005D5DF5">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lastRenderedPageBreak/>
        <w:t xml:space="preserve">Dari hasil penelitian bahwa pandangan Islam terhadap pelaksanaan tradisi ritual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di Dusun Aeng Bato desa Kapedi Kecamatan Bluto Kabupaten Sumenep dapat ditemukan beberapa hal: 1. Bahwa yang dimaksud dengan tradisi ritual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adalah upaya mensyukuri nikmat rezeki yang telah diberikan dan memohon perlindungan bagi anak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supaya senantiasa diberikan kelancaran dalam menjalani kehidupan dan senantiasa dijauhkan dari marabahaya 2. Dan adapun perspektif Islam terhadap pelaksanaan tradisi ritual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yaitu: Dalam pelaksanaan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hal-hal yang boleh dilakukan seperti: perwujudan rasa syukur, pengajian atau ceramah, pembacaan tahlil dan Surah </w:t>
      </w:r>
      <w:r w:rsidRPr="001A79A1">
        <w:rPr>
          <w:rFonts w:ascii="Times New Roman" w:hAnsi="Times New Roman" w:cs="Times New Roman"/>
          <w:i/>
          <w:iCs/>
          <w:sz w:val="24"/>
          <w:szCs w:val="24"/>
          <w:lang w:val="id-ID"/>
        </w:rPr>
        <w:t xml:space="preserve">Yaasin, </w:t>
      </w:r>
      <w:r w:rsidRPr="001A79A1">
        <w:rPr>
          <w:rFonts w:ascii="Times New Roman" w:hAnsi="Times New Roman" w:cs="Times New Roman"/>
          <w:sz w:val="24"/>
          <w:szCs w:val="24"/>
          <w:lang w:val="id-ID"/>
        </w:rPr>
        <w:t>doa untuk keselamatan anak yang diruwat.</w:t>
      </w:r>
    </w:p>
    <w:p w:rsidR="005D5DF5" w:rsidRPr="001A79A1" w:rsidRDefault="005D5DF5" w:rsidP="005D5DF5">
      <w:pPr>
        <w:spacing w:line="360" w:lineRule="auto"/>
        <w:jc w:val="both"/>
        <w:rPr>
          <w:rFonts w:ascii="Times New Roman" w:hAnsi="Times New Roman" w:cs="Times New Roman"/>
          <w:b/>
          <w:bCs/>
          <w:sz w:val="24"/>
          <w:szCs w:val="24"/>
          <w:lang w:val="id-ID"/>
        </w:rPr>
      </w:pPr>
      <w:r w:rsidRPr="001A79A1">
        <w:rPr>
          <w:rFonts w:ascii="Times New Roman" w:hAnsi="Times New Roman" w:cs="Times New Roman"/>
          <w:b/>
          <w:bCs/>
          <w:sz w:val="24"/>
          <w:szCs w:val="24"/>
          <w:lang w:val="id-ID"/>
        </w:rPr>
        <w:t>PEMBAHASAN</w:t>
      </w:r>
    </w:p>
    <w:p w:rsidR="000C3E2A" w:rsidRPr="001A79A1" w:rsidRDefault="000C3E2A" w:rsidP="000C3E2A">
      <w:pPr>
        <w:pStyle w:val="ListParagraph"/>
        <w:numPr>
          <w:ilvl w:val="0"/>
          <w:numId w:val="3"/>
        </w:numPr>
        <w:spacing w:line="480" w:lineRule="auto"/>
        <w:jc w:val="both"/>
        <w:rPr>
          <w:rFonts w:ascii="Times New Roman" w:hAnsi="Times New Roman" w:cs="Times New Roman"/>
          <w:b/>
          <w:bCs/>
          <w:sz w:val="24"/>
          <w:szCs w:val="24"/>
          <w:lang w:val="id-ID"/>
        </w:rPr>
      </w:pPr>
      <w:r w:rsidRPr="001A79A1">
        <w:rPr>
          <w:rFonts w:ascii="Times New Roman" w:hAnsi="Times New Roman" w:cs="Times New Roman"/>
          <w:b/>
          <w:bCs/>
          <w:sz w:val="24"/>
          <w:szCs w:val="24"/>
          <w:lang w:val="id-ID"/>
        </w:rPr>
        <w:t xml:space="preserve">Prosesi Pelaksanaan Ritual </w:t>
      </w:r>
      <w:r w:rsidRPr="001A79A1">
        <w:rPr>
          <w:rFonts w:ascii="Times New Roman" w:hAnsi="Times New Roman" w:cs="Times New Roman"/>
          <w:b/>
          <w:i/>
          <w:iCs/>
          <w:sz w:val="24"/>
          <w:szCs w:val="24"/>
          <w:lang w:val="id-ID"/>
        </w:rPr>
        <w:t>Rokat</w:t>
      </w:r>
      <w:r w:rsidRPr="001A79A1">
        <w:rPr>
          <w:rFonts w:ascii="Times New Roman" w:hAnsi="Times New Roman" w:cs="Times New Roman"/>
          <w:b/>
          <w:sz w:val="24"/>
          <w:szCs w:val="24"/>
          <w:lang w:val="id-ID"/>
        </w:rPr>
        <w:t xml:space="preserve"> </w:t>
      </w:r>
      <w:r w:rsidRPr="001A79A1">
        <w:rPr>
          <w:rFonts w:ascii="Times New Roman" w:hAnsi="Times New Roman" w:cs="Times New Roman"/>
          <w:b/>
          <w:bCs/>
          <w:i/>
          <w:iCs/>
          <w:sz w:val="24"/>
          <w:szCs w:val="24"/>
          <w:lang w:val="id-ID"/>
        </w:rPr>
        <w:t xml:space="preserve">Pandhaba </w:t>
      </w:r>
      <w:r w:rsidRPr="001A79A1">
        <w:rPr>
          <w:rFonts w:ascii="Times New Roman" w:hAnsi="Times New Roman" w:cs="Times New Roman"/>
          <w:b/>
          <w:bCs/>
          <w:sz w:val="24"/>
          <w:szCs w:val="24"/>
          <w:lang w:val="id-ID"/>
        </w:rPr>
        <w:t>di Dusun Aeng Bato</w:t>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Ritual adalah kegiatan dalam upacara atau tindakan sakral yang dilakukan oleh sekelompok orang beragama. Hal ini ditandai dengan adanya unsur dan komponen yang berbeda yaitu waktu, tempat pelaksanaan upacara, alat upacara dan orang yang melaksanakan upacara</w:t>
      </w:r>
      <w:r w:rsidRPr="001A79A1">
        <w:rPr>
          <w:rFonts w:ascii="Times New Roman" w:hAnsi="Times New Roman" w:cs="Times New Roman"/>
          <w:iCs/>
          <w:sz w:val="24"/>
          <w:szCs w:val="24"/>
          <w:lang w:val="id-ID"/>
        </w:rPr>
        <w:t>.</w:t>
      </w:r>
      <w:r w:rsidRPr="001A79A1">
        <w:rPr>
          <w:rStyle w:val="FootnoteReference"/>
          <w:rFonts w:ascii="Times New Roman" w:hAnsi="Times New Roman" w:cs="Times New Roman"/>
          <w:sz w:val="24"/>
          <w:szCs w:val="24"/>
          <w:lang w:val="id-ID"/>
        </w:rPr>
        <w:footnoteReference w:id="20"/>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Menurut Koentjaraningrat, Ritual pada dasarnya adalah rangkaian kata, tindakan penganut suatu agama dengan menggunakan benda, alat dan perkakas tertentu di tempat tertentu, serta pakaian tertentu. Begitu pula dalam ritual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eastAsia="Times New Roman" w:hAnsi="Times New Roman" w:cs="Times New Roman"/>
          <w:i/>
          <w:iCs/>
          <w:sz w:val="24"/>
          <w:szCs w:val="24"/>
          <w:lang w:val="ms-MY"/>
        </w:rPr>
        <w:t>pandhaba</w:t>
      </w:r>
      <w:r w:rsidRPr="001A79A1">
        <w:rPr>
          <w:rFonts w:ascii="Times New Roman" w:eastAsia="Times New Roman" w:hAnsi="Times New Roman" w:cs="Times New Roman"/>
          <w:i/>
          <w:iCs/>
          <w:sz w:val="24"/>
          <w:szCs w:val="24"/>
          <w:lang w:val="id-ID"/>
        </w:rPr>
        <w:t>,</w:t>
      </w:r>
      <w:r w:rsidRPr="001A79A1">
        <w:rPr>
          <w:rFonts w:ascii="Times New Roman" w:hAnsi="Times New Roman" w:cs="Times New Roman"/>
          <w:sz w:val="24"/>
          <w:szCs w:val="24"/>
          <w:lang w:val="id-ID"/>
        </w:rPr>
        <w:t xml:space="preserve"> banyak peralatan, benda, dan makanan yang harus disiapkan dan digunakan.</w:t>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Jika upacara ritual lain di Madura waktunya cenderung mengikuti siklus atau dilaksanakan di bulan-bulan tertentu maka pelaksanaan rokat pandhaba tidak ditentukan waktunya. Hal ini terjadi karena sedikitnya dua alasan.</w:t>
      </w:r>
      <w:r w:rsidRPr="001A79A1">
        <w:rPr>
          <w:sz w:val="24"/>
          <w:szCs w:val="24"/>
        </w:rPr>
        <w:footnoteReference w:id="21"/>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lastRenderedPageBreak/>
        <w:t xml:space="preserve">Pertama, urutan keturunan atau jumlah anak yang pasti dalam suatu keluarga baru dapat diketahui bertahun-tahun setelah kelahiran anak terakhir. Yakni, jika keluarga tersebut sudah tidak punya keinginan untuk menambah momongan atau dari segi usia sudah mustahil untuk mendapatkan anak lagi. </w:t>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Kedua adalah masalah finansial. Pelaksanaan rokat pandhaba yang membutuhkan biaya relatif besar membuat tidak semua orang tua sanggup meruwat anaknya. leh karena itu, pelaksanan rokat bagi keluarga kurang mampu harus menunggu akumulasi tabungan. Tak heran, menurut tradisi Madura, rokat pandhaba hanya dilakukan jika keluarga benar-benar mampu secara finansial, dan tidak semua keluarga melakukan upacara ritual tersebut.</w:t>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Dalam pelaksanaannya tidak mengandung unsur syirik dan tidak menjadikan Batarakala sebagai penentu kehidupan manusia kedepannya. Melainkan tradisi rokat pandhaba dilaksanakan sebagai bentuk ungkapan rasa syukur sebagai upaya pemohonan dan memasrahkan diri kepada Allah SWT.</w:t>
      </w:r>
    </w:p>
    <w:p w:rsidR="000C3E2A" w:rsidRPr="001A79A1" w:rsidRDefault="000C3E2A" w:rsidP="000C3E2A">
      <w:pPr>
        <w:pStyle w:val="ListParagraph"/>
        <w:spacing w:line="240" w:lineRule="auto"/>
        <w:ind w:left="1440" w:firstLine="360"/>
        <w:jc w:val="both"/>
        <w:rPr>
          <w:rFonts w:ascii="Times New Roman" w:hAnsi="Times New Roman" w:cs="Times New Roman"/>
          <w:sz w:val="24"/>
          <w:szCs w:val="24"/>
          <w:lang w:val="id-ID"/>
        </w:rPr>
      </w:pPr>
    </w:p>
    <w:p w:rsidR="000C3E2A" w:rsidRPr="001A79A1" w:rsidRDefault="000C3E2A" w:rsidP="000C3E2A">
      <w:pPr>
        <w:pStyle w:val="ListParagraph"/>
        <w:numPr>
          <w:ilvl w:val="0"/>
          <w:numId w:val="3"/>
        </w:numPr>
        <w:spacing w:line="480" w:lineRule="auto"/>
        <w:jc w:val="both"/>
        <w:rPr>
          <w:rFonts w:ascii="Times New Roman" w:hAnsi="Times New Roman" w:cs="Times New Roman"/>
          <w:b/>
          <w:bCs/>
          <w:sz w:val="24"/>
          <w:szCs w:val="24"/>
          <w:lang w:val="id-ID"/>
        </w:rPr>
      </w:pPr>
      <w:r w:rsidRPr="001A79A1">
        <w:rPr>
          <w:rFonts w:ascii="Times New Roman" w:hAnsi="Times New Roman" w:cs="Times New Roman"/>
          <w:b/>
          <w:bCs/>
          <w:sz w:val="24"/>
          <w:szCs w:val="24"/>
          <w:lang w:val="id-ID"/>
        </w:rPr>
        <w:t xml:space="preserve">Tinjauan Aqidah Islam Terhadap Ritual </w:t>
      </w:r>
      <w:r w:rsidRPr="001A79A1">
        <w:rPr>
          <w:rFonts w:ascii="Times New Roman" w:hAnsi="Times New Roman" w:cs="Times New Roman"/>
          <w:b/>
          <w:i/>
          <w:iCs/>
          <w:sz w:val="24"/>
          <w:szCs w:val="24"/>
          <w:lang w:val="id-ID"/>
        </w:rPr>
        <w:t>Rokat</w:t>
      </w:r>
      <w:r w:rsidRPr="001A79A1">
        <w:rPr>
          <w:rFonts w:ascii="Times New Roman" w:hAnsi="Times New Roman" w:cs="Times New Roman"/>
          <w:b/>
          <w:sz w:val="24"/>
          <w:szCs w:val="24"/>
          <w:lang w:val="id-ID"/>
        </w:rPr>
        <w:t xml:space="preserve"> </w:t>
      </w:r>
      <w:r w:rsidRPr="001A79A1">
        <w:rPr>
          <w:rFonts w:ascii="Times New Roman" w:hAnsi="Times New Roman" w:cs="Times New Roman"/>
          <w:b/>
          <w:bCs/>
          <w:i/>
          <w:iCs/>
          <w:sz w:val="24"/>
          <w:szCs w:val="24"/>
          <w:lang w:val="id-ID"/>
        </w:rPr>
        <w:t>Pandhaba</w:t>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Di setiap agama dalam arti luas tentu memiliki aspek fundamental, yakni dari aspek kepercayaan atau keyakinan, terutama seperti kepercayaan terhadap sesuatu yang sakral, suci, atau yang ghaib, Dalam Islam, aspek fundamental dirumuskan sebagai aqidah atau iman di mana ada rukun iman yang merangkum apa yang diyakini atau wajib diyakini oleh umat Islam.</w:t>
      </w:r>
      <w:r w:rsidRPr="001A79A1">
        <w:rPr>
          <w:rStyle w:val="FootnoteReference"/>
          <w:rFonts w:ascii="Times New Roman" w:hAnsi="Times New Roman" w:cs="Times New Roman"/>
          <w:sz w:val="24"/>
          <w:szCs w:val="24"/>
          <w:lang w:val="id-ID"/>
        </w:rPr>
        <w:footnoteReference w:id="22"/>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Tradisi dan Islam adalah dua substansi yang berbeda, namun dalam praktiknya keduanya dapat saling berjalin, melengkapi, mewarnai dan mempengaruhi perilaku. Islam adalah cita-cita normatif, sedangkan tradisi adalah hasil budidaya manusia, yang bisa berasal dari ajaran agama kuno, adat istiadat, </w:t>
      </w:r>
      <w:r w:rsidRPr="001A79A1">
        <w:rPr>
          <w:rFonts w:ascii="Times New Roman" w:hAnsi="Times New Roman" w:cs="Times New Roman"/>
          <w:sz w:val="24"/>
          <w:szCs w:val="24"/>
          <w:lang w:val="id-ID"/>
        </w:rPr>
        <w:lastRenderedPageBreak/>
        <w:t>atau hasil pemikiran sendiri.Di dalam Islam berbicara mengenai ajaran yang ideal sedangkan tradisi yakni realitas dari kehidupan manusia dan lingkungannya.</w:t>
      </w:r>
      <w:r w:rsidRPr="001A79A1">
        <w:rPr>
          <w:rStyle w:val="FootnoteReference"/>
          <w:rFonts w:ascii="Times New Roman" w:hAnsi="Times New Roman" w:cs="Times New Roman"/>
          <w:sz w:val="24"/>
          <w:szCs w:val="24"/>
          <w:lang w:val="id-ID"/>
        </w:rPr>
        <w:footnoteReference w:id="23"/>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Melihat masyarakat Dusun Aeng Bato saat ini, mereka merupakan pemeluk agama Islam yang taat, dalam menjalankan hal-hal yang wajib maupun sunnah. Tetapi disisi lain mereka menyesuaikan diri dengan alam pikiran dan adat istiadat yang telah berlaku sejak dahulu yang mereka jumpai. Pada umumnya sejak dahulu Dusun Aeng Bato ini masih menjalankan beberapa tradisi yang telah dilakukan oleh leluhur nenek moyang mereka, salah satunya yakni ritual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w:t>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Bagi masyarakat dusun Aeng Bato, tradisi ritual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 xml:space="preserve">pandhaba </w:t>
      </w:r>
      <w:r w:rsidRPr="001A79A1">
        <w:rPr>
          <w:rFonts w:ascii="Times New Roman" w:hAnsi="Times New Roman" w:cs="Times New Roman"/>
          <w:sz w:val="24"/>
          <w:szCs w:val="24"/>
          <w:lang w:val="id-ID"/>
        </w:rPr>
        <w:t xml:space="preserve">merupakan bagian dari kekayaan budaya yang harus dilestarikan. Adanya kepercayaan terhadap Batarakala bagi orang-orang tertentu adalah cara nenek moyang dahulu untuk mendidik masyarakat menjadi lebih baik dan beradab. Bagi kelompok ini tradisi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tidak dianggap bid’ah, syirik dan takhayul.</w:t>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Hasil penelitian dari beberapa informan bahwa keyakinan atau kepercayaan masyarakat Dusun Aeng Bato Desa Kapedi dalam melaksanakan tradisi ritual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 xml:space="preserve">Pandhaba </w:t>
      </w:r>
      <w:r w:rsidRPr="001A79A1">
        <w:rPr>
          <w:rFonts w:ascii="Times New Roman" w:hAnsi="Times New Roman" w:cs="Times New Roman"/>
          <w:sz w:val="24"/>
          <w:szCs w:val="24"/>
          <w:lang w:val="id-ID"/>
        </w:rPr>
        <w:t xml:space="preserve">adalah untuk meminta keberkahan dengan berdoa dan mengajukan permohonan melalui tradisi ritual </w:t>
      </w:r>
      <w:r w:rsidRPr="001A79A1">
        <w:rPr>
          <w:rFonts w:ascii="Times New Roman" w:hAnsi="Times New Roman" w:cs="Times New Roman"/>
          <w:i/>
          <w:iCs/>
          <w:sz w:val="24"/>
          <w:szCs w:val="24"/>
          <w:lang w:val="id-ID"/>
        </w:rPr>
        <w:t>rokat</w:t>
      </w:r>
      <w:r w:rsidRPr="001A79A1">
        <w:rPr>
          <w:rFonts w:ascii="Times New Roman" w:eastAsia="Times New Roman" w:hAnsi="Times New Roman" w:cs="Times New Roman"/>
          <w:i/>
          <w:iCs/>
          <w:sz w:val="24"/>
          <w:szCs w:val="24"/>
          <w:lang w:val="ms-MY"/>
        </w:rPr>
        <w:t xml:space="preserve"> pandhaba</w:t>
      </w:r>
      <w:r w:rsidRPr="001A79A1">
        <w:rPr>
          <w:rFonts w:ascii="Times New Roman" w:hAnsi="Times New Roman" w:cs="Times New Roman"/>
          <w:sz w:val="24"/>
          <w:szCs w:val="24"/>
          <w:lang w:val="id-ID"/>
        </w:rPr>
        <w:t xml:space="preserve"> tersebut. </w:t>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Dalam ritual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eastAsia="Times New Roman" w:hAnsi="Times New Roman" w:cs="Times New Roman"/>
          <w:i/>
          <w:iCs/>
          <w:sz w:val="24"/>
          <w:szCs w:val="24"/>
          <w:lang w:val="ms-MY"/>
        </w:rPr>
        <w:t>pandhaba</w:t>
      </w:r>
      <w:r w:rsidRPr="001A79A1">
        <w:rPr>
          <w:rFonts w:ascii="Times New Roman" w:hAnsi="Times New Roman" w:cs="Times New Roman"/>
          <w:i/>
          <w:iCs/>
          <w:sz w:val="24"/>
          <w:szCs w:val="24"/>
          <w:lang w:val="id-ID"/>
        </w:rPr>
        <w:t xml:space="preserve"> </w:t>
      </w:r>
      <w:r w:rsidRPr="001A79A1">
        <w:rPr>
          <w:rFonts w:ascii="Times New Roman" w:hAnsi="Times New Roman" w:cs="Times New Roman"/>
          <w:sz w:val="24"/>
          <w:szCs w:val="24"/>
          <w:lang w:val="id-ID"/>
        </w:rPr>
        <w:t xml:space="preserve">yang dilaksanakan di Dusun Aeng Bato Desa Kapedi ini yaitu berdoa dan memohon kepada Allah SWT agar senantiasa diberi kemudahan dalam menjalani hidup dan dijauhkan dari mara bahaya. Oleh karenanya itu ritual ini sama sekali tidak melenceng dari syariat agama Islam. </w:t>
      </w:r>
    </w:p>
    <w:p w:rsidR="000C3E2A" w:rsidRPr="001A79A1" w:rsidRDefault="000C3E2A" w:rsidP="000C3E2A">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Tidak semua bid’ah itu dilarang, yang dilarang adalah yang bertentangan secara pasti dengan </w:t>
      </w:r>
      <w:r w:rsidRPr="001A79A1">
        <w:rPr>
          <w:rFonts w:ascii="Times New Roman" w:hAnsi="Times New Roman" w:cs="Times New Roman"/>
          <w:i/>
          <w:iCs/>
          <w:sz w:val="24"/>
          <w:szCs w:val="24"/>
          <w:lang w:val="id-ID"/>
        </w:rPr>
        <w:t>As-Sunnah</w:t>
      </w:r>
      <w:r w:rsidRPr="001A79A1">
        <w:rPr>
          <w:rFonts w:ascii="Times New Roman" w:hAnsi="Times New Roman" w:cs="Times New Roman"/>
          <w:sz w:val="24"/>
          <w:szCs w:val="24"/>
          <w:lang w:val="id-ID"/>
        </w:rPr>
        <w:t xml:space="preserve"> yang jelas atau menghilangkan ketentuan syara’ yang masih tetap ada </w:t>
      </w:r>
      <w:r w:rsidRPr="001A79A1">
        <w:rPr>
          <w:rFonts w:ascii="Times New Roman" w:hAnsi="Times New Roman" w:cs="Times New Roman"/>
          <w:i/>
          <w:iCs/>
          <w:sz w:val="24"/>
          <w:szCs w:val="24"/>
          <w:lang w:val="id-ID"/>
        </w:rPr>
        <w:t>ilalnya</w:t>
      </w:r>
      <w:r w:rsidRPr="001A79A1">
        <w:rPr>
          <w:rFonts w:ascii="Times New Roman" w:hAnsi="Times New Roman" w:cs="Times New Roman"/>
          <w:sz w:val="24"/>
          <w:szCs w:val="24"/>
          <w:lang w:val="id-ID"/>
        </w:rPr>
        <w:t xml:space="preserve"> (dasar alasannya), malah Tindakan bid'ah terkadang menjadi wajib dalam situasi di mana berbagai alasan untuk itu berubah.</w:t>
      </w:r>
      <w:r w:rsidRPr="001A79A1">
        <w:rPr>
          <w:rStyle w:val="FootnoteReference"/>
          <w:rFonts w:ascii="Times New Roman" w:hAnsi="Times New Roman" w:cs="Times New Roman"/>
          <w:sz w:val="24"/>
          <w:szCs w:val="24"/>
          <w:lang w:val="id-ID"/>
        </w:rPr>
        <w:footnoteReference w:id="24"/>
      </w:r>
    </w:p>
    <w:p w:rsidR="000C3E2A" w:rsidRPr="001A79A1" w:rsidRDefault="000C3E2A" w:rsidP="001A79A1">
      <w:pPr>
        <w:pStyle w:val="ListParagraph"/>
        <w:spacing w:line="360" w:lineRule="auto"/>
        <w:ind w:left="360" w:firstLine="720"/>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lastRenderedPageBreak/>
        <w:t xml:space="preserve">Sedangkan Ritual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 xml:space="preserve">pandhaba </w:t>
      </w:r>
      <w:r w:rsidRPr="001A79A1">
        <w:rPr>
          <w:rFonts w:ascii="Times New Roman" w:hAnsi="Times New Roman" w:cs="Times New Roman"/>
          <w:sz w:val="24"/>
          <w:szCs w:val="24"/>
          <w:lang w:val="id-ID"/>
        </w:rPr>
        <w:t>merupakan tradisi budaya yang tidak bertentangan dengan prinsip syari’ah atau aqidah Ismlamiyah. Dengan demikian Islam tidak melarang umat muslim untuk mengerjakan adat istiadat ataupun ritual, sejauh hal itu tidak bertentangan dengan nilai-nilai atau jiwa tauhid dan moralitas aqidah Islam, yang pada dasarnya juga berpangkal pada tauhid, sebaliknya adat istiadat atau ritual bid’ah dan khurafat dilarang dan harus dilenyapkan. Karena hal ini sangat membahayakan keimanan seseorang.</w:t>
      </w:r>
    </w:p>
    <w:p w:rsidR="005D5DF5" w:rsidRPr="001A79A1" w:rsidRDefault="000C3E2A" w:rsidP="000C3E2A">
      <w:pPr>
        <w:spacing w:line="360" w:lineRule="auto"/>
        <w:rPr>
          <w:rFonts w:ascii="Times New Roman" w:hAnsi="Times New Roman" w:cs="Times New Roman"/>
          <w:b/>
          <w:bCs/>
          <w:sz w:val="24"/>
          <w:szCs w:val="24"/>
          <w:lang w:val="id-ID"/>
        </w:rPr>
      </w:pPr>
      <w:r w:rsidRPr="001A79A1">
        <w:rPr>
          <w:rFonts w:ascii="Times New Roman" w:hAnsi="Times New Roman" w:cs="Times New Roman"/>
          <w:b/>
          <w:bCs/>
          <w:sz w:val="24"/>
          <w:szCs w:val="24"/>
          <w:lang w:val="id-ID"/>
        </w:rPr>
        <w:t>KESIMPULAN</w:t>
      </w:r>
    </w:p>
    <w:p w:rsidR="000C3E2A" w:rsidRPr="001A79A1" w:rsidRDefault="000C3E2A" w:rsidP="000C3E2A">
      <w:pPr>
        <w:pStyle w:val="ListParagraph"/>
        <w:spacing w:line="360" w:lineRule="auto"/>
        <w:ind w:left="426" w:firstLine="294"/>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Berdasarkan hasil temuan penelitian ini maka kesimpulan dalam penelitian ini adalah sebagai berikut:</w:t>
      </w:r>
    </w:p>
    <w:p w:rsidR="000C3E2A" w:rsidRPr="001A79A1" w:rsidRDefault="000C3E2A" w:rsidP="000C3E2A">
      <w:pPr>
        <w:pStyle w:val="ListParagraph"/>
        <w:numPr>
          <w:ilvl w:val="1"/>
          <w:numId w:val="4"/>
        </w:numPr>
        <w:spacing w:line="360" w:lineRule="auto"/>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Pelaksanaan ritual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terdapat beberapa tahap. diantaranya pembukan yang dimulai dengan mengirim </w:t>
      </w:r>
      <w:r w:rsidRPr="001A79A1">
        <w:rPr>
          <w:rFonts w:ascii="Times New Roman" w:hAnsi="Times New Roman" w:cs="Times New Roman"/>
          <w:i/>
          <w:iCs/>
          <w:sz w:val="24"/>
          <w:szCs w:val="24"/>
          <w:lang w:val="id-ID"/>
        </w:rPr>
        <w:t>al-Fatihah</w:t>
      </w:r>
      <w:r w:rsidRPr="001A79A1">
        <w:rPr>
          <w:rFonts w:ascii="Times New Roman" w:hAnsi="Times New Roman" w:cs="Times New Roman"/>
          <w:sz w:val="24"/>
          <w:szCs w:val="24"/>
          <w:lang w:val="id-ID"/>
        </w:rPr>
        <w:t xml:space="preserve"> untuk arwah-arwah para leluhur, yang dilanjutkan dengan pembacaan tahlil dan Surah </w:t>
      </w:r>
      <w:r w:rsidRPr="001A79A1">
        <w:rPr>
          <w:rFonts w:ascii="Times New Roman" w:hAnsi="Times New Roman" w:cs="Times New Roman"/>
          <w:i/>
          <w:iCs/>
          <w:sz w:val="24"/>
          <w:szCs w:val="24"/>
          <w:lang w:val="id-ID"/>
        </w:rPr>
        <w:t>Yaasin</w:t>
      </w:r>
      <w:r w:rsidRPr="001A79A1">
        <w:rPr>
          <w:rFonts w:ascii="Times New Roman" w:hAnsi="Times New Roman" w:cs="Times New Roman"/>
          <w:sz w:val="24"/>
          <w:szCs w:val="24"/>
          <w:lang w:val="id-ID"/>
        </w:rPr>
        <w:t xml:space="preserve">, dilanjutkan dengan doa untuk keselamatan anak yang diruwat. Selepas doa, biasanya akan ada ceramah atau pengajian singkat dari </w:t>
      </w:r>
      <w:r w:rsidRPr="001A79A1">
        <w:rPr>
          <w:rFonts w:ascii="Times New Roman" w:hAnsi="Times New Roman" w:cs="Times New Roman"/>
          <w:i/>
          <w:iCs/>
          <w:sz w:val="24"/>
          <w:szCs w:val="24"/>
          <w:lang w:val="id-ID"/>
        </w:rPr>
        <w:t xml:space="preserve">kyai </w:t>
      </w:r>
      <w:r w:rsidRPr="001A79A1">
        <w:rPr>
          <w:rFonts w:ascii="Times New Roman" w:hAnsi="Times New Roman" w:cs="Times New Roman"/>
          <w:sz w:val="24"/>
          <w:szCs w:val="24"/>
          <w:lang w:val="id-ID"/>
        </w:rPr>
        <w:t xml:space="preserve"> atau </w:t>
      </w:r>
      <w:r w:rsidRPr="001A79A1">
        <w:rPr>
          <w:rFonts w:ascii="Times New Roman" w:hAnsi="Times New Roman" w:cs="Times New Roman"/>
          <w:i/>
          <w:iCs/>
          <w:sz w:val="24"/>
          <w:szCs w:val="24"/>
          <w:lang w:val="id-ID"/>
        </w:rPr>
        <w:t>Muballigh</w:t>
      </w:r>
      <w:r w:rsidRPr="001A79A1">
        <w:rPr>
          <w:rFonts w:ascii="Times New Roman" w:hAnsi="Times New Roman" w:cs="Times New Roman"/>
          <w:sz w:val="24"/>
          <w:szCs w:val="24"/>
          <w:lang w:val="id-ID"/>
        </w:rPr>
        <w:t xml:space="preserve"> (penceramah) yang ditunjuk. Selesai ceramah itu barulah upacara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memasuki acara inti, yaitu prosesi pemandian si anak yang akan diruwat dan kemudian dilanjutkan dengan prosesi penebusan. Acara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diakhiri dengan doa penutup memohon keselamatan si anak yang sudah diruwat dan menyebutkan harapan-harapan baik kepada anak tersebut. Acara kemudian dipungkas dengan perebutan aneka sajian oleh hadirin.</w:t>
      </w:r>
    </w:p>
    <w:p w:rsidR="000C3E2A" w:rsidRPr="001A79A1" w:rsidRDefault="000C3E2A" w:rsidP="000C3E2A">
      <w:pPr>
        <w:pStyle w:val="ListParagraph"/>
        <w:numPr>
          <w:ilvl w:val="1"/>
          <w:numId w:val="4"/>
        </w:numPr>
        <w:spacing w:line="360" w:lineRule="auto"/>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t xml:space="preserve">Ditinjau dari aqidah Islam,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merupakan ungkapan rasa syukur atas rezeki yang telah diberikan dan memohon perlindungan bagi anak </w:t>
      </w:r>
      <w:r w:rsidRPr="001A79A1">
        <w:rPr>
          <w:rFonts w:ascii="Times New Roman" w:hAnsi="Times New Roman" w:cs="Times New Roman"/>
          <w:i/>
          <w:iCs/>
          <w:sz w:val="24"/>
          <w:szCs w:val="24"/>
          <w:lang w:val="id-ID"/>
        </w:rPr>
        <w:t>pandhaba</w:t>
      </w:r>
      <w:r w:rsidRPr="001A79A1">
        <w:rPr>
          <w:rFonts w:ascii="Times New Roman" w:hAnsi="Times New Roman" w:cs="Times New Roman"/>
          <w:sz w:val="24"/>
          <w:szCs w:val="24"/>
          <w:lang w:val="id-ID"/>
        </w:rPr>
        <w:t xml:space="preserve"> supaya senantiasa diberikan kelancaran dalam menjalani kehidupan dan senantiasa dijauhkan dari marabahaya. Tradisi </w:t>
      </w:r>
      <w:r w:rsidRPr="001A79A1">
        <w:rPr>
          <w:rFonts w:ascii="Times New Roman" w:hAnsi="Times New Roman" w:cs="Times New Roman"/>
          <w:i/>
          <w:iCs/>
          <w:sz w:val="24"/>
          <w:szCs w:val="24"/>
          <w:lang w:val="id-ID"/>
        </w:rPr>
        <w:t>rokat</w:t>
      </w:r>
      <w:r w:rsidRPr="001A79A1">
        <w:rPr>
          <w:rFonts w:ascii="Times New Roman" w:hAnsi="Times New Roman" w:cs="Times New Roman"/>
          <w:sz w:val="24"/>
          <w:szCs w:val="24"/>
          <w:lang w:val="id-ID"/>
        </w:rPr>
        <w:t xml:space="preserve"> </w:t>
      </w:r>
      <w:r w:rsidRPr="001A79A1">
        <w:rPr>
          <w:rFonts w:ascii="Times New Roman" w:hAnsi="Times New Roman" w:cs="Times New Roman"/>
          <w:i/>
          <w:iCs/>
          <w:sz w:val="24"/>
          <w:szCs w:val="24"/>
          <w:lang w:val="id-ID"/>
        </w:rPr>
        <w:t xml:space="preserve">pandhaba </w:t>
      </w:r>
      <w:r w:rsidRPr="001A79A1">
        <w:rPr>
          <w:rFonts w:ascii="Times New Roman" w:hAnsi="Times New Roman" w:cs="Times New Roman"/>
          <w:sz w:val="24"/>
          <w:szCs w:val="24"/>
          <w:lang w:val="id-ID"/>
        </w:rPr>
        <w:t xml:space="preserve">yang dilaksanakan oleh masyarakat di Dusun Aeng Bato Desa Kapedi Kabupaten Sumenep termasuk </w:t>
      </w:r>
      <w:r w:rsidRPr="001A79A1">
        <w:rPr>
          <w:rFonts w:ascii="Times New Roman" w:hAnsi="Times New Roman" w:cs="Times New Roman"/>
          <w:i/>
          <w:iCs/>
          <w:sz w:val="24"/>
          <w:szCs w:val="24"/>
          <w:lang w:val="id-ID"/>
        </w:rPr>
        <w:t xml:space="preserve">bid’ah mubahah </w:t>
      </w:r>
      <w:r w:rsidRPr="001A79A1">
        <w:rPr>
          <w:rFonts w:ascii="Times New Roman" w:hAnsi="Times New Roman" w:cs="Times New Roman"/>
          <w:sz w:val="24"/>
          <w:szCs w:val="24"/>
          <w:lang w:val="id-ID"/>
        </w:rPr>
        <w:t xml:space="preserve">yakni </w:t>
      </w:r>
      <w:r w:rsidRPr="001A79A1">
        <w:rPr>
          <w:rFonts w:ascii="Times New Roman" w:hAnsi="Times New Roman" w:cs="Times New Roman"/>
          <w:sz w:val="24"/>
          <w:szCs w:val="24"/>
          <w:lang w:val="id-ID"/>
        </w:rPr>
        <w:lastRenderedPageBreak/>
        <w:t xml:space="preserve">diperbolehkan karena tidak bertentangan dengan nilai-nilai atau jiwa tauhid dan moralitas aqidah Islam. </w:t>
      </w:r>
    </w:p>
    <w:p w:rsidR="000C3E2A" w:rsidRPr="001A79A1" w:rsidRDefault="000C3E2A" w:rsidP="000C3E2A">
      <w:pPr>
        <w:pStyle w:val="ListParagraph"/>
        <w:spacing w:line="360" w:lineRule="auto"/>
        <w:ind w:left="1080"/>
        <w:jc w:val="both"/>
        <w:rPr>
          <w:rFonts w:ascii="Times New Roman" w:hAnsi="Times New Roman" w:cs="Times New Roman"/>
          <w:sz w:val="24"/>
          <w:szCs w:val="24"/>
          <w:lang w:val="id-ID"/>
        </w:rPr>
      </w:pPr>
    </w:p>
    <w:p w:rsidR="001A79A1" w:rsidRPr="001A79A1" w:rsidRDefault="001A79A1" w:rsidP="000C3E2A">
      <w:pPr>
        <w:pStyle w:val="ListParagraph"/>
        <w:spacing w:line="360" w:lineRule="auto"/>
        <w:ind w:left="0"/>
        <w:jc w:val="center"/>
        <w:rPr>
          <w:rFonts w:ascii="Times New Roman" w:hAnsi="Times New Roman" w:cs="Times New Roman"/>
          <w:b/>
          <w:bCs/>
          <w:sz w:val="24"/>
          <w:szCs w:val="24"/>
          <w:lang w:val="id-ID"/>
        </w:rPr>
      </w:pPr>
      <w:r w:rsidRPr="001A79A1">
        <w:rPr>
          <w:rFonts w:ascii="Times New Roman" w:hAnsi="Times New Roman" w:cs="Times New Roman"/>
          <w:b/>
          <w:bCs/>
          <w:sz w:val="24"/>
          <w:szCs w:val="24"/>
          <w:lang w:val="id-ID"/>
        </w:rPr>
        <w:br w:type="page"/>
      </w:r>
    </w:p>
    <w:p w:rsidR="000C3E2A" w:rsidRPr="001A79A1" w:rsidRDefault="000C3E2A" w:rsidP="000C3E2A">
      <w:pPr>
        <w:pStyle w:val="ListParagraph"/>
        <w:spacing w:line="360" w:lineRule="auto"/>
        <w:ind w:left="0"/>
        <w:jc w:val="center"/>
        <w:rPr>
          <w:rFonts w:ascii="Times New Roman" w:hAnsi="Times New Roman" w:cs="Times New Roman"/>
          <w:b/>
          <w:bCs/>
          <w:sz w:val="24"/>
          <w:szCs w:val="24"/>
          <w:lang w:val="id-ID"/>
        </w:rPr>
      </w:pPr>
      <w:r w:rsidRPr="001A79A1">
        <w:rPr>
          <w:rFonts w:ascii="Times New Roman" w:hAnsi="Times New Roman" w:cs="Times New Roman"/>
          <w:b/>
          <w:bCs/>
          <w:sz w:val="24"/>
          <w:szCs w:val="24"/>
          <w:lang w:val="id-ID"/>
        </w:rPr>
        <w:lastRenderedPageBreak/>
        <w:t>DAFTAR PUSTAKA</w:t>
      </w:r>
    </w:p>
    <w:p w:rsidR="001A79A1" w:rsidRPr="001A79A1" w:rsidRDefault="000C3E2A" w:rsidP="001A79A1">
      <w:pPr>
        <w:pStyle w:val="Bibliography"/>
        <w:rPr>
          <w:rFonts w:ascii="Times New Roman" w:hAnsi="Times New Roman" w:cs="Times New Roman"/>
          <w:sz w:val="24"/>
        </w:rPr>
      </w:pPr>
      <w:r w:rsidRPr="001A79A1">
        <w:rPr>
          <w:lang w:val="id-ID"/>
        </w:rPr>
        <w:fldChar w:fldCharType="begin"/>
      </w:r>
      <w:r w:rsidR="001A79A1">
        <w:rPr>
          <w:lang w:val="id-ID"/>
        </w:rPr>
        <w:instrText xml:space="preserve"> ADDIN ZOTERO_BIBL {"uncited":[],"omitted":[],"custom":[]} CSL_BIBLIOGRAPHY </w:instrText>
      </w:r>
      <w:r w:rsidRPr="001A79A1">
        <w:rPr>
          <w:lang w:val="id-ID"/>
        </w:rPr>
        <w:fldChar w:fldCharType="separate"/>
      </w:r>
      <w:r w:rsidR="001A79A1" w:rsidRPr="001A79A1">
        <w:rPr>
          <w:rFonts w:ascii="Times New Roman" w:hAnsi="Times New Roman" w:cs="Times New Roman"/>
          <w:sz w:val="24"/>
        </w:rPr>
        <w:t xml:space="preserve">Akbar, Moh Munip. “Makna Simbolik Tradisi Rokat </w:t>
      </w:r>
      <w:proofErr w:type="gramStart"/>
      <w:r w:rsidR="001A79A1" w:rsidRPr="001A79A1">
        <w:rPr>
          <w:rFonts w:ascii="Times New Roman" w:hAnsi="Times New Roman" w:cs="Times New Roman"/>
          <w:sz w:val="24"/>
        </w:rPr>
        <w:t>Dalam  Masyarakat</w:t>
      </w:r>
      <w:proofErr w:type="gramEnd"/>
      <w:r w:rsidR="001A79A1" w:rsidRPr="001A79A1">
        <w:rPr>
          <w:rFonts w:ascii="Times New Roman" w:hAnsi="Times New Roman" w:cs="Times New Roman"/>
          <w:sz w:val="24"/>
        </w:rPr>
        <w:t xml:space="preserve"> Masalima Kecamatan Masalembu Sumenep, Madura.” Universitas Islām Negeri Syarif Hidayatullah Jakarta, 2020.</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 xml:space="preserve">Amin, Darori. </w:t>
      </w:r>
      <w:r w:rsidRPr="001A79A1">
        <w:rPr>
          <w:rFonts w:ascii="Times New Roman" w:hAnsi="Times New Roman" w:cs="Times New Roman"/>
          <w:i/>
          <w:iCs/>
          <w:sz w:val="24"/>
        </w:rPr>
        <w:t>Islam dan kebudayan Jawa</w:t>
      </w:r>
      <w:r w:rsidRPr="001A79A1">
        <w:rPr>
          <w:rFonts w:ascii="Times New Roman" w:hAnsi="Times New Roman" w:cs="Times New Roman"/>
          <w:sz w:val="24"/>
        </w:rPr>
        <w:t>. Yogyakarta: Gama Media, 2002.</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 xml:space="preserve">Aminah. </w:t>
      </w:r>
      <w:r w:rsidRPr="001A79A1">
        <w:rPr>
          <w:rFonts w:ascii="Times New Roman" w:hAnsi="Times New Roman" w:cs="Times New Roman"/>
          <w:i/>
          <w:iCs/>
          <w:sz w:val="24"/>
        </w:rPr>
        <w:t>Dialektika Agama dan Budaya Lokal</w:t>
      </w:r>
      <w:r w:rsidRPr="001A79A1">
        <w:rPr>
          <w:rFonts w:ascii="Times New Roman" w:hAnsi="Times New Roman" w:cs="Times New Roman"/>
          <w:sz w:val="24"/>
        </w:rPr>
        <w:t>. Yogyakarta: Trust Media Publishing, 2017.</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 xml:space="preserve">Aslan. “Nilai-Nilai Kearifan Lokal Dalam Budaya Pantang Larang Suku Melayu Sambas.” </w:t>
      </w:r>
      <w:r w:rsidRPr="001A79A1">
        <w:rPr>
          <w:rFonts w:ascii="Times New Roman" w:hAnsi="Times New Roman" w:cs="Times New Roman"/>
          <w:i/>
          <w:iCs/>
          <w:sz w:val="24"/>
        </w:rPr>
        <w:t>Ilmu Ushuluddin</w:t>
      </w:r>
      <w:r w:rsidRPr="001A79A1">
        <w:rPr>
          <w:rFonts w:ascii="Times New Roman" w:hAnsi="Times New Roman" w:cs="Times New Roman"/>
          <w:sz w:val="24"/>
        </w:rPr>
        <w:t>, vol.16. 1 (2017).</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 xml:space="preserve">Chair, Badrul Munir. “Dimensi Kosmologis Ritual Rokat Pandhaba pada Masyarakat Madura.” </w:t>
      </w:r>
      <w:r w:rsidRPr="001A79A1">
        <w:rPr>
          <w:rFonts w:ascii="Times New Roman" w:hAnsi="Times New Roman" w:cs="Times New Roman"/>
          <w:i/>
          <w:iCs/>
          <w:sz w:val="24"/>
        </w:rPr>
        <w:t>SMaRT</w:t>
      </w:r>
      <w:r w:rsidRPr="001A79A1">
        <w:rPr>
          <w:rFonts w:ascii="Times New Roman" w:hAnsi="Times New Roman" w:cs="Times New Roman"/>
          <w:sz w:val="24"/>
        </w:rPr>
        <w:t>, vol.06. 01 (2020).</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 xml:space="preserve">Hasan, Muhammad Tholhan. </w:t>
      </w:r>
      <w:r w:rsidRPr="001A79A1">
        <w:rPr>
          <w:rFonts w:ascii="Times New Roman" w:hAnsi="Times New Roman" w:cs="Times New Roman"/>
          <w:i/>
          <w:iCs/>
          <w:sz w:val="24"/>
        </w:rPr>
        <w:t>Ahlussunnah Wal-Jamaah Dalam Persepsi dan Tradisi NU</w:t>
      </w:r>
      <w:r w:rsidRPr="001A79A1">
        <w:rPr>
          <w:rFonts w:ascii="Times New Roman" w:hAnsi="Times New Roman" w:cs="Times New Roman"/>
          <w:sz w:val="24"/>
        </w:rPr>
        <w:t>. Jakarta: Lantabora Press, 2005.</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Hasanah, Faizzatul. “Analisis Kebudayaan Rokat Pandhâbâ di Desa Durbuk Kecamatan Pademawu Kabupaten Pamekasan Madura” (t.t.).</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Hasanah, Fitrotul. “ROKAT TASE’ PADA MASYARAKAT PESISIR (Kajian Konstruksi Sosial Upacara Petik Laut di Desa Kaduara Barat Kecamatan Larangan Kabupaten Pamekasan Madura).” UIN Sunan Ampel Surabaya, 2019.</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 xml:space="preserve">J. Lexy, Moelong. </w:t>
      </w:r>
      <w:r w:rsidRPr="001A79A1">
        <w:rPr>
          <w:rFonts w:ascii="Times New Roman" w:hAnsi="Times New Roman" w:cs="Times New Roman"/>
          <w:i/>
          <w:iCs/>
          <w:sz w:val="24"/>
        </w:rPr>
        <w:t>Penelitian Kualitatif</w:t>
      </w:r>
      <w:r w:rsidRPr="001A79A1">
        <w:rPr>
          <w:rFonts w:ascii="Times New Roman" w:hAnsi="Times New Roman" w:cs="Times New Roman"/>
          <w:sz w:val="24"/>
        </w:rPr>
        <w:t>. Bandung: PT Remaja Rosdakarya, 2008.</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 xml:space="preserve">Prihantini, Peni. “Ritual Rokat Pandhaba Dalam Pertunjukan Topeng Dhalang ‘Rukun Pewaras’ Slopeng Kajian Bentuk Dan Fungsi.” </w:t>
      </w:r>
      <w:r w:rsidRPr="001A79A1">
        <w:rPr>
          <w:rFonts w:ascii="Times New Roman" w:hAnsi="Times New Roman" w:cs="Times New Roman"/>
          <w:i/>
          <w:iCs/>
          <w:sz w:val="24"/>
        </w:rPr>
        <w:t>TEROB</w:t>
      </w:r>
      <w:r w:rsidRPr="001A79A1">
        <w:rPr>
          <w:rFonts w:ascii="Times New Roman" w:hAnsi="Times New Roman" w:cs="Times New Roman"/>
          <w:sz w:val="24"/>
        </w:rPr>
        <w:t>, vol.VIIII. I (1 Oktober 2017).</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 xml:space="preserve">Sofwan, H. Ridin. </w:t>
      </w:r>
      <w:r w:rsidRPr="001A79A1">
        <w:rPr>
          <w:rFonts w:ascii="Times New Roman" w:hAnsi="Times New Roman" w:cs="Times New Roman"/>
          <w:i/>
          <w:iCs/>
          <w:sz w:val="24"/>
        </w:rPr>
        <w:t>Islam dan Kebudayaan Jawa</w:t>
      </w:r>
      <w:r w:rsidRPr="001A79A1">
        <w:rPr>
          <w:rFonts w:ascii="Times New Roman" w:hAnsi="Times New Roman" w:cs="Times New Roman"/>
          <w:sz w:val="24"/>
        </w:rPr>
        <w:t>. Yogyakarta: Gama Media, 2003.</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 xml:space="preserve">Surokim. </w:t>
      </w:r>
      <w:r w:rsidRPr="001A79A1">
        <w:rPr>
          <w:rFonts w:ascii="Times New Roman" w:hAnsi="Times New Roman" w:cs="Times New Roman"/>
          <w:i/>
          <w:iCs/>
          <w:sz w:val="24"/>
        </w:rPr>
        <w:t>Madura : Masyarakat, Budaya, Media dan Politik</w:t>
      </w:r>
      <w:r w:rsidRPr="001A79A1">
        <w:rPr>
          <w:rFonts w:ascii="Times New Roman" w:hAnsi="Times New Roman" w:cs="Times New Roman"/>
          <w:sz w:val="24"/>
        </w:rPr>
        <w:t>. Madura: Puskakom Publik, 2015.</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 xml:space="preserve">Taufik, Akhmad, dan dkk. </w:t>
      </w:r>
      <w:r w:rsidRPr="001A79A1">
        <w:rPr>
          <w:rFonts w:ascii="Times New Roman" w:hAnsi="Times New Roman" w:cs="Times New Roman"/>
          <w:i/>
          <w:iCs/>
          <w:sz w:val="24"/>
        </w:rPr>
        <w:t>Sejarah Pemikiran dan Tokoh Modernisme Islam</w:t>
      </w:r>
      <w:r w:rsidRPr="001A79A1">
        <w:rPr>
          <w:rFonts w:ascii="Times New Roman" w:hAnsi="Times New Roman" w:cs="Times New Roman"/>
          <w:sz w:val="24"/>
        </w:rPr>
        <w:t>. Jakarta: Raja Grafindo Persada, 2005.</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t xml:space="preserve">Wartaya, Winangun. </w:t>
      </w:r>
      <w:r w:rsidRPr="001A79A1">
        <w:rPr>
          <w:rFonts w:ascii="Times New Roman" w:hAnsi="Times New Roman" w:cs="Times New Roman"/>
          <w:i/>
          <w:iCs/>
          <w:sz w:val="24"/>
        </w:rPr>
        <w:t>Masyarakat Bebas Struktur Liminalitas dan Komunitas Menurut Victor Turner</w:t>
      </w:r>
      <w:r w:rsidRPr="001A79A1">
        <w:rPr>
          <w:rFonts w:ascii="Times New Roman" w:hAnsi="Times New Roman" w:cs="Times New Roman"/>
          <w:sz w:val="24"/>
        </w:rPr>
        <w:t>. Yogyakarta: Kanisius, 2002.</w:t>
      </w:r>
    </w:p>
    <w:p w:rsidR="001A79A1" w:rsidRPr="001A79A1" w:rsidRDefault="001A79A1" w:rsidP="001A79A1">
      <w:pPr>
        <w:pStyle w:val="Bibliography"/>
        <w:rPr>
          <w:rFonts w:ascii="Times New Roman" w:hAnsi="Times New Roman" w:cs="Times New Roman"/>
          <w:sz w:val="24"/>
        </w:rPr>
      </w:pPr>
      <w:r w:rsidRPr="001A79A1">
        <w:rPr>
          <w:rFonts w:ascii="Times New Roman" w:hAnsi="Times New Roman" w:cs="Times New Roman"/>
          <w:sz w:val="24"/>
        </w:rPr>
        <w:lastRenderedPageBreak/>
        <w:t xml:space="preserve">Wiediharto, Valencia Tamara, I Nyoman Ruja, dan Agus Purnomo. “Nilai-Nilai Kearifan lokal tradisi Suran.” </w:t>
      </w:r>
      <w:r w:rsidRPr="001A79A1">
        <w:rPr>
          <w:rFonts w:ascii="Times New Roman" w:hAnsi="Times New Roman" w:cs="Times New Roman"/>
          <w:i/>
          <w:iCs/>
          <w:sz w:val="24"/>
        </w:rPr>
        <w:t>Diakronika</w:t>
      </w:r>
      <w:r w:rsidRPr="001A79A1">
        <w:rPr>
          <w:rFonts w:ascii="Times New Roman" w:hAnsi="Times New Roman" w:cs="Times New Roman"/>
          <w:sz w:val="24"/>
        </w:rPr>
        <w:t>, vol.20. 1 (2020).</w:t>
      </w:r>
    </w:p>
    <w:p w:rsidR="000C3E2A" w:rsidRDefault="000C3E2A" w:rsidP="001A79A1">
      <w:pPr>
        <w:pStyle w:val="ListParagraph"/>
        <w:spacing w:line="360" w:lineRule="auto"/>
        <w:ind w:left="426" w:firstLine="294"/>
        <w:jc w:val="both"/>
        <w:rPr>
          <w:rFonts w:ascii="Times New Roman" w:hAnsi="Times New Roman" w:cs="Times New Roman"/>
          <w:sz w:val="24"/>
          <w:szCs w:val="24"/>
          <w:lang w:val="id-ID"/>
        </w:rPr>
      </w:pPr>
      <w:r w:rsidRPr="001A79A1">
        <w:rPr>
          <w:rFonts w:ascii="Times New Roman" w:hAnsi="Times New Roman" w:cs="Times New Roman"/>
          <w:sz w:val="24"/>
          <w:szCs w:val="24"/>
          <w:lang w:val="id-ID"/>
        </w:rPr>
        <w:fldChar w:fldCharType="end"/>
      </w:r>
    </w:p>
    <w:p w:rsidR="001A79A1" w:rsidRPr="001A79A1" w:rsidRDefault="001A79A1" w:rsidP="000C3E2A">
      <w:pPr>
        <w:pStyle w:val="ListParagraph"/>
        <w:spacing w:line="360" w:lineRule="auto"/>
        <w:ind w:left="426" w:firstLine="294"/>
        <w:jc w:val="both"/>
        <w:rPr>
          <w:rFonts w:ascii="Times New Roman" w:hAnsi="Times New Roman" w:cs="Times New Roman"/>
          <w:sz w:val="24"/>
          <w:szCs w:val="24"/>
          <w:lang w:val="id-ID"/>
        </w:rPr>
      </w:pPr>
      <w:bookmarkStart w:id="0" w:name="_GoBack"/>
      <w:bookmarkEnd w:id="0"/>
    </w:p>
    <w:sectPr w:rsidR="001A79A1" w:rsidRPr="001A79A1" w:rsidSect="00FD1763">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CB0" w:rsidRDefault="003F6CB0" w:rsidP="005C3BE1">
      <w:pPr>
        <w:spacing w:after="0" w:line="240" w:lineRule="auto"/>
      </w:pPr>
      <w:r>
        <w:separator/>
      </w:r>
    </w:p>
  </w:endnote>
  <w:endnote w:type="continuationSeparator" w:id="0">
    <w:p w:rsidR="003F6CB0" w:rsidRDefault="003F6CB0" w:rsidP="005C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CB0" w:rsidRDefault="003F6CB0" w:rsidP="005C3BE1">
      <w:pPr>
        <w:spacing w:after="0" w:line="240" w:lineRule="auto"/>
      </w:pPr>
      <w:r>
        <w:separator/>
      </w:r>
    </w:p>
  </w:footnote>
  <w:footnote w:type="continuationSeparator" w:id="0">
    <w:p w:rsidR="003F6CB0" w:rsidRDefault="003F6CB0" w:rsidP="005C3BE1">
      <w:pPr>
        <w:spacing w:after="0" w:line="240" w:lineRule="auto"/>
      </w:pPr>
      <w:r>
        <w:continuationSeparator/>
      </w:r>
    </w:p>
  </w:footnote>
  <w:footnote w:id="1">
    <w:p w:rsidR="001A79A1" w:rsidRPr="0016680D" w:rsidRDefault="001A79A1" w:rsidP="001A79A1">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Pr="0016680D">
        <w:rPr>
          <w:rFonts w:asciiTheme="majorBidi" w:hAnsiTheme="majorBidi" w:cstheme="majorBidi"/>
          <w:sz w:val="20"/>
          <w:szCs w:val="20"/>
        </w:rPr>
        <w:instrText xml:space="preserve"> ADDIN ZOTERO_ITEM CSL_CITATION {"citationID":"8P1YIMVG","properties":{"formattedCitation":"Surokim, {\\i{}Madura\\uc0\\u8239{}: Masyarakat, Budaya, Media dan Politik} (Madura: Puskakom Publik, 2015), 30.","plainCitation":"Surokim, Madura : Masyarakat, Budaya, Media dan Politik (Madura: Puskakom Publik, 2015), 30.","noteIndex":1},"citationItems":[{"id":209,"uris":["http://zotero.org/users/8372756/items/S4ZXJ3E3"],"itemData":{"id":209,"type":"book","event-place":"Madura","ISBN":"978-602-1222-56-0","publisher":"Puskakom Publik","publisher-place":"Madura","title":"Madura : Masyarakat, Budaya, Media dan Politik","author":[{"family":"","given":"Surokim"}],"issued":{"date-parts":[["2015"]]}},"locator":"30"}],"schema":"https://github.com/citation-style-language/schema/raw/master/csl-citation.json"}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Surokim, </w:t>
      </w:r>
      <w:r w:rsidRPr="0016680D">
        <w:rPr>
          <w:rFonts w:asciiTheme="majorBidi" w:hAnsiTheme="majorBidi" w:cstheme="majorBidi"/>
          <w:i/>
          <w:iCs/>
          <w:sz w:val="20"/>
          <w:szCs w:val="20"/>
        </w:rPr>
        <w:t>Madura : Masyarakat, Budaya, Media dan Politik</w:t>
      </w:r>
      <w:r w:rsidRPr="0016680D">
        <w:rPr>
          <w:rFonts w:asciiTheme="majorBidi" w:hAnsiTheme="majorBidi" w:cstheme="majorBidi"/>
          <w:sz w:val="20"/>
          <w:szCs w:val="20"/>
        </w:rPr>
        <w:t xml:space="preserve"> (Madura: Puskakom Publik, 2015), 30.</w:t>
      </w:r>
      <w:r w:rsidRPr="0016680D">
        <w:rPr>
          <w:rFonts w:asciiTheme="majorBidi" w:hAnsiTheme="majorBidi" w:cstheme="majorBidi"/>
          <w:sz w:val="20"/>
          <w:szCs w:val="20"/>
        </w:rPr>
        <w:fldChar w:fldCharType="end"/>
      </w:r>
    </w:p>
  </w:footnote>
  <w:footnote w:id="2">
    <w:p w:rsidR="001A79A1" w:rsidRPr="0016680D" w:rsidRDefault="001A79A1" w:rsidP="001A79A1">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Indonesia.go.id, diakses 12 september 2022</w:t>
      </w:r>
    </w:p>
  </w:footnote>
  <w:footnote w:id="3">
    <w:p w:rsidR="001A79A1" w:rsidRPr="0016680D" w:rsidRDefault="001A79A1" w:rsidP="001A79A1">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Pr="0016680D">
        <w:rPr>
          <w:rFonts w:asciiTheme="majorBidi" w:hAnsiTheme="majorBidi" w:cstheme="majorBidi"/>
          <w:sz w:val="20"/>
          <w:szCs w:val="20"/>
        </w:rPr>
        <w:instrText xml:space="preserve"> ADDIN ZOTERO_ITEM CSL_CITATION {"citationID":"UltfltVt","properties":{"formattedCitation":"Moh Munip Akbar, \\uc0\\u8220{}Makna Simbolik Tradisi Rokat Dalam  Masyarakat Masalima Kecamatan Masalembu Sumenep, Madura\\uc0\\u8221{} (Universitas Isl\\uc0\\u257{}m Negeri Syarif Hidayatullah Jakarta, 2020), 1.","plainCitation":"Moh Munip Akbar, “Makna Simbolik Tradisi Rokat Dalam  Masyarakat Masalima Kecamatan Masalembu Sumenep, Madura” (Universitas Islām Negeri Syarif Hidayatullah Jakarta, 2020), 1.","noteIndex":3},"citationItems":[{"id":210,"uris":["http://zotero.org/users/8372756/items/5AKQDUNB"],"itemData":{"id":210,"type":"thesis","event-place":"Jakarta","publisher":"Universitas Islām Negeri Syarif Hidayatullah Jakarta","publisher-place":"Jakarta","title":"Makna Simbolik Tradisi Rokat Dalam  Masyarakat Masalima Kecamatan Masalembu Sumenep, Madura","author":[{"family":"Akbar","given":"Moh Munip"}],"issued":{"date-parts":[["2020"]]}},"locator":"1"}],"schema":"https://github.com/citation-style-language/schema/raw/master/csl-citation.json"}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Moh Munip Akbar, “Makna Simbolik Tradisi </w:t>
      </w:r>
      <w:r w:rsidRPr="00347F82">
        <w:rPr>
          <w:rFonts w:asciiTheme="majorBidi" w:hAnsiTheme="majorBidi" w:cstheme="majorBidi"/>
          <w:iCs/>
          <w:sz w:val="20"/>
          <w:szCs w:val="20"/>
        </w:rPr>
        <w:t>Rokat</w:t>
      </w:r>
      <w:r w:rsidRPr="0016680D">
        <w:rPr>
          <w:rFonts w:asciiTheme="majorBidi" w:hAnsiTheme="majorBidi" w:cstheme="majorBidi"/>
          <w:sz w:val="20"/>
          <w:szCs w:val="20"/>
        </w:rPr>
        <w:t xml:space="preserve"> </w:t>
      </w:r>
      <w:proofErr w:type="gramStart"/>
      <w:r w:rsidRPr="0016680D">
        <w:rPr>
          <w:rFonts w:asciiTheme="majorBidi" w:hAnsiTheme="majorBidi" w:cstheme="majorBidi"/>
          <w:sz w:val="20"/>
          <w:szCs w:val="20"/>
        </w:rPr>
        <w:t>Dalam  Masyarakat</w:t>
      </w:r>
      <w:proofErr w:type="gramEnd"/>
      <w:r w:rsidRPr="0016680D">
        <w:rPr>
          <w:rFonts w:asciiTheme="majorBidi" w:hAnsiTheme="majorBidi" w:cstheme="majorBidi"/>
          <w:sz w:val="20"/>
          <w:szCs w:val="20"/>
        </w:rPr>
        <w:t xml:space="preserve"> Masalima Kecamatan Masalembu Sumenep, Madura” (Universitas Islām Negeri Syarif Hidayatullah Jakarta, 2020), 1.</w:t>
      </w:r>
      <w:r w:rsidRPr="0016680D">
        <w:rPr>
          <w:rFonts w:asciiTheme="majorBidi" w:hAnsiTheme="majorBidi" w:cstheme="majorBidi"/>
          <w:sz w:val="20"/>
          <w:szCs w:val="20"/>
        </w:rPr>
        <w:fldChar w:fldCharType="end"/>
      </w:r>
    </w:p>
  </w:footnote>
  <w:footnote w:id="4">
    <w:p w:rsidR="001A79A1" w:rsidRPr="0016680D" w:rsidRDefault="001A79A1" w:rsidP="001A79A1">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Pr="0016680D">
        <w:rPr>
          <w:rFonts w:asciiTheme="majorBidi" w:hAnsiTheme="majorBidi" w:cstheme="majorBidi"/>
          <w:sz w:val="20"/>
          <w:szCs w:val="20"/>
        </w:rPr>
        <w:instrText xml:space="preserve"> ADDIN ZOTERO_ITEM CSL_CITATION {"citationID":"b3My2GrR","properties":{"formattedCitation":"Aslan, \\uc0\\u8220{}Nilai-Nilai Kearifan Lokal Dalam Budaya Pantang Larang Suku Melayu Sambas,\\uc0\\u8221{} {\\i{}Ilmu Ushuluddin}, vol.16, 1 (2017), 13.","plainCitation":"Aslan, “Nilai-Nilai Kearifan Lokal Dalam Budaya Pantang Larang Suku Melayu Sambas,” Ilmu Ushuluddin, vol.16, 1 (2017), 13.","noteIndex":4},"citationItems":[{"id":207,"uris":["http://zotero.org/users/8372756/items/HCB95MYC"],"itemData":{"id":207,"type":"article-journal","collection-title":"1","container-title":"Ilmu Ushuluddin","title":"Nilai-Nilai Kearifan Lokal Dalam Budaya Pantang Larang Suku Melayu Sambas","volume":"16","author":[{"family":"","given":"Aslan"}],"issued":{"date-parts":[["2017"]]}},"locator":"13"}],"schema":"https://github.com/citation-style-language/schema/raw/master/csl-citation.json"}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Aslan, “Nilai-Nilai Kearifan Lokal Dalam Budaya Pantang Larang Suku Melayu Sambas,” </w:t>
      </w:r>
      <w:r w:rsidRPr="0016680D">
        <w:rPr>
          <w:rFonts w:asciiTheme="majorBidi" w:hAnsiTheme="majorBidi" w:cstheme="majorBidi"/>
          <w:i/>
          <w:iCs/>
          <w:sz w:val="20"/>
          <w:szCs w:val="20"/>
        </w:rPr>
        <w:t>Ilmu Ushuluddin</w:t>
      </w:r>
      <w:r w:rsidRPr="0016680D">
        <w:rPr>
          <w:rFonts w:asciiTheme="majorBidi" w:hAnsiTheme="majorBidi" w:cstheme="majorBidi"/>
          <w:sz w:val="20"/>
          <w:szCs w:val="20"/>
        </w:rPr>
        <w:t>, vol.16, 1 (2017), 13.</w:t>
      </w:r>
      <w:r w:rsidRPr="0016680D">
        <w:rPr>
          <w:rFonts w:asciiTheme="majorBidi" w:hAnsiTheme="majorBidi" w:cstheme="majorBidi"/>
          <w:sz w:val="20"/>
          <w:szCs w:val="20"/>
        </w:rPr>
        <w:fldChar w:fldCharType="end"/>
      </w:r>
    </w:p>
  </w:footnote>
  <w:footnote w:id="5">
    <w:p w:rsidR="001A79A1" w:rsidRPr="0016680D" w:rsidRDefault="001A79A1" w:rsidP="001A79A1">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Pr="0016680D">
        <w:rPr>
          <w:rFonts w:asciiTheme="majorBidi" w:hAnsiTheme="majorBidi" w:cstheme="majorBidi"/>
          <w:sz w:val="20"/>
          <w:szCs w:val="20"/>
        </w:rPr>
        <w:instrText xml:space="preserve"> ADDIN ZOTERO_ITEM CSL_CITATION {"citationID":"zckJcDVZ","properties":{"formattedCitation":"Valencia Tamara Wiediharto dkk., \\uc0\\u8220{}Nilai-Nilai Kearifan lokal tradisi Suran,\\uc0\\u8221{} {\\i{}Diakronika}, vol.20, 1 (2020), 15.","plainCitation":"Valencia Tamara Wiediharto dkk., “Nilai-Nilai Kearifan lokal tradisi Suran,” Diakronika, vol.20, 1 (2020), 15.","noteIndex":5},"citationItems":[{"id":206,"uris":["http://zotero.org/users/8372756/items/LI974GJT"],"itemData":{"id":206,"type":"article-journal","collection-title":"1","container-title":"Diakronika","title":"Nilai-Nilai Kearifan lokal tradisi Suran","volume":"20","author":[{"family":"Wiediharto","given":"Valencia Tamara"},{"family":"Ruja","given":"I Nyoman"},{"family":"Purnomo","given":"Agus"}],"issued":{"date-parts":[["2020"]]}},"locator":"15"}],"schema":"https://github.com/citation-style-language/schema/raw/master/csl-citation.json"}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Valencia Tamara Wiediharto </w:t>
      </w:r>
      <w:proofErr w:type="gramStart"/>
      <w:r w:rsidRPr="0016680D">
        <w:rPr>
          <w:rFonts w:asciiTheme="majorBidi" w:hAnsiTheme="majorBidi" w:cstheme="majorBidi"/>
          <w:sz w:val="20"/>
          <w:szCs w:val="20"/>
        </w:rPr>
        <w:t>dkk.,</w:t>
      </w:r>
      <w:proofErr w:type="gramEnd"/>
      <w:r w:rsidRPr="0016680D">
        <w:rPr>
          <w:rFonts w:asciiTheme="majorBidi" w:hAnsiTheme="majorBidi" w:cstheme="majorBidi"/>
          <w:sz w:val="20"/>
          <w:szCs w:val="20"/>
        </w:rPr>
        <w:t xml:space="preserve"> “Nilai-Nilai Kearifan lokal tradisi Suran,” </w:t>
      </w:r>
      <w:r w:rsidRPr="0016680D">
        <w:rPr>
          <w:rFonts w:asciiTheme="majorBidi" w:hAnsiTheme="majorBidi" w:cstheme="majorBidi"/>
          <w:i/>
          <w:iCs/>
          <w:sz w:val="20"/>
          <w:szCs w:val="20"/>
        </w:rPr>
        <w:t>Diakronika</w:t>
      </w:r>
      <w:r w:rsidRPr="0016680D">
        <w:rPr>
          <w:rFonts w:asciiTheme="majorBidi" w:hAnsiTheme="majorBidi" w:cstheme="majorBidi"/>
          <w:sz w:val="20"/>
          <w:szCs w:val="20"/>
        </w:rPr>
        <w:t>, vol.20, 1 (2020), 15.</w:t>
      </w:r>
      <w:r w:rsidRPr="0016680D">
        <w:rPr>
          <w:rFonts w:asciiTheme="majorBidi" w:hAnsiTheme="majorBidi" w:cstheme="majorBidi"/>
          <w:sz w:val="20"/>
          <w:szCs w:val="20"/>
        </w:rPr>
        <w:fldChar w:fldCharType="end"/>
      </w:r>
    </w:p>
  </w:footnote>
  <w:footnote w:id="6">
    <w:p w:rsidR="001A79A1" w:rsidRPr="0016680D" w:rsidRDefault="001A79A1" w:rsidP="001A79A1">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Pr="0016680D">
        <w:rPr>
          <w:rFonts w:asciiTheme="majorBidi" w:hAnsiTheme="majorBidi" w:cstheme="majorBidi"/>
          <w:sz w:val="20"/>
          <w:szCs w:val="20"/>
        </w:rPr>
        <w:instrText xml:space="preserve"> ADDIN ZOTERO_ITEM CSL_CITATION {"citationID":"PGlvFZ9r","properties":{"formattedCitation":"\\uc0\\u8220{}Nilai-Nilai Kearifan Lokal Dalam Budaya Pantang Larang Suku Melayu Sambas,\\uc0\\u8221{} 14.","plainCitation":"“Nilai-Nilai Kearifan Lokal Dalam Budaya Pantang Larang Suku Melayu Sambas,” 14.","noteIndex":6},"citationItems":[{"id":207,"uris":["http://zotero.org/users/8372756/items/HCB95MYC"],"itemData":{"id":207,"type":"article-journal","collection-title":"1","container-title":"Ilmu Ushuluddin","title":"Nilai-Nilai Kearifan Lokal Dalam Budaya Pantang Larang Suku Melayu Sambas","volume":"16","author":[{"family":"","given":"Aslan"}],"issued":{"date-parts":[["2017"]]}},"locator":"14"}],"schema":"https://github.com/citation-style-language/schema/raw/master/csl-citation.json"}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“Nilai-Nilai Kearifan Lokal Dalam Budaya Pantang Larang Suku Melayu Sambas,” 14.</w:t>
      </w:r>
      <w:r w:rsidRPr="0016680D">
        <w:rPr>
          <w:rFonts w:asciiTheme="majorBidi" w:hAnsiTheme="majorBidi" w:cstheme="majorBidi"/>
          <w:sz w:val="20"/>
          <w:szCs w:val="20"/>
        </w:rPr>
        <w:fldChar w:fldCharType="end"/>
      </w:r>
    </w:p>
  </w:footnote>
  <w:footnote w:id="7">
    <w:p w:rsidR="001A79A1" w:rsidRPr="0016680D" w:rsidRDefault="001A79A1" w:rsidP="001A79A1">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Pr="0016680D">
        <w:rPr>
          <w:rFonts w:asciiTheme="majorBidi" w:hAnsiTheme="majorBidi" w:cstheme="majorBidi"/>
          <w:sz w:val="20"/>
          <w:szCs w:val="20"/>
        </w:rPr>
        <w:instrText xml:space="preserve"> ADDIN ZOTERO_ITEM CSL_CITATION {"citationID":"O8y0Rzip","properties":{"formattedCitation":"Fitrotul Hasanah, \\uc0\\u8220{}ROKAT TASE\\uc0\\u8217{} PADA MASYARAKAT PESISIR (Kajian Konstruksi Sosial Upacara Petik Laut di Desa Kaduara Barat Kecamatan Larangan Kabupaten Pamekasan Madura)\\uc0\\u8221{} (UIN Sunan Ampel Surabaya, 2019), 2.","plainCitation":"Fitrotul Hasanah, “ROKAT TASE’ PADA MASYARAKAT PESISIR (Kajian Konstruksi Sosial Upacara Petik Laut di Desa Kaduara Barat Kecamatan Larangan Kabupaten Pamekasan Madura)” (UIN Sunan Ampel Surabaya, 2019), 2.","noteIndex":7},"citationItems":[{"id":204,"uris":["http://zotero.org/users/8372756/items/KA3UPZ8H"],"itemData":{"id":204,"type":"thesis","publisher":"UIN Sunan Ampel Surabaya","title":"ROKAT TASE’ PADA MASYARAKAT PESISIR (Kajian Konstruksi Sosial Upacara Petik Laut di Desa Kaduara Barat Kecamatan Larangan Kabupaten Pamekasan Madura)","author":[{"family":"Hasanah","given":"Fitrotul"}],"issued":{"date-parts":[["2019"]]}},"locator":"2"}],"schema":"https://github.com/citation-style-language/schema/raw/master/csl-citation.json"}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Fitrotul Hasanah, “</w:t>
      </w:r>
      <w:r w:rsidRPr="00347F82">
        <w:rPr>
          <w:rFonts w:asciiTheme="majorBidi" w:hAnsiTheme="majorBidi" w:cstheme="majorBidi"/>
          <w:iCs/>
          <w:sz w:val="20"/>
          <w:szCs w:val="20"/>
        </w:rPr>
        <w:t>ROKAT</w:t>
      </w:r>
      <w:r w:rsidRPr="0016680D">
        <w:rPr>
          <w:rFonts w:asciiTheme="majorBidi" w:hAnsiTheme="majorBidi" w:cstheme="majorBidi"/>
          <w:sz w:val="20"/>
          <w:szCs w:val="20"/>
        </w:rPr>
        <w:t xml:space="preserve"> TASE’ PADA MASYARAKAT PESISIR (Kajian Konstruksi Sosial Upacara Petik Laut di Desa Kaduara Barat Kecamatan Larangan Kabupaten Pamekasan Madura)” (UIN Sunan Ampel Surabaya, 2019), 2.</w:t>
      </w:r>
      <w:r w:rsidRPr="0016680D">
        <w:rPr>
          <w:rFonts w:asciiTheme="majorBidi" w:hAnsiTheme="majorBidi" w:cstheme="majorBidi"/>
          <w:sz w:val="20"/>
          <w:szCs w:val="20"/>
        </w:rPr>
        <w:fldChar w:fldCharType="end"/>
      </w:r>
    </w:p>
  </w:footnote>
  <w:footnote w:id="8">
    <w:p w:rsidR="001A79A1" w:rsidRPr="0016680D" w:rsidRDefault="001A79A1" w:rsidP="001A79A1">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Pr="0016680D">
        <w:rPr>
          <w:rFonts w:asciiTheme="majorBidi" w:hAnsiTheme="majorBidi" w:cstheme="majorBidi"/>
          <w:sz w:val="20"/>
          <w:szCs w:val="20"/>
        </w:rPr>
        <w:instrText xml:space="preserve"> ADDIN ZOTERO_ITEM CSL_CITATION {"citationID":"g9RuglZd","properties":{"formattedCitation":"Faizzatul Hasanah, \\uc0\\u8220{}Analisis Kebudayaan Rokat Pandh\\uc0\\u226{}b\\uc0\\u226{} di Desa Durbuk Kecamatan Pademawu Kabupaten Pamekasan Madura\\uc0\\u8221{} (t.t.), 2\\uc0\\u8211{}3.","plainCitation":"Faizzatul Hasanah, “Analisis Kebudayaan Rokat Pandhâbâ di Desa Durbuk Kecamatan Pademawu Kabupaten Pamekasan Madura” (t.t.), 2–3.","noteIndex":8},"citationItems":[{"id":200,"uris":["http://zotero.org/users/8372756/items/JBVYYRAF"],"itemData":{"id":200,"type":"article-journal","title":"Analisis Kebudayaan Rokat Pandhâbâ di Desa Durbuk Kecamatan Pademawu Kabupaten Pamekasan Madura","author":[{"family":"Hasanah","given":"Faizzatul"}]},"locator":"2-3"}],"schema":"https://github.com/citation-style-language/schema/raw/master/csl-citation.json"}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Faizzatul Hasanah, “Analisis Kebudayaan </w:t>
      </w:r>
      <w:r w:rsidRPr="00347F82">
        <w:rPr>
          <w:rFonts w:asciiTheme="majorBidi" w:hAnsiTheme="majorBidi" w:cstheme="majorBidi"/>
          <w:iCs/>
          <w:sz w:val="20"/>
          <w:szCs w:val="20"/>
        </w:rPr>
        <w:t>Rokat</w:t>
      </w:r>
      <w:r w:rsidRPr="0016680D">
        <w:rPr>
          <w:rFonts w:asciiTheme="majorBidi" w:hAnsiTheme="majorBidi" w:cstheme="majorBidi"/>
          <w:sz w:val="20"/>
          <w:szCs w:val="20"/>
        </w:rPr>
        <w:t xml:space="preserve"> Pandhâbâ di Desa Durbuk Kecamatan Pademawu Kabupaten Pamekasan Madura” (t.t.), 2–3.</w:t>
      </w:r>
      <w:r w:rsidRPr="0016680D">
        <w:rPr>
          <w:rFonts w:asciiTheme="majorBidi" w:hAnsiTheme="majorBidi" w:cstheme="majorBidi"/>
          <w:sz w:val="20"/>
          <w:szCs w:val="20"/>
        </w:rPr>
        <w:fldChar w:fldCharType="end"/>
      </w:r>
    </w:p>
  </w:footnote>
  <w:footnote w:id="9">
    <w:p w:rsidR="005C3BE1" w:rsidRPr="0016680D" w:rsidRDefault="005C3BE1" w:rsidP="005C3BE1">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{"citationID":"Esevcoxk","properties":{"formattedCitation":"Badrul Munir Chair, \\uc0\\u8220{}Dimensi Kosmologis Ritual Rokat Pandhaba pada Masyarakat Madura,\\uc0\\u8221{} {\\i{}SMaRT}, vol.06, 01 (2020), 128.","plainCitation":"Badrul Munir Chair, “Dimensi Kosmologis Ritual Rokat Pandhaba pada Masyarakat Madura,” SMaRT, vol.06, 01 (2020), 128.","noteIndex":9},"citationItems":[{"id":205,"uris":["http://zotero.org/users/8372756/items/4Z28SGAH"],"itemData":{"id":205,"type":"article-journal","collection-title":"01","container-title":"SMaRT","title":"Dimensi Kosmologis Ritual Rokat Pandhaba pada Masyarakat Madura","volume":"06","author":[{"family":"Chair","given":"Badrul Munir"}],"issued":{"date-parts":[["2020"]]}},"locator":"128"}],"schema":"https://github.com/citation-style-language/schema/raw/master/csl-citation.json"}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Badrul Munir Chair, “Dimensi Kosmologis Ritual </w:t>
      </w:r>
      <w:r w:rsidRPr="00347F82">
        <w:rPr>
          <w:rFonts w:asciiTheme="majorBidi" w:hAnsiTheme="majorBidi" w:cstheme="majorBidi"/>
          <w:iCs/>
          <w:sz w:val="20"/>
          <w:szCs w:val="20"/>
        </w:rPr>
        <w:t>Rokat</w:t>
      </w:r>
      <w:r w:rsidRPr="0016680D">
        <w:rPr>
          <w:rFonts w:asciiTheme="majorBidi" w:hAnsiTheme="majorBidi" w:cstheme="majorBidi"/>
          <w:sz w:val="20"/>
          <w:szCs w:val="20"/>
        </w:rPr>
        <w:t xml:space="preserve"> </w:t>
      </w:r>
      <w:r w:rsidRPr="00347F82">
        <w:rPr>
          <w:rFonts w:asciiTheme="majorBidi" w:hAnsiTheme="majorBidi" w:cstheme="majorBidi"/>
          <w:iCs/>
          <w:sz w:val="20"/>
          <w:szCs w:val="20"/>
        </w:rPr>
        <w:t>Pandhaba</w:t>
      </w:r>
      <w:r w:rsidRPr="0016680D">
        <w:rPr>
          <w:rFonts w:asciiTheme="majorBidi" w:hAnsiTheme="majorBidi" w:cstheme="majorBidi"/>
          <w:sz w:val="20"/>
          <w:szCs w:val="20"/>
        </w:rPr>
        <w:t xml:space="preserve"> pada Masyarakat Madura,” </w:t>
      </w:r>
      <w:r w:rsidRPr="0016680D">
        <w:rPr>
          <w:rFonts w:asciiTheme="majorBidi" w:hAnsiTheme="majorBidi" w:cstheme="majorBidi"/>
          <w:i/>
          <w:iCs/>
          <w:sz w:val="20"/>
          <w:szCs w:val="20"/>
        </w:rPr>
        <w:t>SMaRT</w:t>
      </w:r>
      <w:r w:rsidRPr="0016680D">
        <w:rPr>
          <w:rFonts w:asciiTheme="majorBidi" w:hAnsiTheme="majorBidi" w:cstheme="majorBidi"/>
          <w:sz w:val="20"/>
          <w:szCs w:val="20"/>
        </w:rPr>
        <w:t>, vol.06, 01 (2020), 128.</w:t>
      </w:r>
      <w:r w:rsidRPr="0016680D">
        <w:rPr>
          <w:rFonts w:asciiTheme="majorBidi" w:hAnsiTheme="majorBidi" w:cstheme="majorBidi"/>
          <w:sz w:val="20"/>
          <w:szCs w:val="20"/>
        </w:rPr>
        <w:fldChar w:fldCharType="end"/>
      </w:r>
    </w:p>
  </w:footnote>
  <w:footnote w:id="10">
    <w:p w:rsidR="005C3BE1" w:rsidRPr="0016680D" w:rsidRDefault="005C3BE1" w:rsidP="005C3BE1">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{"citationID":"Aj0DDqXe","properties":{"formattedCitation":"Peni Prihantini, \\uc0\\u8220{}Ritual Rokat Pandhaba Dalam Pertunjukan Topeng Dhalang \\uc0\\u8216{}Rukun Pewaras\\uc0\\u8217{} Slopeng Kajian Bentuk Dan Fungsi,\\uc0\\u8221{} {\\i{}TEROB}, vol.VIIII, I (1 Oktober 2017), 56.","plainCitation":"Peni Prihantini, “Ritual Rokat Pandhaba Dalam Pertunjukan Topeng Dhalang ‘Rukun Pewaras’ Slopeng Kajian Bentuk Dan Fungsi,” TEROB, vol.VIIII, I (1 Oktober 2017), 56.","noteIndex":10},"citationItems":[{"id":197,"uris":["http://zotero.org/users/8372756/items/GKVJH7GX"],"itemData":{"id":197,"type":"article-journal","collection-title":"I","container-title":"TEROB","title":"Ritual Rokat Pandhaba Dalam Pertunjukan Topeng Dhalang “Rukun Pewaras” Slopeng Kajian Bentuk Dan Fungsi","volume":"VIIII","author":[{"family":"Prihantini","given":"Peni"}],"issued":{"date-parts":[["2017",10,1]]}},"locator":"56"}],"schema":"https://github.com/citation-style-language/schema/raw/master/csl-citation.json"}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Peni Prihantini, “Ritual </w:t>
      </w:r>
      <w:r w:rsidRPr="00347F82">
        <w:rPr>
          <w:rFonts w:asciiTheme="majorBidi" w:hAnsiTheme="majorBidi" w:cstheme="majorBidi"/>
          <w:iCs/>
          <w:sz w:val="20"/>
          <w:szCs w:val="20"/>
        </w:rPr>
        <w:t>Rokat</w:t>
      </w:r>
      <w:r w:rsidRPr="0016680D">
        <w:rPr>
          <w:rFonts w:asciiTheme="majorBidi" w:hAnsiTheme="majorBidi" w:cstheme="majorBidi"/>
          <w:sz w:val="20"/>
          <w:szCs w:val="20"/>
        </w:rPr>
        <w:t xml:space="preserve"> </w:t>
      </w:r>
      <w:r w:rsidRPr="00347F82">
        <w:rPr>
          <w:rFonts w:asciiTheme="majorBidi" w:hAnsiTheme="majorBidi" w:cstheme="majorBidi"/>
          <w:iCs/>
          <w:sz w:val="20"/>
          <w:szCs w:val="20"/>
        </w:rPr>
        <w:t>Pandhaba</w:t>
      </w:r>
      <w:r w:rsidRPr="0016680D">
        <w:rPr>
          <w:rFonts w:asciiTheme="majorBidi" w:hAnsiTheme="majorBidi" w:cstheme="majorBidi"/>
          <w:sz w:val="20"/>
          <w:szCs w:val="20"/>
        </w:rPr>
        <w:t xml:space="preserve"> Dalam Pertunjukan Topeng Dhalang ‘Rukun Pewaras’ Slopeng Kajian Bentuk Dan Fungsi,” </w:t>
      </w:r>
      <w:r w:rsidRPr="0016680D">
        <w:rPr>
          <w:rFonts w:asciiTheme="majorBidi" w:hAnsiTheme="majorBidi" w:cstheme="majorBidi"/>
          <w:i/>
          <w:iCs/>
          <w:sz w:val="20"/>
          <w:szCs w:val="20"/>
        </w:rPr>
        <w:t>TEROB</w:t>
      </w:r>
      <w:r w:rsidRPr="0016680D">
        <w:rPr>
          <w:rFonts w:asciiTheme="majorBidi" w:hAnsiTheme="majorBidi" w:cstheme="majorBidi"/>
          <w:sz w:val="20"/>
          <w:szCs w:val="20"/>
        </w:rPr>
        <w:t>, vol.VIIII, I (1 Oktober 2017), 56.</w:t>
      </w:r>
      <w:r w:rsidRPr="0016680D">
        <w:rPr>
          <w:rFonts w:asciiTheme="majorBidi" w:hAnsiTheme="majorBidi" w:cstheme="majorBidi"/>
          <w:sz w:val="20"/>
          <w:szCs w:val="20"/>
        </w:rPr>
        <w:fldChar w:fldCharType="end"/>
      </w:r>
    </w:p>
  </w:footnote>
  <w:footnote w:id="11">
    <w:p w:rsidR="005C3BE1" w:rsidRPr="0016680D" w:rsidRDefault="005C3BE1" w:rsidP="005C3BE1">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i/>
          <w:iCs/>
          <w:sz w:val="20"/>
          <w:szCs w:val="20"/>
        </w:rPr>
        <w:t xml:space="preserve">Batata Kala </w:t>
      </w:r>
      <w:r w:rsidRPr="0016680D">
        <w:rPr>
          <w:rFonts w:asciiTheme="majorBidi" w:hAnsiTheme="majorBidi" w:cstheme="majorBidi"/>
          <w:sz w:val="20"/>
          <w:szCs w:val="20"/>
        </w:rPr>
        <w:t xml:space="preserve">adalah istilah penyebutan terhadap makhluk halus berbetuk raksasa. Dan biasanya sosok </w:t>
      </w:r>
      <w:r w:rsidRPr="0016680D">
        <w:rPr>
          <w:rFonts w:asciiTheme="majorBidi" w:hAnsiTheme="majorBidi" w:cstheme="majorBidi"/>
          <w:i/>
          <w:iCs/>
          <w:sz w:val="20"/>
          <w:szCs w:val="20"/>
        </w:rPr>
        <w:t>Batara Kala</w:t>
      </w:r>
      <w:r w:rsidRPr="0016680D">
        <w:rPr>
          <w:rFonts w:asciiTheme="majorBidi" w:hAnsiTheme="majorBidi" w:cstheme="majorBidi"/>
          <w:sz w:val="20"/>
          <w:szCs w:val="20"/>
        </w:rPr>
        <w:t xml:space="preserve"> dijadikan simbol makhluk jahat dalam lakon pertunjukan wayang/topeng.</w:t>
      </w:r>
    </w:p>
  </w:footnote>
  <w:footnote w:id="12">
    <w:p w:rsidR="005C3BE1" w:rsidRPr="0016680D" w:rsidRDefault="005C3BE1" w:rsidP="000C3E2A">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{"citationID":"vBDqOcf7","properties":{"formattedCitation":"Prihantini, \\uc0\\u8220{}Ritual Rokat Pandhaba Dalam Pertunjukan Topeng Dhalang \\uc0\\u8216{}Rukun Pewaras\\uc0\\u8217{} Slopeng Kajian Bentuk Dan Fungsi,\\uc0\\u8221{} 56.","plainCitation":"Prihantini, “Ritual Rokat Pandhaba Dalam Pertunjukan Topeng Dhalang ‘Rukun Pewaras’ Slopeng Kajian Bentuk Dan Fungsi,” 56.","noteIndex":12},"citationItems":[{"id":197,"uris":["http://zotero.org/users/8372756/items/GKVJH7GX"],"itemData":{"id":197,"type":"article-journal","collection-title":"I","container-title":"TEROB","title":"Ritual Rokat Pandhaba Dalam Pertunjukan Topeng Dhalang “Rukun Pewaras” Slopeng Kajian Bentuk Dan Fungsi","volume":"VIIII","author":[{"family":"Prihantini","given":"Peni"}],"issued":{"date-parts":[["2017",10,1]]}},"locator":"56"}],"schema":"https://github.com/citation-style-language/schema/raw/master/csl-citation.json"} </w:instrText>
      </w:r>
      <w:r w:rsidRPr="0016680D">
        <w:rPr>
          <w:rFonts w:asciiTheme="majorBidi" w:hAnsiTheme="majorBidi" w:cstheme="majorBidi"/>
          <w:sz w:val="20"/>
          <w:szCs w:val="20"/>
        </w:rPr>
        <w:fldChar w:fldCharType="separate"/>
      </w:r>
      <w:r w:rsidR="000C3E2A" w:rsidRPr="000C3E2A">
        <w:rPr>
          <w:rFonts w:ascii="Times New Roman" w:hAnsi="Times New Roman" w:cs="Times New Roman"/>
          <w:sz w:val="20"/>
          <w:szCs w:val="24"/>
        </w:rPr>
        <w:t>Prihantini, “Ritual Rokat Pandhaba Dalam Pertunjukan Topeng Dhalang ‘Rukun Pewaras’ Slopeng Kajian Bentuk Dan Fungsi,” 56.</w:t>
      </w:r>
      <w:r w:rsidRPr="0016680D">
        <w:rPr>
          <w:rFonts w:asciiTheme="majorBidi" w:hAnsiTheme="majorBidi" w:cstheme="majorBidi"/>
          <w:sz w:val="20"/>
          <w:szCs w:val="20"/>
        </w:rPr>
        <w:fldChar w:fldCharType="end"/>
      </w:r>
    </w:p>
  </w:footnote>
  <w:footnote w:id="13">
    <w:p w:rsidR="005C3BE1" w:rsidRPr="0016680D" w:rsidRDefault="005C3BE1" w:rsidP="005C3BE1">
      <w:pPr>
        <w:pStyle w:val="FootnoteText"/>
        <w:jc w:val="both"/>
        <w:rPr>
          <w:rFonts w:asciiTheme="majorBidi" w:hAnsiTheme="majorBidi" w:cstheme="majorBidi"/>
          <w:sz w:val="20"/>
          <w:szCs w:val="20"/>
          <w:lang w:val="id-ID"/>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{"citationID":"nvf0t2BY","properties":{"formattedCitation":"Winangun Wartaya, {\\i{}Masyarakat Bebas Struktur Liminalitas dan Komunitas Menurut Victor Turner} (Yogyakarta: Kanisius, 2002), 11.","plainCitation":"Winangun Wartaya, Masyarakat Bebas Struktur Liminalitas dan Komunitas Menurut Victor Turner (Yogyakarta: Kanisius, 2002), 11.","noteIndex":13},"citationItems":[{"id":168,"uris":["http://zotero.org/users/8372756/items/DJZDYCHB"],"itemData":{"id":168,"type":"book","event-place":"Yogyakarta","publisher":"Kanisius","publisher-place":"Yogyakarta","title":"Masyarakat Bebas Struktur Liminalitas dan Komunitas Menurut Victor Turner","author":[{"family":"Wartaya","given":"Winangun"}],"issued":{"date-parts":[["2002"]]}},"locator":"11","label":"page"}],"schema":"https://github.com/citation-style-language/schema/raw/master/csl-citation.json"}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Winangun Wartaya, </w:t>
      </w:r>
      <w:r w:rsidRPr="0016680D">
        <w:rPr>
          <w:rFonts w:asciiTheme="majorBidi" w:hAnsiTheme="majorBidi" w:cstheme="majorBidi"/>
          <w:i/>
          <w:iCs/>
          <w:sz w:val="20"/>
          <w:szCs w:val="20"/>
        </w:rPr>
        <w:t>Masyarakat Bebas Struktur Liminalitas dan Komunitas Menurut Victor Turner</w:t>
      </w:r>
      <w:r w:rsidRPr="0016680D">
        <w:rPr>
          <w:rFonts w:asciiTheme="majorBidi" w:hAnsiTheme="majorBidi" w:cstheme="majorBidi"/>
          <w:sz w:val="20"/>
          <w:szCs w:val="20"/>
        </w:rPr>
        <w:t xml:space="preserve"> (Yogyakarta: Kanisius, 2002), 11.</w:t>
      </w:r>
      <w:r w:rsidRPr="0016680D">
        <w:rPr>
          <w:rFonts w:asciiTheme="majorBidi" w:hAnsiTheme="majorBidi" w:cstheme="majorBidi"/>
          <w:sz w:val="20"/>
          <w:szCs w:val="20"/>
        </w:rPr>
        <w:fldChar w:fldCharType="end"/>
      </w:r>
    </w:p>
  </w:footnote>
  <w:footnote w:id="14">
    <w:p w:rsidR="005C3BE1" w:rsidRPr="0016680D" w:rsidRDefault="005C3BE1" w:rsidP="005C3BE1">
      <w:pPr>
        <w:pStyle w:val="FootnoteText"/>
        <w:jc w:val="both"/>
        <w:rPr>
          <w:rFonts w:asciiTheme="majorBidi" w:hAnsiTheme="majorBidi" w:cstheme="majorBidi"/>
          <w:sz w:val="20"/>
          <w:szCs w:val="20"/>
          <w:lang w:val="id-ID"/>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{"citationID":"FqTNFGcV","properties":{"formattedCitation":"Ibid., 21.","plainCitation":"Ibid., 21.","noteIndex":14},"citationItems":[{"id":168,"uris":["http://zotero.org/users/8372756/items/DJZDYCHB"],"itemData":{"id":168,"type":"book","event-place":"Yogyakarta","publisher":"Kanisius","publisher-place":"Yogyakarta","title":"Masyarakat Bebas Struktur Liminalitas dan Komunitas Menurut Victor Turner","author":[{"family":"Wartaya","given":"Winangun"}],"issued":{"date-parts":[["2002"]]}},"locator":"21","label":"page"}],"schema":"https://github.com/citation-style-language/schema/raw/master/csl-citation.json"} </w:instrText>
      </w:r>
      <w:r w:rsidRPr="0016680D">
        <w:rPr>
          <w:rFonts w:asciiTheme="majorBidi" w:hAnsiTheme="majorBidi" w:cstheme="majorBidi"/>
          <w:sz w:val="20"/>
          <w:szCs w:val="20"/>
        </w:rPr>
        <w:fldChar w:fldCharType="separate"/>
      </w:r>
      <w:proofErr w:type="gramStart"/>
      <w:r w:rsidRPr="0016680D">
        <w:rPr>
          <w:rFonts w:asciiTheme="majorBidi" w:hAnsiTheme="majorBidi" w:cstheme="majorBidi"/>
          <w:sz w:val="20"/>
          <w:szCs w:val="20"/>
        </w:rPr>
        <w:t>Ibid.,</w:t>
      </w:r>
      <w:proofErr w:type="gramEnd"/>
      <w:r w:rsidRPr="0016680D">
        <w:rPr>
          <w:rFonts w:asciiTheme="majorBidi" w:hAnsiTheme="majorBidi" w:cstheme="majorBidi"/>
          <w:sz w:val="20"/>
          <w:szCs w:val="20"/>
        </w:rPr>
        <w:t xml:space="preserve"> 21.</w:t>
      </w:r>
      <w:r w:rsidRPr="0016680D">
        <w:rPr>
          <w:rFonts w:asciiTheme="majorBidi" w:hAnsiTheme="majorBidi" w:cstheme="majorBidi"/>
          <w:sz w:val="20"/>
          <w:szCs w:val="20"/>
        </w:rPr>
        <w:fldChar w:fldCharType="end"/>
      </w:r>
    </w:p>
  </w:footnote>
  <w:footnote w:id="15">
    <w:p w:rsidR="00ED10CB" w:rsidRPr="0016680D" w:rsidRDefault="00ED10CB" w:rsidP="00ED10CB">
      <w:pPr>
        <w:pStyle w:val="FootnoteText"/>
        <w:jc w:val="both"/>
        <w:rPr>
          <w:rFonts w:asciiTheme="majorBidi" w:hAnsiTheme="majorBidi" w:cstheme="majorBidi"/>
          <w:sz w:val="20"/>
          <w:szCs w:val="20"/>
          <w:lang w:val="id-ID"/>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{"citationID":"8BWWNExV","properties":{"formattedCitation":"Chair, \\uc0\\u8220{}Dimensi Kosmologis Ritual Rokat Pandhaba pada Masyarakat Madura,\\uc0\\u8221{} 131.","plainCitation":"Chair, “Dimensi Kosmologis Ritual Rokat Pandhaba pada Masyarakat Madura,” 131.","noteIndex":15},"citationItems":[{"id":205,"uris":["http://zotero.org/users/8372756/items/4Z28SGAH"],"itemData":{"id":205,"type":"article-journal","collection-title":"01","container-title":"SMaRT","title":"Dimensi Kosmologis Ritual Rokat Pandhaba pada Masyarakat Madura","volume":"06","author":[{"family":"Chair","given":"Badrul Munir"}],"issued":{"date-parts":[["2020"]]}},"locator":"131","label":"page"}],"schema":"https://github.com/citation-style-language/schema/raw/master/csl-citation.json"}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Chair, “Dimensi Kosmologis Ritual </w:t>
      </w:r>
      <w:r w:rsidRPr="00347F82">
        <w:rPr>
          <w:rFonts w:asciiTheme="majorBidi" w:hAnsiTheme="majorBidi" w:cstheme="majorBidi"/>
          <w:iCs/>
          <w:sz w:val="20"/>
          <w:szCs w:val="20"/>
        </w:rPr>
        <w:t>Rokat</w:t>
      </w:r>
      <w:r w:rsidRPr="0016680D">
        <w:rPr>
          <w:rFonts w:asciiTheme="majorBidi" w:hAnsiTheme="majorBidi" w:cstheme="majorBidi"/>
          <w:sz w:val="20"/>
          <w:szCs w:val="20"/>
        </w:rPr>
        <w:t xml:space="preserve"> </w:t>
      </w:r>
      <w:r w:rsidRPr="00347F82">
        <w:rPr>
          <w:rFonts w:asciiTheme="majorBidi" w:hAnsiTheme="majorBidi" w:cstheme="majorBidi"/>
          <w:iCs/>
          <w:sz w:val="20"/>
          <w:szCs w:val="20"/>
        </w:rPr>
        <w:t>Pandhaba</w:t>
      </w:r>
      <w:r w:rsidRPr="0016680D">
        <w:rPr>
          <w:rFonts w:asciiTheme="majorBidi" w:hAnsiTheme="majorBidi" w:cstheme="majorBidi"/>
          <w:sz w:val="20"/>
          <w:szCs w:val="20"/>
        </w:rPr>
        <w:t xml:space="preserve"> pada Masyarakat Madura,” 131.</w:t>
      </w:r>
      <w:r w:rsidRPr="0016680D">
        <w:rPr>
          <w:rFonts w:asciiTheme="majorBidi" w:hAnsiTheme="majorBidi" w:cstheme="majorBidi"/>
          <w:sz w:val="20"/>
          <w:szCs w:val="20"/>
        </w:rPr>
        <w:fldChar w:fldCharType="end"/>
      </w:r>
    </w:p>
  </w:footnote>
  <w:footnote w:id="16">
    <w:p w:rsidR="005C3BE1" w:rsidRPr="0016680D" w:rsidRDefault="005C3BE1" w:rsidP="005C3BE1">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{"citationID":"L5Typw1P","properties":{"formattedCitation":"Aminah, {\\i{}Dialektika Agama dan Budaya Lokal} (Yogyakarta: Trust Media Publishing, 2017), 9\\uc0\\u8211{}10.","plainCitation":"Aminah, Dialektika Agama dan Budaya Lokal (Yogyakarta: Trust Media Publishing, 2017), 9–10.","noteIndex":16},"citationItems":[{"id":196,"uris":["http://zotero.org/users/8372756/items/JXR49SVR"],"itemData":{"id":196,"type":"book","event-place":"Yogyakarta","publisher":"Trust Media Publishing","publisher-place":"Yogyakarta","title":"Dialektika Agama dan Budaya Lokal","author":[{"family":"","given":"Aminah"}],"issued":{"date-parts":[["2017"]]}},"locator":"9-10"}],"schema":"https://github.com/citation-style-language/schema/raw/master/csl-citation.json"}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Aminah, </w:t>
      </w:r>
      <w:r w:rsidRPr="0016680D">
        <w:rPr>
          <w:rFonts w:asciiTheme="majorBidi" w:hAnsiTheme="majorBidi" w:cstheme="majorBidi"/>
          <w:i/>
          <w:iCs/>
          <w:sz w:val="20"/>
          <w:szCs w:val="20"/>
        </w:rPr>
        <w:t>Dialektika Agama dan Budaya Lokal</w:t>
      </w:r>
      <w:r w:rsidRPr="0016680D">
        <w:rPr>
          <w:rFonts w:asciiTheme="majorBidi" w:hAnsiTheme="majorBidi" w:cstheme="majorBidi"/>
          <w:sz w:val="20"/>
          <w:szCs w:val="20"/>
        </w:rPr>
        <w:t xml:space="preserve"> (Yogyakarta: Trust Media Publishing, 2017), 9–10.</w:t>
      </w:r>
      <w:r w:rsidRPr="0016680D">
        <w:rPr>
          <w:rFonts w:asciiTheme="majorBidi" w:hAnsiTheme="majorBidi" w:cstheme="majorBidi"/>
          <w:sz w:val="20"/>
          <w:szCs w:val="20"/>
        </w:rPr>
        <w:fldChar w:fldCharType="end"/>
      </w:r>
    </w:p>
  </w:footnote>
  <w:footnote w:id="17">
    <w:p w:rsidR="00ED10CB" w:rsidRPr="0016680D" w:rsidRDefault="00ED10CB" w:rsidP="000C3E2A">
      <w:pPr>
        <w:pStyle w:val="FootnoteText"/>
        <w:jc w:val="both"/>
        <w:rPr>
          <w:rFonts w:asciiTheme="majorBidi" w:hAnsiTheme="majorBidi" w:cstheme="majorBidi"/>
          <w:sz w:val="20"/>
          <w:szCs w:val="20"/>
          <w:lang w:val="id-ID"/>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{"citationID":"jTOP9CUX","properties":{"formattedCitation":"Muhammad Tholhan Hasan, {\\i{}Ahlussunnah Wal-Jamaah Dalam Persepsi dan Tradisi NU} (Jakarta: Lantabora Press, 2005), 232.","plainCitation":"Muhammad Tholhan Hasan, Ahlussunnah Wal-Jamaah Dalam Persepsi dan Tradisi NU (Jakarta: Lantabora Press, 2005), 232.","noteIndex":17},"citationItems":[{"id":280,"uris":["http://zotero.org/users/8372756/items/KX3URV3F"],"itemData":{"id":280,"type":"book","event-place":"Jakarta","publisher":"Lantabora Press","publisher-place":"Jakarta","title":"Ahlussunnah Wal-Jamaah Dalam Persepsi dan Tradisi NU","author":[{"family":"Hasan","given":"Muhammad Tholhan"}],"issued":{"date-parts":[["2005"]]}},"locator":"232","label":"page"}],"schema":"https://github.com/citation-style-language/schema/raw/master/csl-citation.json"} </w:instrText>
      </w:r>
      <w:r w:rsidRPr="0016680D">
        <w:rPr>
          <w:rFonts w:asciiTheme="majorBidi" w:hAnsiTheme="majorBidi" w:cstheme="majorBidi"/>
          <w:sz w:val="20"/>
          <w:szCs w:val="20"/>
        </w:rPr>
        <w:fldChar w:fldCharType="separate"/>
      </w:r>
      <w:r w:rsidR="000C3E2A" w:rsidRPr="000C3E2A">
        <w:rPr>
          <w:rFonts w:ascii="Times New Roman" w:hAnsi="Times New Roman" w:cs="Times New Roman"/>
          <w:sz w:val="20"/>
          <w:szCs w:val="24"/>
        </w:rPr>
        <w:t xml:space="preserve">Muhammad Tholhan Hasan, </w:t>
      </w:r>
      <w:r w:rsidR="000C3E2A" w:rsidRPr="000C3E2A">
        <w:rPr>
          <w:rFonts w:ascii="Times New Roman" w:hAnsi="Times New Roman" w:cs="Times New Roman"/>
          <w:i/>
          <w:iCs/>
          <w:sz w:val="20"/>
          <w:szCs w:val="24"/>
        </w:rPr>
        <w:t>Ahlussunnah Wal-Jamaah Dalam Persepsi dan Tradisi NU</w:t>
      </w:r>
      <w:r w:rsidR="000C3E2A" w:rsidRPr="000C3E2A">
        <w:rPr>
          <w:rFonts w:ascii="Times New Roman" w:hAnsi="Times New Roman" w:cs="Times New Roman"/>
          <w:sz w:val="20"/>
          <w:szCs w:val="24"/>
        </w:rPr>
        <w:t xml:space="preserve"> (Jakarta: Lantabora Press, 2005), 232.</w:t>
      </w:r>
      <w:r w:rsidRPr="0016680D">
        <w:rPr>
          <w:rFonts w:asciiTheme="majorBidi" w:hAnsiTheme="majorBidi" w:cstheme="majorBidi"/>
          <w:sz w:val="20"/>
          <w:szCs w:val="20"/>
        </w:rPr>
        <w:fldChar w:fldCharType="end"/>
      </w:r>
    </w:p>
  </w:footnote>
  <w:footnote w:id="18">
    <w:p w:rsidR="00ED10CB" w:rsidRPr="0016680D" w:rsidRDefault="00ED10CB" w:rsidP="00ED10CB">
      <w:pPr>
        <w:pStyle w:val="FootnoteText"/>
        <w:jc w:val="both"/>
        <w:rPr>
          <w:rFonts w:asciiTheme="majorBidi" w:hAnsiTheme="majorBidi" w:cstheme="majorBidi"/>
          <w:sz w:val="20"/>
          <w:szCs w:val="20"/>
          <w:lang w:val="id-ID"/>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{"citationID":"gneP3TRR","properties":{"formattedCitation":"Ibid., 233.","plainCitation":"Ibid., 233.","noteIndex":18},"citationItems":[{"id":280,"uris":["http://zotero.org/users/8372756/items/KX3URV3F"],"itemData":{"id":280,"type":"book","event-place":"Jakarta","publisher":"Lantabora Press","publisher-place":"Jakarta","title":"Ahlussunnah Wal-Jamaah Dalam Persepsi dan Tradisi NU","author":[{"family":"Hasan","given":"Muhammad Tholhan"}],"issued":{"date-parts":[["2005"]]}},"locator":"233","label":"page"}],"schema":"https://github.com/citation-style-language/schema/raw/master/csl-citation.json"} </w:instrText>
      </w:r>
      <w:r w:rsidRPr="0016680D">
        <w:rPr>
          <w:rFonts w:asciiTheme="majorBidi" w:hAnsiTheme="majorBidi" w:cstheme="majorBidi"/>
          <w:sz w:val="20"/>
          <w:szCs w:val="20"/>
        </w:rPr>
        <w:fldChar w:fldCharType="separate"/>
      </w:r>
      <w:proofErr w:type="gramStart"/>
      <w:r w:rsidRPr="0016680D">
        <w:rPr>
          <w:rFonts w:asciiTheme="majorBidi" w:hAnsiTheme="majorBidi" w:cstheme="majorBidi"/>
          <w:sz w:val="20"/>
          <w:szCs w:val="20"/>
        </w:rPr>
        <w:t>Ibid.,</w:t>
      </w:r>
      <w:proofErr w:type="gramEnd"/>
      <w:r w:rsidRPr="0016680D">
        <w:rPr>
          <w:rFonts w:asciiTheme="majorBidi" w:hAnsiTheme="majorBidi" w:cstheme="majorBidi"/>
          <w:sz w:val="20"/>
          <w:szCs w:val="20"/>
        </w:rPr>
        <w:t xml:space="preserve"> 233.</w:t>
      </w:r>
      <w:r w:rsidRPr="0016680D">
        <w:rPr>
          <w:rFonts w:asciiTheme="majorBidi" w:hAnsiTheme="majorBidi" w:cstheme="majorBidi"/>
          <w:sz w:val="20"/>
          <w:szCs w:val="20"/>
        </w:rPr>
        <w:fldChar w:fldCharType="end"/>
      </w:r>
    </w:p>
  </w:footnote>
  <w:footnote w:id="19">
    <w:p w:rsidR="005D5DF5" w:rsidRPr="0016680D" w:rsidRDefault="005D5DF5" w:rsidP="005D5DF5">
      <w:pPr>
        <w:pStyle w:val="FootnoteText"/>
        <w:jc w:val="both"/>
        <w:rPr>
          <w:rFonts w:asciiTheme="majorBidi" w:hAnsiTheme="majorBidi" w:cstheme="majorBidi"/>
          <w:sz w:val="20"/>
          <w:szCs w:val="20"/>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{"citationID":"gZLz1mgs","properties":{"formattedCitation":"Moelong J. Lexy, {\\i{}Penelitian Kualitatif} (Bandung: PT Remaja Rosdakarya, 2008), 4.","plainCitation":"Moelong J. Lexy, Penelitian Kualitatif (Bandung: PT Remaja Rosdakarya, 2008), 4.","noteIndex":19},"citationItems":[{"id":257,"uris":["http://zotero.org/users/8372756/items/W3NH4ESZ"],"itemData":{"id":257,"type":"book","event-place":"Bandung","publisher":"PT Remaja Rosdakarya","publisher-place":"Bandung","title":"Penelitian Kualitatif","author":[{"family":"J. Lexy","given":"Moelong"}],"issued":{"date-parts":[["2008"]]}},"locator":"4"}],"schema":"https://github.com/citation-style-language/schema/raw/master/csl-citation.json"}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Moelong J. Lexy, </w:t>
      </w:r>
      <w:r w:rsidRPr="0016680D">
        <w:rPr>
          <w:rFonts w:asciiTheme="majorBidi" w:hAnsiTheme="majorBidi" w:cstheme="majorBidi"/>
          <w:i/>
          <w:iCs/>
          <w:sz w:val="20"/>
          <w:szCs w:val="20"/>
        </w:rPr>
        <w:t>Penelitian Kualitatif</w:t>
      </w:r>
      <w:r w:rsidRPr="0016680D">
        <w:rPr>
          <w:rFonts w:asciiTheme="majorBidi" w:hAnsiTheme="majorBidi" w:cstheme="majorBidi"/>
          <w:sz w:val="20"/>
          <w:szCs w:val="20"/>
        </w:rPr>
        <w:t xml:space="preserve"> (Bandung: PT Remaja Rosdakarya, 2008), 4.</w:t>
      </w:r>
      <w:r w:rsidRPr="0016680D">
        <w:rPr>
          <w:rFonts w:asciiTheme="majorBidi" w:hAnsiTheme="majorBidi" w:cstheme="majorBidi"/>
          <w:sz w:val="20"/>
          <w:szCs w:val="20"/>
        </w:rPr>
        <w:fldChar w:fldCharType="end"/>
      </w:r>
    </w:p>
  </w:footnote>
  <w:footnote w:id="20">
    <w:p w:rsidR="000C3E2A" w:rsidRPr="0016680D" w:rsidRDefault="000C3E2A" w:rsidP="000C3E2A">
      <w:pPr>
        <w:pStyle w:val="FootnoteText"/>
        <w:jc w:val="both"/>
        <w:rPr>
          <w:rFonts w:asciiTheme="majorBidi" w:hAnsiTheme="majorBidi" w:cstheme="majorBidi"/>
          <w:sz w:val="20"/>
          <w:szCs w:val="20"/>
          <w:lang w:val="id-ID"/>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{"citationID":"018r4Inu","properties":{"formattedCitation":"Darori Amin, {\\i{}Islam dan kebudayan Jawa} (Yogyakarta: Gama Media, 2002), 131.","plainCitation":"Darori Amin, Islam dan kebudayan Jawa (Yogyakarta: Gama Media, 2002), 131.","noteIndex":20},"citationItems":[{"id":275,"uris":["http://zotero.org/users/8372756/items/7SH64VW3"],"itemData":{"id":275,"type":"book","event-place":"Yogyakarta","publisher":"Gama Media","publisher-place":"Yogyakarta","title":"Islam dan kebudayan Jawa","author":[{"family":"Amin","given":"Darori"}],"issued":{"date-parts":[["2002"]]}},"locator":"131","label":"page"}],"schema":"https://github.com/citation-style-language/schema/raw/master/csl-citation.json"}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Darori Amin, </w:t>
      </w:r>
      <w:r w:rsidRPr="0016680D">
        <w:rPr>
          <w:rFonts w:asciiTheme="majorBidi" w:hAnsiTheme="majorBidi" w:cstheme="majorBidi"/>
          <w:i/>
          <w:iCs/>
          <w:sz w:val="20"/>
          <w:szCs w:val="20"/>
        </w:rPr>
        <w:t>Islam dan kebudayan Jawa</w:t>
      </w:r>
      <w:r w:rsidRPr="0016680D">
        <w:rPr>
          <w:rFonts w:asciiTheme="majorBidi" w:hAnsiTheme="majorBidi" w:cstheme="majorBidi"/>
          <w:sz w:val="20"/>
          <w:szCs w:val="20"/>
        </w:rPr>
        <w:t xml:space="preserve"> (Yogyakarta: Gama Media, 2002), 131.</w:t>
      </w:r>
      <w:r w:rsidRPr="0016680D">
        <w:rPr>
          <w:rFonts w:asciiTheme="majorBidi" w:hAnsiTheme="majorBidi" w:cstheme="majorBidi"/>
          <w:sz w:val="20"/>
          <w:szCs w:val="20"/>
        </w:rPr>
        <w:fldChar w:fldCharType="end"/>
      </w:r>
    </w:p>
  </w:footnote>
  <w:footnote w:id="21">
    <w:p w:rsidR="000C3E2A" w:rsidRPr="0016680D" w:rsidRDefault="000C3E2A" w:rsidP="000C3E2A">
      <w:pPr>
        <w:pStyle w:val="FootnoteText"/>
        <w:jc w:val="both"/>
        <w:rPr>
          <w:rFonts w:asciiTheme="majorBidi" w:hAnsiTheme="majorBidi" w:cstheme="majorBidi"/>
          <w:sz w:val="20"/>
          <w:szCs w:val="20"/>
          <w:lang w:val="id-ID"/>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{"citationID":"iDryI1MB","properties":{"formattedCitation":"Chair, \\uc0\\u8220{}Dimensi Kosmologis Ritual Rokat Pandhaba pada Masyarakat Madura,\\uc0\\u8221{} 131.","plainCitation":"Chair, “Dimensi Kosmologis Ritual Rokat Pandhaba pada Masyarakat Madura,” 131.","noteIndex":21},"citationItems":[{"id":205,"uris":["http://zotero.org/users/8372756/items/4Z28SGAH"],"itemData":{"id":205,"type":"article-journal","collection-title":"01","container-title":"SMaRT","title":"Dimensi Kosmologis Ritual Rokat Pandhaba pada Masyarakat Madura","volume":"06","author":[{"family":"Chair","given":"Badrul Munir"}],"issued":{"date-parts":[["2020"]]}},"locator":"131","label":"page"}],"schema":"https://github.com/citation-style-language/schema/raw/master/csl-citation.json"}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Chair, “Dimensi Kosmologis Ritual </w:t>
      </w:r>
      <w:r w:rsidRPr="00347F82">
        <w:rPr>
          <w:rFonts w:asciiTheme="majorBidi" w:hAnsiTheme="majorBidi" w:cstheme="majorBidi"/>
          <w:iCs/>
          <w:sz w:val="20"/>
          <w:szCs w:val="20"/>
        </w:rPr>
        <w:t>Rokat</w:t>
      </w:r>
      <w:r w:rsidRPr="0016680D">
        <w:rPr>
          <w:rFonts w:asciiTheme="majorBidi" w:hAnsiTheme="majorBidi" w:cstheme="majorBidi"/>
          <w:sz w:val="20"/>
          <w:szCs w:val="20"/>
        </w:rPr>
        <w:t xml:space="preserve"> </w:t>
      </w:r>
      <w:r w:rsidRPr="00347F82">
        <w:rPr>
          <w:rFonts w:asciiTheme="majorBidi" w:hAnsiTheme="majorBidi" w:cstheme="majorBidi"/>
          <w:iCs/>
          <w:sz w:val="20"/>
          <w:szCs w:val="20"/>
        </w:rPr>
        <w:t>Pandhaba</w:t>
      </w:r>
      <w:r w:rsidRPr="0016680D">
        <w:rPr>
          <w:rFonts w:asciiTheme="majorBidi" w:hAnsiTheme="majorBidi" w:cstheme="majorBidi"/>
          <w:sz w:val="20"/>
          <w:szCs w:val="20"/>
        </w:rPr>
        <w:t xml:space="preserve"> pada Masyarakat Madura,” 131.</w:t>
      </w:r>
      <w:r w:rsidRPr="0016680D">
        <w:rPr>
          <w:rFonts w:asciiTheme="majorBidi" w:hAnsiTheme="majorBidi" w:cstheme="majorBidi"/>
          <w:sz w:val="20"/>
          <w:szCs w:val="20"/>
        </w:rPr>
        <w:fldChar w:fldCharType="end"/>
      </w:r>
    </w:p>
  </w:footnote>
  <w:footnote w:id="22">
    <w:p w:rsidR="000C3E2A" w:rsidRPr="0016680D" w:rsidRDefault="000C3E2A" w:rsidP="000C3E2A">
      <w:pPr>
        <w:pStyle w:val="FootnoteText"/>
        <w:jc w:val="both"/>
        <w:rPr>
          <w:rFonts w:asciiTheme="majorBidi" w:hAnsiTheme="majorBidi" w:cstheme="majorBidi"/>
          <w:sz w:val="20"/>
          <w:szCs w:val="20"/>
          <w:lang w:val="id-ID"/>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{"citationID":"HCV2fndB","properties":{"formattedCitation":"H. Ridin Sofwan, {\\i{}Islam dan Kebudayaan Jawa} (Yogyakarta: Gama Media, 2003), 121\\uc0\\u8211{}122.","plainCitation":"H. Ridin Sofwan, Islam dan Kebudayaan Jawa (Yogyakarta: Gama Media, 2003), 121–122.","noteIndex":22},"citationItems":[{"id":273,"uris":["http://zotero.org/users/8372756/items/PCPHPWZB"],"itemData":{"id":273,"type":"book","event-place":"Yogyakarta","publisher":"Gama Media","publisher-place":"Yogyakarta","title":"Islam dan Kebudayaan Jawa","author":[{"family":"Sofwan","given":"H. Ridin"}],"issued":{"date-parts":[["2003"]]}},"locator":"121-122","label":"page"}],"schema":"https://github.com/citation-style-language/schema/raw/master/csl-citation.json"}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 xml:space="preserve">H. Ridin Sofwan, </w:t>
      </w:r>
      <w:r w:rsidRPr="0016680D">
        <w:rPr>
          <w:rFonts w:asciiTheme="majorBidi" w:hAnsiTheme="majorBidi" w:cstheme="majorBidi"/>
          <w:i/>
          <w:iCs/>
          <w:sz w:val="20"/>
          <w:szCs w:val="20"/>
        </w:rPr>
        <w:t>Islam dan Kebudayaan Jawa</w:t>
      </w:r>
      <w:r w:rsidRPr="0016680D">
        <w:rPr>
          <w:rFonts w:asciiTheme="majorBidi" w:hAnsiTheme="majorBidi" w:cstheme="majorBidi"/>
          <w:sz w:val="20"/>
          <w:szCs w:val="20"/>
        </w:rPr>
        <w:t xml:space="preserve"> (Yogyakarta: Gama Media, 2003), 121–122.</w:t>
      </w:r>
      <w:r w:rsidRPr="0016680D">
        <w:rPr>
          <w:rFonts w:asciiTheme="majorBidi" w:hAnsiTheme="majorBidi" w:cstheme="majorBidi"/>
          <w:sz w:val="20"/>
          <w:szCs w:val="20"/>
        </w:rPr>
        <w:fldChar w:fldCharType="end"/>
      </w:r>
    </w:p>
  </w:footnote>
  <w:footnote w:id="23">
    <w:p w:rsidR="000C3E2A" w:rsidRPr="0016680D" w:rsidRDefault="000C3E2A" w:rsidP="000C3E2A">
      <w:pPr>
        <w:pStyle w:val="FootnoteText"/>
        <w:jc w:val="both"/>
        <w:rPr>
          <w:rFonts w:asciiTheme="majorBidi" w:hAnsiTheme="majorBidi" w:cstheme="majorBidi"/>
          <w:sz w:val="20"/>
          <w:szCs w:val="20"/>
          <w:lang w:val="id-ID"/>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{"citationID":"H8dzNifz","properties":{"formattedCitation":"Akhmad Taufik dan dkk, {\\i{}Sejarah Pemikiran dan Tokoh Modernisme Islam} (Jakarta: Raja Grafindo Persada, 2005), 44.","plainCitation":"Akhmad Taufik dan dkk, Sejarah Pemikiran dan Tokoh Modernisme Islam (Jakarta: Raja Grafindo Persada, 2005), 44.","dontUpdate":true,"noteIndex":23},"citationItems":[{"id":274,"uris":["http://zotero.org/users/8372756/items/TFKUKHUZ"],"itemData":{"id":274,"type":"book","event-place":"Jakarta","publisher":"Raja Grafindo Persada","publisher-place":"Jakarta","title":"Sejarah Pemikiran dan Tokoh Modernisme Islam","author":[{"family":"Taufik","given":"Akhmad"},{"family":"dkk","given":""}],"issued":{"date-parts":[["2005"]]}},"locator":"44","label":"page"}],"schema":"https://github.com/citation-style-language/schema/raw/master/csl-citation.json"} </w:instrText>
      </w:r>
      <w:r w:rsidRPr="0016680D">
        <w:rPr>
          <w:rFonts w:asciiTheme="majorBidi" w:hAnsiTheme="majorBidi" w:cstheme="majorBidi"/>
          <w:sz w:val="20"/>
          <w:szCs w:val="20"/>
        </w:rPr>
        <w:fldChar w:fldCharType="separate"/>
      </w:r>
      <w:r w:rsidRPr="0016680D">
        <w:rPr>
          <w:rFonts w:asciiTheme="majorBidi" w:hAnsiTheme="majorBidi" w:cstheme="majorBidi"/>
          <w:sz w:val="20"/>
          <w:szCs w:val="20"/>
        </w:rPr>
        <w:t>Akhmad Taufik</w:t>
      </w:r>
      <w:r w:rsidRPr="0016680D">
        <w:rPr>
          <w:rFonts w:asciiTheme="majorBidi" w:hAnsiTheme="majorBidi" w:cstheme="majorBidi"/>
          <w:sz w:val="20"/>
          <w:szCs w:val="20"/>
          <w:lang w:val="id-ID"/>
        </w:rPr>
        <w:t>.,</w:t>
      </w:r>
      <w:r w:rsidRPr="0016680D">
        <w:rPr>
          <w:rFonts w:asciiTheme="majorBidi" w:hAnsiTheme="majorBidi" w:cstheme="majorBidi"/>
          <w:sz w:val="20"/>
          <w:szCs w:val="20"/>
        </w:rPr>
        <w:t xml:space="preserve"> </w:t>
      </w:r>
      <w:proofErr w:type="gramStart"/>
      <w:r w:rsidRPr="0016680D">
        <w:rPr>
          <w:rFonts w:asciiTheme="majorBidi" w:hAnsiTheme="majorBidi" w:cstheme="majorBidi"/>
          <w:sz w:val="20"/>
          <w:szCs w:val="20"/>
        </w:rPr>
        <w:t>dkk</w:t>
      </w:r>
      <w:r w:rsidRPr="0016680D">
        <w:rPr>
          <w:rFonts w:asciiTheme="majorBidi" w:hAnsiTheme="majorBidi" w:cstheme="majorBidi"/>
          <w:sz w:val="20"/>
          <w:szCs w:val="20"/>
          <w:lang w:val="id-ID"/>
        </w:rPr>
        <w:t>.</w:t>
      </w:r>
      <w:r w:rsidRPr="0016680D">
        <w:rPr>
          <w:rFonts w:asciiTheme="majorBidi" w:hAnsiTheme="majorBidi" w:cstheme="majorBidi"/>
          <w:sz w:val="20"/>
          <w:szCs w:val="20"/>
        </w:rPr>
        <w:t>,</w:t>
      </w:r>
      <w:proofErr w:type="gramEnd"/>
      <w:r w:rsidRPr="0016680D">
        <w:rPr>
          <w:rFonts w:asciiTheme="majorBidi" w:hAnsiTheme="majorBidi" w:cstheme="majorBidi"/>
          <w:sz w:val="20"/>
          <w:szCs w:val="20"/>
        </w:rPr>
        <w:t xml:space="preserve"> </w:t>
      </w:r>
      <w:r w:rsidRPr="0016680D">
        <w:rPr>
          <w:rFonts w:asciiTheme="majorBidi" w:hAnsiTheme="majorBidi" w:cstheme="majorBidi"/>
          <w:i/>
          <w:iCs/>
          <w:sz w:val="20"/>
          <w:szCs w:val="20"/>
        </w:rPr>
        <w:t>Sejarah Pemikiran dan Tokoh Modernisme Islam</w:t>
      </w:r>
      <w:r w:rsidRPr="0016680D">
        <w:rPr>
          <w:rFonts w:asciiTheme="majorBidi" w:hAnsiTheme="majorBidi" w:cstheme="majorBidi"/>
          <w:sz w:val="20"/>
          <w:szCs w:val="20"/>
        </w:rPr>
        <w:t xml:space="preserve"> (Jakarta: Raja Grafindo Persada, 2005), 44.</w:t>
      </w:r>
      <w:r w:rsidRPr="0016680D">
        <w:rPr>
          <w:rFonts w:asciiTheme="majorBidi" w:hAnsiTheme="majorBidi" w:cstheme="majorBidi"/>
          <w:sz w:val="20"/>
          <w:szCs w:val="20"/>
        </w:rPr>
        <w:fldChar w:fldCharType="end"/>
      </w:r>
    </w:p>
  </w:footnote>
  <w:footnote w:id="24">
    <w:p w:rsidR="000C3E2A" w:rsidRPr="0016680D" w:rsidRDefault="000C3E2A" w:rsidP="000C3E2A">
      <w:pPr>
        <w:pStyle w:val="FootnoteText"/>
        <w:jc w:val="both"/>
        <w:rPr>
          <w:rFonts w:asciiTheme="majorBidi" w:hAnsiTheme="majorBidi" w:cstheme="majorBidi"/>
          <w:sz w:val="20"/>
          <w:szCs w:val="20"/>
          <w:lang w:val="id-ID"/>
        </w:rPr>
      </w:pPr>
      <w:r w:rsidRPr="0016680D">
        <w:rPr>
          <w:rStyle w:val="FootnoteReference"/>
          <w:rFonts w:asciiTheme="majorBidi" w:hAnsiTheme="majorBidi" w:cstheme="majorBidi"/>
          <w:sz w:val="20"/>
          <w:szCs w:val="20"/>
        </w:rPr>
        <w:footnoteRef/>
      </w:r>
      <w:r w:rsidRPr="0016680D">
        <w:rPr>
          <w:rFonts w:asciiTheme="majorBidi" w:hAnsiTheme="majorBidi" w:cstheme="majorBidi"/>
          <w:sz w:val="20"/>
          <w:szCs w:val="20"/>
        </w:rPr>
        <w:t xml:space="preserve"> </w:t>
      </w:r>
      <w:r w:rsidRPr="0016680D">
        <w:rPr>
          <w:rFonts w:asciiTheme="majorBidi" w:hAnsiTheme="majorBidi" w:cstheme="majorBidi"/>
          <w:sz w:val="20"/>
          <w:szCs w:val="20"/>
        </w:rPr>
        <w:fldChar w:fldCharType="begin"/>
      </w:r>
      <w:r w:rsidR="001A79A1">
        <w:rPr>
          <w:rFonts w:asciiTheme="majorBidi" w:hAnsiTheme="majorBidi" w:cstheme="majorBidi"/>
          <w:sz w:val="20"/>
          <w:szCs w:val="20"/>
        </w:rPr>
        <w:instrText xml:space="preserve"> ADDIN ZOTERO_ITEM CSL_CITATION {"citationID":"EUkxJMkM","properties":{"formattedCitation":"Hasan, {\\i{}Ahlussunnah Wal-Jamaah Dalam Persepsi dan Tradisi NU}, 232.","plainCitation":"Hasan, Ahlussunnah Wal-Jamaah Dalam Persepsi dan Tradisi NU, 232.","noteIndex":24},"citationItems":[{"id":280,"uris":["http://zotero.org/users/8372756/items/KX3URV3F"],"itemData":{"id":280,"type":"book","event-place":"Jakarta","publisher":"Lantabora Press","publisher-place":"Jakarta","title":"Ahlussunnah Wal-Jamaah Dalam Persepsi dan Tradisi NU","author":[{"family":"Hasan","given":"Muhammad Tholhan"}],"issued":{"date-parts":[["2005"]]}},"locator":"232","label":"page"}],"schema":"https://github.com/citation-style-language/schema/raw/master/csl-citation.json"} </w:instrText>
      </w:r>
      <w:r w:rsidRPr="0016680D">
        <w:rPr>
          <w:rFonts w:asciiTheme="majorBidi" w:hAnsiTheme="majorBidi" w:cstheme="majorBidi"/>
          <w:sz w:val="20"/>
          <w:szCs w:val="20"/>
        </w:rPr>
        <w:fldChar w:fldCharType="separate"/>
      </w:r>
      <w:r w:rsidRPr="000C3E2A">
        <w:rPr>
          <w:rFonts w:ascii="Times New Roman" w:hAnsi="Times New Roman" w:cs="Times New Roman"/>
          <w:sz w:val="20"/>
          <w:szCs w:val="24"/>
        </w:rPr>
        <w:t xml:space="preserve">Hasan, </w:t>
      </w:r>
      <w:r w:rsidRPr="000C3E2A">
        <w:rPr>
          <w:rFonts w:ascii="Times New Roman" w:hAnsi="Times New Roman" w:cs="Times New Roman"/>
          <w:i/>
          <w:iCs/>
          <w:sz w:val="20"/>
          <w:szCs w:val="24"/>
        </w:rPr>
        <w:t>Ahlussunnah Wal-Jamaah Dalam Persepsi dan Tradisi NU</w:t>
      </w:r>
      <w:r w:rsidRPr="000C3E2A">
        <w:rPr>
          <w:rFonts w:ascii="Times New Roman" w:hAnsi="Times New Roman" w:cs="Times New Roman"/>
          <w:sz w:val="20"/>
          <w:szCs w:val="24"/>
        </w:rPr>
        <w:t>, 232.</w:t>
      </w:r>
      <w:r w:rsidRPr="0016680D">
        <w:rPr>
          <w:rFonts w:asciiTheme="majorBidi" w:hAnsiTheme="majorBidi" w:cstheme="majorBidi"/>
          <w:sz w:val="20"/>
          <w:szCs w:val="20"/>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2E8"/>
    <w:multiLevelType w:val="hybridMultilevel"/>
    <w:tmpl w:val="373C5FB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6E585F"/>
    <w:multiLevelType w:val="hybridMultilevel"/>
    <w:tmpl w:val="497EC0A4"/>
    <w:lvl w:ilvl="0" w:tplc="0409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090019">
      <w:start w:val="1"/>
      <w:numFmt w:val="lowerLetter"/>
      <w:lvlText w:val="%3."/>
      <w:lvlJc w:val="lef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4DD65036"/>
    <w:multiLevelType w:val="hybridMultilevel"/>
    <w:tmpl w:val="A86830FA"/>
    <w:lvl w:ilvl="0" w:tplc="04090015">
      <w:start w:val="1"/>
      <w:numFmt w:val="upperLetter"/>
      <w:lvlText w:val="%1."/>
      <w:lvlJc w:val="left"/>
      <w:pPr>
        <w:ind w:left="360" w:hanging="360"/>
      </w:pPr>
      <w:rPr>
        <w:rFonts w:hint="default"/>
      </w:rPr>
    </w:lvl>
    <w:lvl w:ilvl="1" w:tplc="845EABE4">
      <w:start w:val="1"/>
      <w:numFmt w:val="decimal"/>
      <w:lvlText w:val="%2."/>
      <w:lvlJc w:val="left"/>
      <w:pPr>
        <w:ind w:left="1080" w:hanging="360"/>
      </w:pPr>
      <w:rPr>
        <w:rFonts w:hint="default"/>
      </w:rPr>
    </w:lvl>
    <w:lvl w:ilvl="2" w:tplc="04090019">
      <w:start w:val="1"/>
      <w:numFmt w:val="lowerLetter"/>
      <w:lvlText w:val="%3."/>
      <w:lvlJc w:val="lef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6FE90246"/>
    <w:multiLevelType w:val="hybridMultilevel"/>
    <w:tmpl w:val="B966120C"/>
    <w:lvl w:ilvl="0" w:tplc="20F0F724">
      <w:start w:val="1"/>
      <w:numFmt w:val="upperLetter"/>
      <w:lvlText w:val="%1."/>
      <w:lvlJc w:val="left"/>
      <w:pPr>
        <w:ind w:left="360" w:hanging="360"/>
      </w:pPr>
      <w:rPr>
        <w:rFonts w:hint="default"/>
      </w:rPr>
    </w:lvl>
    <w:lvl w:ilvl="1" w:tplc="845EABE4">
      <w:start w:val="1"/>
      <w:numFmt w:val="decimal"/>
      <w:lvlText w:val="%2."/>
      <w:lvlJc w:val="left"/>
      <w:pPr>
        <w:ind w:left="1080" w:hanging="360"/>
      </w:pPr>
      <w:rPr>
        <w:rFonts w:hint="default"/>
      </w:rPr>
    </w:lvl>
    <w:lvl w:ilvl="2" w:tplc="04090019">
      <w:start w:val="1"/>
      <w:numFmt w:val="lowerLetter"/>
      <w:lvlText w:val="%3."/>
      <w:lvlJc w:val="lef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9E"/>
    <w:rsid w:val="0009349E"/>
    <w:rsid w:val="000C3E2A"/>
    <w:rsid w:val="001A79A1"/>
    <w:rsid w:val="003F6CB0"/>
    <w:rsid w:val="0055372F"/>
    <w:rsid w:val="005C3BE1"/>
    <w:rsid w:val="005D5DF5"/>
    <w:rsid w:val="00DE6462"/>
    <w:rsid w:val="00ED10CB"/>
    <w:rsid w:val="00FA41A8"/>
    <w:rsid w:val="00FD17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CEB5D-7DD6-4A72-971F-951F13F1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10CB"/>
    <w:pPr>
      <w:keepNext/>
      <w:keepLines/>
      <w:spacing w:before="320" w:after="0" w:line="240" w:lineRule="auto"/>
      <w:outlineLvl w:val="0"/>
    </w:pPr>
    <w:rPr>
      <w:rFonts w:asciiTheme="majorHAnsi" w:eastAsiaTheme="majorEastAsia" w:hAnsiTheme="majorHAnsi" w:cs="Times New Roman"/>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49E"/>
    <w:pPr>
      <w:ind w:left="720"/>
      <w:contextualSpacing/>
    </w:pPr>
  </w:style>
  <w:style w:type="character" w:styleId="Hyperlink">
    <w:name w:val="Hyperlink"/>
    <w:basedOn w:val="DefaultParagraphFont"/>
    <w:uiPriority w:val="99"/>
    <w:unhideWhenUsed/>
    <w:rsid w:val="00FD1763"/>
    <w:rPr>
      <w:color w:val="0563C1" w:themeColor="hyperlink"/>
      <w:u w:val="single"/>
    </w:rPr>
  </w:style>
  <w:style w:type="paragraph" w:styleId="FootnoteText">
    <w:name w:val="footnote text"/>
    <w:basedOn w:val="Normal"/>
    <w:link w:val="FootnoteTextChar"/>
    <w:uiPriority w:val="99"/>
    <w:semiHidden/>
    <w:unhideWhenUsed/>
    <w:rsid w:val="005C3BE1"/>
    <w:pPr>
      <w:spacing w:after="0" w:line="240" w:lineRule="auto"/>
    </w:pPr>
  </w:style>
  <w:style w:type="character" w:customStyle="1" w:styleId="FootnoteTextChar">
    <w:name w:val="Footnote Text Char"/>
    <w:basedOn w:val="DefaultParagraphFont"/>
    <w:link w:val="FootnoteText"/>
    <w:uiPriority w:val="99"/>
    <w:semiHidden/>
    <w:rsid w:val="005C3BE1"/>
  </w:style>
  <w:style w:type="character" w:styleId="FootnoteReference">
    <w:name w:val="footnote reference"/>
    <w:basedOn w:val="DefaultParagraphFont"/>
    <w:uiPriority w:val="99"/>
    <w:semiHidden/>
    <w:unhideWhenUsed/>
    <w:rsid w:val="005C3BE1"/>
    <w:rPr>
      <w:vertAlign w:val="superscript"/>
    </w:rPr>
  </w:style>
  <w:style w:type="character" w:customStyle="1" w:styleId="Heading1Char">
    <w:name w:val="Heading 1 Char"/>
    <w:basedOn w:val="DefaultParagraphFont"/>
    <w:link w:val="Heading1"/>
    <w:uiPriority w:val="9"/>
    <w:rsid w:val="00ED10CB"/>
    <w:rPr>
      <w:rFonts w:asciiTheme="majorHAnsi" w:eastAsiaTheme="majorEastAsia" w:hAnsiTheme="majorHAnsi" w:cs="Times New Roman"/>
      <w:color w:val="2E74B5" w:themeColor="accent1" w:themeShade="BF"/>
      <w:sz w:val="32"/>
      <w:szCs w:val="32"/>
    </w:rPr>
  </w:style>
  <w:style w:type="paragraph" w:styleId="Bibliography">
    <w:name w:val="Bibliography"/>
    <w:basedOn w:val="Normal"/>
    <w:next w:val="Normal"/>
    <w:uiPriority w:val="37"/>
    <w:unhideWhenUsed/>
    <w:rsid w:val="000C3E2A"/>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nanadia67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AC4A12C-2915-4536-962F-6A72B7AA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3989</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Hasil Rapat</dc:creator>
  <cp:keywords/>
  <dc:description/>
  <cp:lastModifiedBy>Hasil Rapat</cp:lastModifiedBy>
  <cp:revision>2</cp:revision>
  <dcterms:created xsi:type="dcterms:W3CDTF">2023-02-18T03:34:00Z</dcterms:created>
  <dcterms:modified xsi:type="dcterms:W3CDTF">2023-02-18T03:34:00Z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id="cHgK2hWo"/&gt;&lt;style id="http://www.zotero.org/styles/idia-citation-style" locale="id-ID" hasBibliography="1" bibliographyStyleHasBeenSet="1"/&gt;&lt;prefs&gt;&lt;pref name="fieldType" value="Field"/&gt;&lt;pref name</vt:lpwstr>
  </property>
  <property fmtid="{D5CDD505-2E9C-101B-9397-08002B2CF9AE}" pid="3" name="ZOTERO_PREF_2">
    <vt:lpwstr>="noteType" value="1"/&gt;&lt;/prefs&gt;&lt;/data&gt;</vt:lpwstr>
  </property>
</Properties>
</file>