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93" w:rsidRPr="009D0531" w:rsidRDefault="00C35E93" w:rsidP="00DD3E95">
      <w:pPr>
        <w:jc w:val="center"/>
        <w:rPr>
          <w:rFonts w:asciiTheme="majorBidi" w:hAnsiTheme="majorBidi" w:cstheme="majorBidi"/>
          <w:b/>
          <w:bCs/>
          <w:color w:val="0D0D0D" w:themeColor="text1" w:themeTint="F2"/>
          <w:sz w:val="24"/>
          <w:szCs w:val="24"/>
        </w:rPr>
      </w:pPr>
      <w:bookmarkStart w:id="0" w:name="_Toc126962946"/>
      <w:bookmarkStart w:id="1" w:name="_Toc126682863"/>
      <w:bookmarkStart w:id="2" w:name="_Toc126694384"/>
      <w:bookmarkStart w:id="3" w:name="_Toc126694685"/>
      <w:proofErr w:type="gramStart"/>
      <w:r w:rsidRPr="009D0531">
        <w:rPr>
          <w:rFonts w:asciiTheme="majorBidi" w:hAnsiTheme="majorBidi" w:cstheme="majorBidi"/>
          <w:b/>
          <w:bCs/>
          <w:color w:val="0D0D0D" w:themeColor="text1" w:themeTint="F2"/>
          <w:sz w:val="24"/>
          <w:szCs w:val="24"/>
        </w:rPr>
        <w:t xml:space="preserve">KONSEP </w:t>
      </w:r>
      <w:r w:rsidRPr="009D0531">
        <w:rPr>
          <w:rFonts w:asciiTheme="majorBidi" w:hAnsiTheme="majorBidi" w:cstheme="majorBidi"/>
          <w:b/>
          <w:bCs/>
          <w:i/>
          <w:iCs/>
          <w:color w:val="0D0D0D" w:themeColor="text1" w:themeTint="F2"/>
          <w:sz w:val="24"/>
          <w:szCs w:val="24"/>
        </w:rPr>
        <w:t xml:space="preserve">ISLAMIC PARENTING </w:t>
      </w:r>
      <w:r w:rsidR="00C81C4E" w:rsidRPr="009D0531">
        <w:rPr>
          <w:rFonts w:asciiTheme="majorBidi" w:hAnsiTheme="majorBidi" w:cstheme="majorBidi"/>
          <w:b/>
          <w:bCs/>
          <w:color w:val="0D0D0D" w:themeColor="text1" w:themeTint="F2"/>
          <w:sz w:val="24"/>
          <w:szCs w:val="24"/>
        </w:rPr>
        <w:t>QS.</w:t>
      </w:r>
      <w:proofErr w:type="gramEnd"/>
      <w:r w:rsidR="00C81C4E" w:rsidRPr="009D0531">
        <w:rPr>
          <w:rFonts w:asciiTheme="majorBidi" w:hAnsiTheme="majorBidi" w:cstheme="majorBidi"/>
          <w:b/>
          <w:bCs/>
          <w:color w:val="0D0D0D" w:themeColor="text1" w:themeTint="F2"/>
          <w:sz w:val="24"/>
          <w:szCs w:val="24"/>
        </w:rPr>
        <w:t xml:space="preserve"> </w:t>
      </w:r>
      <w:r w:rsidRPr="009D0531">
        <w:rPr>
          <w:rFonts w:ascii="Times New Arabic" w:hAnsi="Times New Arabic" w:cstheme="majorBidi"/>
          <w:b/>
          <w:bCs/>
          <w:color w:val="0D0D0D" w:themeColor="text1" w:themeTint="F2"/>
          <w:sz w:val="24"/>
          <w:szCs w:val="24"/>
        </w:rPr>
        <w:t>LUQMA&lt;N</w:t>
      </w:r>
      <w:r w:rsidR="00C81C4E" w:rsidRPr="009D0531">
        <w:rPr>
          <w:rFonts w:ascii="Times New Arabic" w:hAnsi="Times New Arabic" w:cstheme="majorBidi"/>
          <w:b/>
          <w:bCs/>
          <w:color w:val="0D0D0D" w:themeColor="text1" w:themeTint="F2"/>
          <w:sz w:val="24"/>
          <w:szCs w:val="24"/>
        </w:rPr>
        <w:t>:</w:t>
      </w:r>
      <w:r w:rsidRPr="009D0531">
        <w:rPr>
          <w:rFonts w:asciiTheme="majorBidi" w:hAnsiTheme="majorBidi" w:cstheme="majorBidi"/>
          <w:b/>
          <w:bCs/>
          <w:color w:val="0D0D0D" w:themeColor="text1" w:themeTint="F2"/>
          <w:sz w:val="24"/>
          <w:szCs w:val="24"/>
        </w:rPr>
        <w:t xml:space="preserve"> 12-19</w:t>
      </w:r>
    </w:p>
    <w:p w:rsidR="001E2A48" w:rsidRPr="009D0531" w:rsidRDefault="00743E93" w:rsidP="00DD3E95">
      <w:pPr>
        <w:spacing w:after="0" w:line="240" w:lineRule="exact"/>
        <w:ind w:left="567" w:right="567"/>
        <w:jc w:val="center"/>
        <w:rPr>
          <w:rFonts w:asciiTheme="majorBidi" w:hAnsiTheme="majorBidi" w:cstheme="majorBidi"/>
          <w:color w:val="0D0D0D" w:themeColor="text1" w:themeTint="F2"/>
          <w:sz w:val="24"/>
          <w:szCs w:val="24"/>
        </w:rPr>
      </w:pPr>
      <w:r w:rsidRPr="009D0531">
        <w:rPr>
          <w:rFonts w:asciiTheme="majorBidi" w:hAnsiTheme="majorBidi" w:cstheme="majorBidi"/>
          <w:b/>
          <w:bCs/>
          <w:color w:val="0D0D0D" w:themeColor="text1" w:themeTint="F2"/>
          <w:sz w:val="24"/>
          <w:szCs w:val="24"/>
        </w:rPr>
        <w:t>Fauzi Fathur Rosi, S.Ud., M.Ag</w:t>
      </w:r>
    </w:p>
    <w:p w:rsidR="001E2A48" w:rsidRPr="009D0531" w:rsidRDefault="00743E93" w:rsidP="00DD3E95">
      <w:pPr>
        <w:spacing w:after="0" w:line="240" w:lineRule="exact"/>
        <w:ind w:left="567" w:right="567"/>
        <w:jc w:val="center"/>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Insitut Dirosat Islamiyah Al-Amien Preduan (IDIA)</w:t>
      </w:r>
    </w:p>
    <w:p w:rsidR="00743E93" w:rsidRPr="009D0531" w:rsidRDefault="00743E93" w:rsidP="00DD3E95">
      <w:pPr>
        <w:spacing w:after="0" w:line="240" w:lineRule="exact"/>
        <w:ind w:left="567" w:right="567"/>
        <w:jc w:val="center"/>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Email: </w:t>
      </w:r>
      <w:hyperlink r:id="rId9" w:history="1">
        <w:r w:rsidRPr="009D0531">
          <w:rPr>
            <w:rStyle w:val="Hyperlink"/>
            <w:rFonts w:asciiTheme="majorBidi" w:hAnsiTheme="majorBidi" w:cstheme="majorBidi"/>
            <w:sz w:val="24"/>
            <w:szCs w:val="24"/>
          </w:rPr>
          <w:t>rozifauzi367@gmail.com</w:t>
        </w:r>
      </w:hyperlink>
    </w:p>
    <w:p w:rsidR="00743E93" w:rsidRPr="009D0531" w:rsidRDefault="00743E93" w:rsidP="00743E93">
      <w:pPr>
        <w:spacing w:line="240" w:lineRule="exact"/>
        <w:jc w:val="center"/>
        <w:rPr>
          <w:rFonts w:asciiTheme="majorBidi" w:hAnsiTheme="majorBidi" w:cstheme="majorBidi"/>
          <w:b/>
          <w:bCs/>
          <w:color w:val="0D0D0D" w:themeColor="text1" w:themeTint="F2"/>
          <w:sz w:val="24"/>
          <w:szCs w:val="24"/>
        </w:rPr>
      </w:pPr>
    </w:p>
    <w:p w:rsidR="00743E93" w:rsidRPr="009D0531" w:rsidRDefault="00743E93" w:rsidP="00DD3E95">
      <w:pPr>
        <w:spacing w:after="0" w:line="240" w:lineRule="exact"/>
        <w:ind w:left="567" w:right="567"/>
        <w:jc w:val="center"/>
        <w:rPr>
          <w:rFonts w:asciiTheme="majorBidi" w:hAnsiTheme="majorBidi" w:cstheme="majorBidi"/>
          <w:b/>
          <w:bCs/>
          <w:color w:val="0D0D0D" w:themeColor="text1" w:themeTint="F2"/>
          <w:sz w:val="24"/>
          <w:szCs w:val="24"/>
        </w:rPr>
      </w:pPr>
      <w:r w:rsidRPr="009D0531">
        <w:rPr>
          <w:rFonts w:asciiTheme="majorBidi" w:hAnsiTheme="majorBidi" w:cstheme="majorBidi"/>
          <w:b/>
          <w:bCs/>
          <w:color w:val="0D0D0D" w:themeColor="text1" w:themeTint="F2"/>
          <w:sz w:val="24"/>
          <w:szCs w:val="24"/>
        </w:rPr>
        <w:t>Zulfatul Wasilah</w:t>
      </w:r>
    </w:p>
    <w:p w:rsidR="00743E93" w:rsidRPr="009D0531" w:rsidRDefault="00743E93" w:rsidP="00DD3E95">
      <w:pPr>
        <w:spacing w:after="0" w:line="240" w:lineRule="exact"/>
        <w:ind w:left="567" w:right="567"/>
        <w:jc w:val="center"/>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Insitut Dirosat Islamiyah Al-Amien Preduan (IDIA)</w:t>
      </w:r>
    </w:p>
    <w:p w:rsidR="00743E93" w:rsidRPr="009D0531" w:rsidRDefault="00743E93" w:rsidP="005A3D6E">
      <w:pPr>
        <w:spacing w:after="0" w:line="240" w:lineRule="exact"/>
        <w:ind w:left="567" w:right="567"/>
        <w:jc w:val="center"/>
        <w:rPr>
          <w:rFonts w:asciiTheme="majorBidi" w:hAnsiTheme="majorBidi" w:cstheme="majorBidi"/>
          <w:i/>
          <w:iCs/>
          <w:color w:val="0D0D0D" w:themeColor="text1" w:themeTint="F2"/>
          <w:sz w:val="24"/>
          <w:szCs w:val="24"/>
        </w:rPr>
      </w:pPr>
      <w:r w:rsidRPr="009D0531">
        <w:rPr>
          <w:rFonts w:asciiTheme="majorBidi" w:hAnsiTheme="majorBidi" w:cstheme="majorBidi"/>
          <w:color w:val="0D0D0D" w:themeColor="text1" w:themeTint="F2"/>
          <w:sz w:val="24"/>
          <w:szCs w:val="24"/>
        </w:rPr>
        <w:t xml:space="preserve">Emai: </w:t>
      </w:r>
      <w:hyperlink r:id="rId10" w:history="1">
        <w:r w:rsidR="005A3D6E" w:rsidRPr="00624A6B">
          <w:rPr>
            <w:rStyle w:val="Hyperlink"/>
            <w:rFonts w:asciiTheme="majorBidi" w:hAnsiTheme="majorBidi" w:cstheme="majorBidi"/>
            <w:sz w:val="24"/>
            <w:szCs w:val="24"/>
          </w:rPr>
          <w:t>zulfatulwasilah7@gmail.com</w:t>
        </w:r>
      </w:hyperlink>
      <w:r w:rsidRPr="009D0531">
        <w:rPr>
          <w:rFonts w:asciiTheme="majorBidi" w:hAnsiTheme="majorBidi" w:cstheme="majorBidi"/>
          <w:color w:val="0D0D0D" w:themeColor="text1" w:themeTint="F2"/>
          <w:sz w:val="24"/>
          <w:szCs w:val="24"/>
        </w:rPr>
        <w:t xml:space="preserve"> </w:t>
      </w:r>
    </w:p>
    <w:p w:rsidR="005A3D6E" w:rsidRDefault="005A3D6E" w:rsidP="00C35E93">
      <w:pPr>
        <w:jc w:val="center"/>
        <w:rPr>
          <w:rFonts w:asciiTheme="majorBidi" w:hAnsiTheme="majorBidi" w:cstheme="majorBidi"/>
          <w:b/>
          <w:bCs/>
          <w:color w:val="0D0D0D" w:themeColor="text1" w:themeTint="F2"/>
          <w:sz w:val="24"/>
          <w:szCs w:val="24"/>
        </w:rPr>
      </w:pPr>
      <w:bookmarkStart w:id="4" w:name="_Toc126682846"/>
      <w:bookmarkStart w:id="5" w:name="_Toc126694367"/>
    </w:p>
    <w:p w:rsidR="00C35E93" w:rsidRPr="009D0531" w:rsidRDefault="00C35E93" w:rsidP="005A3D6E">
      <w:pPr>
        <w:spacing w:after="0" w:line="240" w:lineRule="exact"/>
        <w:ind w:left="567" w:right="567"/>
        <w:jc w:val="center"/>
        <w:rPr>
          <w:rFonts w:asciiTheme="majorBidi" w:hAnsiTheme="majorBidi" w:cstheme="majorBidi"/>
          <w:b/>
          <w:bCs/>
          <w:color w:val="0D0D0D" w:themeColor="text1" w:themeTint="F2"/>
          <w:sz w:val="24"/>
          <w:szCs w:val="24"/>
        </w:rPr>
      </w:pPr>
      <w:r w:rsidRPr="009D0531">
        <w:rPr>
          <w:rFonts w:asciiTheme="majorBidi" w:hAnsiTheme="majorBidi" w:cstheme="majorBidi"/>
          <w:b/>
          <w:bCs/>
          <w:color w:val="0D0D0D" w:themeColor="text1" w:themeTint="F2"/>
          <w:sz w:val="24"/>
          <w:szCs w:val="24"/>
        </w:rPr>
        <w:t>Abstrak</w:t>
      </w:r>
      <w:bookmarkEnd w:id="4"/>
      <w:bookmarkEnd w:id="5"/>
    </w:p>
    <w:p w:rsidR="00C35E93" w:rsidRPr="009D0531" w:rsidRDefault="00C35E93" w:rsidP="005A3D6E">
      <w:pPr>
        <w:spacing w:after="0" w:line="240" w:lineRule="exact"/>
        <w:ind w:left="567" w:right="567"/>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Upaya </w:t>
      </w:r>
      <w:r w:rsidR="005A3D6E">
        <w:rPr>
          <w:rFonts w:asciiTheme="majorBidi" w:hAnsiTheme="majorBidi" w:cstheme="majorBidi"/>
          <w:color w:val="0D0D0D" w:themeColor="text1" w:themeTint="F2"/>
          <w:sz w:val="24"/>
          <w:szCs w:val="24"/>
        </w:rPr>
        <w:t>pendidikan</w:t>
      </w:r>
      <w:r w:rsidRPr="009D0531">
        <w:rPr>
          <w:rFonts w:asciiTheme="majorBidi" w:hAnsiTheme="majorBidi" w:cstheme="majorBidi"/>
          <w:color w:val="0D0D0D" w:themeColor="text1" w:themeTint="F2"/>
          <w:sz w:val="24"/>
          <w:szCs w:val="24"/>
        </w:rPr>
        <w:t xml:space="preserve"> anak menjadi pribadi yang baik sesuai dengan agama diperlukan ilmu </w:t>
      </w:r>
      <w:r w:rsidRPr="009D0531">
        <w:rPr>
          <w:rFonts w:asciiTheme="majorBidi" w:hAnsiTheme="majorBidi" w:cstheme="majorBidi"/>
          <w:i/>
          <w:iCs/>
          <w:color w:val="0D0D0D" w:themeColor="text1" w:themeTint="F2"/>
          <w:sz w:val="24"/>
          <w:szCs w:val="24"/>
        </w:rPr>
        <w:t>parenting</w:t>
      </w:r>
      <w:r w:rsidRPr="009D0531">
        <w:rPr>
          <w:rFonts w:asciiTheme="majorBidi" w:hAnsiTheme="majorBidi" w:cstheme="majorBidi"/>
          <w:color w:val="0D0D0D" w:themeColor="text1" w:themeTint="F2"/>
          <w:sz w:val="24"/>
          <w:szCs w:val="24"/>
        </w:rPr>
        <w:t xml:space="preserve"> yang tepat agar anak mempunyai jiwa keislaman. Guna mendapatkan hasil yang kredibel dari </w:t>
      </w:r>
      <w:r w:rsidRPr="009D0531">
        <w:rPr>
          <w:rFonts w:asciiTheme="majorBidi" w:hAnsiTheme="majorBidi" w:cstheme="majorBidi"/>
          <w:i/>
          <w:iCs/>
          <w:color w:val="0D0D0D" w:themeColor="text1" w:themeTint="F2"/>
          <w:sz w:val="24"/>
          <w:szCs w:val="24"/>
        </w:rPr>
        <w:t>Islamic parenting</w:t>
      </w:r>
      <w:r w:rsidRPr="009D0531">
        <w:rPr>
          <w:rFonts w:asciiTheme="majorBidi" w:hAnsiTheme="majorBidi" w:cstheme="majorBidi"/>
          <w:color w:val="0D0D0D" w:themeColor="text1" w:themeTint="F2"/>
          <w:sz w:val="24"/>
          <w:szCs w:val="24"/>
        </w:rPr>
        <w:t xml:space="preserve">, maka butuh penafsiran yang dapat diakui oleh </w:t>
      </w:r>
      <w:r w:rsidR="005A3D6E">
        <w:rPr>
          <w:rFonts w:asciiTheme="majorBidi" w:hAnsiTheme="majorBidi" w:cstheme="majorBidi"/>
          <w:color w:val="0D0D0D" w:themeColor="text1" w:themeTint="F2"/>
          <w:sz w:val="24"/>
          <w:szCs w:val="24"/>
        </w:rPr>
        <w:t>ulama</w:t>
      </w:r>
      <w:r w:rsidRPr="009D0531">
        <w:rPr>
          <w:rFonts w:asciiTheme="majorBidi" w:hAnsiTheme="majorBidi" w:cstheme="majorBidi"/>
          <w:color w:val="0D0D0D" w:themeColor="text1" w:themeTint="F2"/>
          <w:sz w:val="24"/>
          <w:szCs w:val="24"/>
        </w:rPr>
        <w:t xml:space="preserve"> salaf dan khalaf. Di sini tafsir </w:t>
      </w:r>
      <w:r w:rsidRPr="009D0531">
        <w:rPr>
          <w:rFonts w:ascii="Times New Arabic" w:hAnsi="Times New Arabic" w:cstheme="majorBidi"/>
          <w:i/>
          <w:iCs/>
          <w:color w:val="0D0D0D" w:themeColor="text1" w:themeTint="F2"/>
          <w:sz w:val="24"/>
          <w:szCs w:val="24"/>
        </w:rPr>
        <w:t>Al-T{abari&gt;</w:t>
      </w:r>
      <w:r w:rsidRPr="009D0531">
        <w:rPr>
          <w:rFonts w:asciiTheme="majorBidi" w:hAnsiTheme="majorBidi" w:cstheme="majorBidi"/>
          <w:color w:val="0D0D0D" w:themeColor="text1" w:themeTint="F2"/>
          <w:sz w:val="24"/>
          <w:szCs w:val="24"/>
        </w:rPr>
        <w:t xml:space="preserve"> dan tafsir </w:t>
      </w:r>
      <w:r w:rsidRPr="009D0531">
        <w:rPr>
          <w:rFonts w:ascii="Times New Arabic" w:hAnsi="Times New Arabic" w:cstheme="majorBidi"/>
          <w:i/>
          <w:iCs/>
          <w:color w:val="0D0D0D" w:themeColor="text1" w:themeTint="F2"/>
          <w:sz w:val="24"/>
          <w:szCs w:val="24"/>
        </w:rPr>
        <w:t xml:space="preserve">Al-Muni&gt;r </w:t>
      </w:r>
      <w:r w:rsidRPr="009D0531">
        <w:rPr>
          <w:rFonts w:asciiTheme="majorBidi" w:hAnsiTheme="majorBidi" w:cstheme="majorBidi"/>
          <w:color w:val="0D0D0D" w:themeColor="text1" w:themeTint="F2"/>
          <w:sz w:val="24"/>
          <w:szCs w:val="24"/>
        </w:rPr>
        <w:t xml:space="preserve">terpilih menjadi tafsir fenomenal dan masyhur pada masanya. Untuk mengetahui konsep </w:t>
      </w:r>
      <w:r w:rsidRPr="009D0531">
        <w:rPr>
          <w:rFonts w:asciiTheme="majorBidi" w:hAnsiTheme="majorBidi" w:cstheme="majorBidi"/>
          <w:i/>
          <w:iCs/>
          <w:color w:val="0D0D0D" w:themeColor="text1" w:themeTint="F2"/>
          <w:sz w:val="24"/>
          <w:szCs w:val="24"/>
        </w:rPr>
        <w:t>Islamic parenting</w:t>
      </w:r>
      <w:r w:rsidRPr="009D0531">
        <w:rPr>
          <w:rFonts w:asciiTheme="majorBidi" w:hAnsiTheme="majorBidi" w:cstheme="majorBidi"/>
          <w:color w:val="0D0D0D" w:themeColor="text1" w:themeTint="F2"/>
          <w:sz w:val="24"/>
          <w:szCs w:val="24"/>
        </w:rPr>
        <w:t xml:space="preserve"> dalam al-Qur’an, surah yang dipilih ialah QS. </w:t>
      </w:r>
      <w:r w:rsidRPr="009D0531">
        <w:rPr>
          <w:rFonts w:ascii="Times New Arabic" w:hAnsi="Times New Arabic" w:cstheme="majorBidi"/>
          <w:i/>
          <w:iCs/>
          <w:color w:val="0D0D0D" w:themeColor="text1" w:themeTint="F2"/>
          <w:sz w:val="24"/>
          <w:szCs w:val="24"/>
        </w:rPr>
        <w:t>Luqma&gt;n</w:t>
      </w:r>
      <w:r w:rsidRPr="009D0531">
        <w:rPr>
          <w:rFonts w:asciiTheme="majorBidi" w:hAnsiTheme="majorBidi" w:cstheme="majorBidi"/>
          <w:color w:val="0D0D0D" w:themeColor="text1" w:themeTint="F2"/>
          <w:sz w:val="24"/>
          <w:szCs w:val="24"/>
        </w:rPr>
        <w:t xml:space="preserve"> ayat 12-19. Penelitian ini termasuk penelitian kepustakaan (</w:t>
      </w:r>
      <w:r w:rsidRPr="009D0531">
        <w:rPr>
          <w:rFonts w:asciiTheme="majorBidi" w:hAnsiTheme="majorBidi" w:cstheme="majorBidi"/>
          <w:i/>
          <w:iCs/>
          <w:color w:val="0D0D0D" w:themeColor="text1" w:themeTint="F2"/>
          <w:sz w:val="24"/>
          <w:szCs w:val="24"/>
        </w:rPr>
        <w:t>Library Research</w:t>
      </w:r>
      <w:r w:rsidRPr="009D0531">
        <w:rPr>
          <w:rFonts w:asciiTheme="majorBidi" w:hAnsiTheme="majorBidi" w:cstheme="majorBidi"/>
          <w:color w:val="0D0D0D" w:themeColor="text1" w:themeTint="F2"/>
          <w:sz w:val="24"/>
          <w:szCs w:val="24"/>
        </w:rPr>
        <w:t xml:space="preserve">), analisis data menggunakan metode komparatif dengan suumber data primer yang digunakan adalah tafsir </w:t>
      </w:r>
      <w:r w:rsidRPr="009D0531">
        <w:rPr>
          <w:rFonts w:ascii="Times New Arabic" w:hAnsi="Times New Arabic" w:cstheme="majorBidi"/>
          <w:i/>
          <w:iCs/>
          <w:color w:val="0D0D0D" w:themeColor="text1" w:themeTint="F2"/>
          <w:sz w:val="24"/>
          <w:szCs w:val="24"/>
        </w:rPr>
        <w:t>Ja&gt;mi’ al-Baya&gt;n ‘An Ta’wil A&gt;yi al-Qur’a&gt;n</w:t>
      </w:r>
      <w:r w:rsidRPr="009D0531">
        <w:rPr>
          <w:rFonts w:asciiTheme="majorBidi" w:hAnsiTheme="majorBidi" w:cstheme="majorBidi"/>
          <w:color w:val="0D0D0D" w:themeColor="text1" w:themeTint="F2"/>
          <w:sz w:val="24"/>
          <w:szCs w:val="24"/>
        </w:rPr>
        <w:t xml:space="preserve"> dan </w:t>
      </w:r>
      <w:r w:rsidRPr="009D0531">
        <w:rPr>
          <w:rFonts w:ascii="Times New Arabic" w:hAnsi="Times New Arabic" w:cstheme="majorBidi"/>
          <w:i/>
          <w:iCs/>
          <w:color w:val="0D0D0D" w:themeColor="text1" w:themeTint="F2"/>
          <w:sz w:val="24"/>
          <w:szCs w:val="24"/>
        </w:rPr>
        <w:t xml:space="preserve">al-Tafsi&gt;r al-Muni&gt;r </w:t>
      </w:r>
      <w:r w:rsidRPr="009D0531">
        <w:rPr>
          <w:rFonts w:asciiTheme="majorBidi" w:hAnsiTheme="majorBidi" w:cstheme="majorBidi"/>
          <w:color w:val="0D0D0D" w:themeColor="text1" w:themeTint="F2"/>
          <w:sz w:val="24"/>
          <w:szCs w:val="24"/>
        </w:rPr>
        <w:t xml:space="preserve">dan sember data sekunder yaitu buku-buku yang berhubungan dengan objek kajian pembahasan. Hasil penelitian ini menyimpulkan bahwa konsep </w:t>
      </w:r>
      <w:r w:rsidRPr="009D0531">
        <w:rPr>
          <w:rFonts w:asciiTheme="majorBidi" w:hAnsiTheme="majorBidi" w:cstheme="majorBidi"/>
          <w:i/>
          <w:iCs/>
          <w:color w:val="0D0D0D" w:themeColor="text1" w:themeTint="F2"/>
          <w:sz w:val="24"/>
          <w:szCs w:val="24"/>
        </w:rPr>
        <w:t>Islamic Parenting</w:t>
      </w:r>
      <w:r w:rsidRPr="009D0531">
        <w:rPr>
          <w:rFonts w:asciiTheme="majorBidi" w:hAnsiTheme="majorBidi" w:cstheme="majorBidi"/>
          <w:color w:val="0D0D0D" w:themeColor="text1" w:themeTint="F2"/>
          <w:sz w:val="24"/>
          <w:szCs w:val="24"/>
        </w:rPr>
        <w:t xml:space="preserve"> yang dibangun </w:t>
      </w:r>
      <w:r w:rsidRPr="009D0531">
        <w:rPr>
          <w:rFonts w:ascii="Times New Arabic" w:hAnsi="Times New Arabic" w:cstheme="majorBidi"/>
          <w:color w:val="0D0D0D" w:themeColor="text1" w:themeTint="F2"/>
          <w:sz w:val="24"/>
          <w:szCs w:val="24"/>
        </w:rPr>
        <w:t>Imam al-T{abari</w:t>
      </w:r>
      <w:r w:rsidRPr="009D0531">
        <w:rPr>
          <w:rFonts w:asciiTheme="majorBidi" w:hAnsiTheme="majorBidi" w:cstheme="majorBidi"/>
          <w:color w:val="0D0D0D" w:themeColor="text1" w:themeTint="F2"/>
          <w:sz w:val="24"/>
          <w:szCs w:val="24"/>
        </w:rPr>
        <w:t xml:space="preserve"> lebih banyak bertendensi pada varian pendapat ahli takwil dengan inferensial yang sederhana. Sedangkan Al-Zuhaili lebih kepada eksistensi ayat itu</w:t>
      </w:r>
      <w:r w:rsidRPr="009D0531">
        <w:rPr>
          <w:rFonts w:asciiTheme="majorBidi" w:hAnsiTheme="majorBidi" w:cstheme="majorBidi"/>
          <w:i/>
          <w:iCs/>
          <w:color w:val="0D0D0D" w:themeColor="text1" w:themeTint="F2"/>
          <w:sz w:val="24"/>
          <w:szCs w:val="24"/>
        </w:rPr>
        <w:t xml:space="preserve"> </w:t>
      </w:r>
      <w:r w:rsidRPr="009D0531">
        <w:rPr>
          <w:rFonts w:asciiTheme="majorBidi" w:hAnsiTheme="majorBidi" w:cstheme="majorBidi"/>
          <w:color w:val="0D0D0D" w:themeColor="text1" w:themeTint="F2"/>
          <w:sz w:val="24"/>
          <w:szCs w:val="24"/>
        </w:rPr>
        <w:t>dan penekanan pada eksistensi kisah itu diceritakan. Adapun persamaannya terdapat pada inferensial dogma Islam, sedang perbedaannya pada analisis penafsiran keduanya.</w:t>
      </w:r>
    </w:p>
    <w:p w:rsidR="00910DED" w:rsidRPr="009D0531" w:rsidRDefault="00910DED" w:rsidP="00C81C4E">
      <w:pPr>
        <w:spacing w:after="0" w:line="240" w:lineRule="exact"/>
        <w:ind w:left="567" w:right="567"/>
        <w:jc w:val="both"/>
        <w:rPr>
          <w:rFonts w:asciiTheme="majorBidi" w:hAnsiTheme="majorBidi" w:cstheme="majorBidi"/>
          <w:color w:val="0D0D0D" w:themeColor="text1" w:themeTint="F2"/>
          <w:sz w:val="24"/>
          <w:szCs w:val="24"/>
        </w:rPr>
      </w:pPr>
    </w:p>
    <w:p w:rsidR="00C35E93" w:rsidRPr="009D0531" w:rsidRDefault="00C35E93" w:rsidP="00C81C4E">
      <w:pPr>
        <w:spacing w:after="0" w:line="240" w:lineRule="exact"/>
        <w:ind w:left="567" w:right="567"/>
        <w:jc w:val="both"/>
        <w:rPr>
          <w:rFonts w:ascii="Times New Arabic" w:hAnsi="Times New Arabic" w:cs="Times New Roman"/>
          <w:color w:val="0D0D0D" w:themeColor="text1" w:themeTint="F2"/>
          <w:sz w:val="24"/>
          <w:szCs w:val="24"/>
        </w:rPr>
      </w:pPr>
      <w:r w:rsidRPr="009D0531">
        <w:rPr>
          <w:rFonts w:ascii="Times New Arabic" w:hAnsi="Times New Arabic" w:cs="Times New Roman"/>
          <w:b/>
          <w:bCs/>
          <w:color w:val="0D0D0D" w:themeColor="text1" w:themeTint="F2"/>
          <w:sz w:val="24"/>
          <w:szCs w:val="24"/>
        </w:rPr>
        <w:t xml:space="preserve">Kata kunci: </w:t>
      </w:r>
      <w:r w:rsidRPr="009D0531">
        <w:rPr>
          <w:rFonts w:ascii="Times New Arabic" w:hAnsi="Times New Arabic" w:cs="Times New Roman"/>
          <w:i/>
          <w:iCs/>
          <w:color w:val="0D0D0D" w:themeColor="text1" w:themeTint="F2"/>
          <w:sz w:val="24"/>
          <w:szCs w:val="24"/>
        </w:rPr>
        <w:t>Islamic Parenting</w:t>
      </w:r>
      <w:r w:rsidR="00C81C4E" w:rsidRPr="009D0531">
        <w:rPr>
          <w:rFonts w:ascii="Times New Arabic" w:hAnsi="Times New Arabic" w:cs="Times New Roman"/>
          <w:color w:val="0D0D0D" w:themeColor="text1" w:themeTint="F2"/>
          <w:sz w:val="24"/>
          <w:szCs w:val="24"/>
        </w:rPr>
        <w:t xml:space="preserve">, Luqman, Al-T{abari, </w:t>
      </w:r>
      <w:r w:rsidRPr="009D0531">
        <w:rPr>
          <w:rFonts w:ascii="Times New Arabic" w:hAnsi="Times New Arabic" w:cs="Times New Roman"/>
          <w:color w:val="0D0D0D" w:themeColor="text1" w:themeTint="F2"/>
          <w:sz w:val="24"/>
          <w:szCs w:val="24"/>
        </w:rPr>
        <w:t xml:space="preserve"> Wahbah al-Zuhaili</w:t>
      </w:r>
    </w:p>
    <w:p w:rsidR="00910DED" w:rsidRPr="009D0531" w:rsidRDefault="00910DED" w:rsidP="00C81C4E">
      <w:pPr>
        <w:spacing w:after="0" w:line="240" w:lineRule="exact"/>
        <w:ind w:left="567" w:right="567"/>
        <w:jc w:val="both"/>
        <w:rPr>
          <w:rFonts w:ascii="Times New Arabic" w:hAnsi="Times New Arabic" w:cs="Times New Roman"/>
          <w:color w:val="0D0D0D" w:themeColor="text1" w:themeTint="F2"/>
          <w:sz w:val="24"/>
          <w:szCs w:val="24"/>
        </w:rPr>
      </w:pPr>
    </w:p>
    <w:p w:rsidR="00910DED" w:rsidRPr="009D0531" w:rsidRDefault="00910DED" w:rsidP="00910DED">
      <w:pPr>
        <w:jc w:val="center"/>
        <w:rPr>
          <w:rFonts w:ascii="Calibri" w:hAnsi="Calibri" w:cs="Calibri"/>
        </w:rPr>
      </w:pPr>
      <w:r w:rsidRPr="009D0531">
        <w:rPr>
          <w:rFonts w:ascii="Times New Roman" w:hAnsi="Times New Roman" w:cs="Times New Roman"/>
          <w:b/>
          <w:bCs/>
          <w:color w:val="0D0D0D"/>
          <w:sz w:val="24"/>
          <w:szCs w:val="24"/>
          <w:lang w:val="en"/>
        </w:rPr>
        <w:t xml:space="preserve">THE CONCEPT OF </w:t>
      </w:r>
      <w:r w:rsidRPr="009D0531">
        <w:rPr>
          <w:rFonts w:ascii="Times New Roman" w:hAnsi="Times New Roman" w:cs="Times New Roman"/>
          <w:b/>
          <w:bCs/>
          <w:i/>
          <w:iCs/>
          <w:color w:val="0D0D0D"/>
          <w:sz w:val="24"/>
          <w:szCs w:val="24"/>
          <w:lang w:val="en"/>
        </w:rPr>
        <w:t xml:space="preserve">ISLAMIC PARENTING </w:t>
      </w:r>
      <w:r w:rsidRPr="009D0531">
        <w:rPr>
          <w:rFonts w:ascii="Times New Roman" w:hAnsi="Times New Roman" w:cs="Times New Roman"/>
          <w:b/>
          <w:bCs/>
          <w:color w:val="0D0D0D"/>
          <w:sz w:val="24"/>
          <w:szCs w:val="24"/>
          <w:lang w:val="en"/>
        </w:rPr>
        <w:t xml:space="preserve">IN QS. </w:t>
      </w:r>
      <w:r w:rsidRPr="009D0531">
        <w:rPr>
          <w:rFonts w:ascii="Times New Arabic" w:hAnsi="Times New Arabic" w:cs="Calibri"/>
          <w:b/>
          <w:bCs/>
          <w:color w:val="0D0D0D"/>
          <w:sz w:val="24"/>
          <w:szCs w:val="24"/>
          <w:lang w:val="en"/>
        </w:rPr>
        <w:t>LUQMA&lt;N:</w:t>
      </w:r>
      <w:r w:rsidRPr="009D0531">
        <w:rPr>
          <w:rFonts w:ascii="Times New Roman" w:hAnsi="Times New Roman" w:cs="Times New Roman"/>
          <w:b/>
          <w:bCs/>
          <w:color w:val="0D0D0D"/>
          <w:sz w:val="24"/>
          <w:szCs w:val="24"/>
          <w:lang w:val="en"/>
        </w:rPr>
        <w:t xml:space="preserve"> 12-19</w:t>
      </w:r>
    </w:p>
    <w:p w:rsidR="00910DED" w:rsidRPr="009D0531" w:rsidRDefault="00910DED" w:rsidP="00910DED">
      <w:pPr>
        <w:spacing w:after="0" w:line="240" w:lineRule="exact"/>
        <w:ind w:left="567" w:right="567"/>
        <w:jc w:val="center"/>
        <w:rPr>
          <w:rFonts w:ascii="Calibri" w:hAnsi="Calibri" w:cs="Calibri"/>
          <w:b/>
          <w:bCs/>
        </w:rPr>
      </w:pPr>
      <w:r w:rsidRPr="009D0531">
        <w:rPr>
          <w:rFonts w:asciiTheme="majorBidi" w:hAnsiTheme="majorBidi" w:cstheme="majorBidi"/>
          <w:b/>
          <w:bCs/>
          <w:color w:val="0D0D0D" w:themeColor="text1" w:themeTint="F2"/>
          <w:sz w:val="24"/>
          <w:szCs w:val="24"/>
        </w:rPr>
        <w:t>Abstract</w:t>
      </w:r>
    </w:p>
    <w:p w:rsidR="00910DED" w:rsidRPr="009D0531" w:rsidRDefault="00910DED" w:rsidP="00455764">
      <w:pPr>
        <w:spacing w:after="0" w:line="240" w:lineRule="exact"/>
        <w:ind w:left="567" w:right="567"/>
        <w:jc w:val="both"/>
        <w:rPr>
          <w:rFonts w:asciiTheme="majorBidi" w:hAnsiTheme="majorBidi" w:cstheme="majorBidi"/>
          <w:color w:val="0D0D0D"/>
          <w:sz w:val="24"/>
          <w:szCs w:val="24"/>
          <w:lang w:val="en"/>
        </w:rPr>
      </w:pPr>
      <w:r w:rsidRPr="009D0531">
        <w:rPr>
          <w:rFonts w:asciiTheme="majorBidi" w:hAnsiTheme="majorBidi" w:cstheme="majorBidi"/>
          <w:color w:val="0D0D0D"/>
          <w:sz w:val="24"/>
          <w:szCs w:val="24"/>
          <w:lang w:val="en"/>
        </w:rPr>
        <w:t xml:space="preserve">Efforts to educate children to be good individuals in accordance with religion </w:t>
      </w:r>
      <w:r w:rsidRPr="009D0531">
        <w:rPr>
          <w:rFonts w:asciiTheme="majorBidi" w:hAnsiTheme="majorBidi" w:cstheme="majorBidi"/>
          <w:color w:val="0D0D0D" w:themeColor="text1" w:themeTint="F2"/>
          <w:sz w:val="24"/>
          <w:szCs w:val="24"/>
        </w:rPr>
        <w:t>require</w:t>
      </w:r>
      <w:r w:rsidRPr="009D0531">
        <w:rPr>
          <w:rFonts w:asciiTheme="majorBidi" w:hAnsiTheme="majorBidi" w:cstheme="majorBidi"/>
          <w:color w:val="0D0D0D"/>
          <w:sz w:val="24"/>
          <w:szCs w:val="24"/>
          <w:lang w:val="en"/>
        </w:rPr>
        <w:t xml:space="preserve"> proper </w:t>
      </w:r>
      <w:r w:rsidRPr="009D0531">
        <w:rPr>
          <w:rFonts w:asciiTheme="majorBidi" w:hAnsiTheme="majorBidi" w:cstheme="majorBidi"/>
          <w:i/>
          <w:iCs/>
          <w:color w:val="0D0D0D"/>
          <w:sz w:val="24"/>
          <w:szCs w:val="24"/>
          <w:lang w:val="en"/>
        </w:rPr>
        <w:t>parenting</w:t>
      </w:r>
      <w:r w:rsidRPr="009D0531">
        <w:rPr>
          <w:rFonts w:asciiTheme="majorBidi" w:hAnsiTheme="majorBidi" w:cstheme="majorBidi"/>
          <w:color w:val="0D0D0D"/>
          <w:sz w:val="24"/>
          <w:szCs w:val="24"/>
          <w:lang w:val="en"/>
        </w:rPr>
        <w:t xml:space="preserve"> knowledge so that children have an Islamic spirit. In order to get credible results from </w:t>
      </w:r>
      <w:r w:rsidRPr="009D0531">
        <w:rPr>
          <w:rFonts w:asciiTheme="majorBidi" w:hAnsiTheme="majorBidi" w:cstheme="majorBidi"/>
          <w:i/>
          <w:iCs/>
          <w:color w:val="0D0D0D"/>
          <w:sz w:val="24"/>
          <w:szCs w:val="24"/>
          <w:lang w:val="en"/>
        </w:rPr>
        <w:t>Islamic parenting</w:t>
      </w:r>
      <w:r w:rsidRPr="009D0531">
        <w:rPr>
          <w:rFonts w:asciiTheme="majorBidi" w:hAnsiTheme="majorBidi" w:cstheme="majorBidi"/>
          <w:color w:val="0D0D0D"/>
          <w:sz w:val="24"/>
          <w:szCs w:val="24"/>
          <w:lang w:val="en"/>
        </w:rPr>
        <w:t>, it needs an interpretation that can be recognized by salaf and khalaf</w:t>
      </w:r>
      <w:r w:rsidR="00455764">
        <w:rPr>
          <w:rFonts w:asciiTheme="majorBidi" w:hAnsiTheme="majorBidi" w:cstheme="majorBidi"/>
          <w:color w:val="0D0D0D"/>
          <w:sz w:val="24"/>
          <w:szCs w:val="24"/>
          <w:lang w:val="en"/>
        </w:rPr>
        <w:t xml:space="preserve"> scholars</w:t>
      </w:r>
      <w:r w:rsidRPr="009D0531">
        <w:rPr>
          <w:rFonts w:asciiTheme="majorBidi" w:hAnsiTheme="majorBidi" w:cstheme="majorBidi"/>
          <w:color w:val="0D0D0D"/>
          <w:sz w:val="24"/>
          <w:szCs w:val="24"/>
          <w:lang w:val="en"/>
        </w:rPr>
        <w:t xml:space="preserve">. Here </w:t>
      </w:r>
      <w:r w:rsidRPr="009D0531">
        <w:rPr>
          <w:rFonts w:asciiTheme="majorBidi" w:hAnsiTheme="majorBidi" w:cstheme="majorBidi"/>
          <w:sz w:val="24"/>
          <w:szCs w:val="24"/>
          <w:lang w:val="en"/>
        </w:rPr>
        <w:t xml:space="preserve">the interpretation of </w:t>
      </w:r>
      <w:r w:rsidRPr="009D0531">
        <w:rPr>
          <w:rFonts w:ascii="Times New Arabic" w:hAnsi="Times New Arabic" w:cs="Calibri"/>
          <w:i/>
          <w:iCs/>
          <w:color w:val="0D0D0D"/>
          <w:sz w:val="24"/>
          <w:szCs w:val="24"/>
          <w:lang w:val="en"/>
        </w:rPr>
        <w:t>Al-T{abari&gt;</w:t>
      </w:r>
      <w:r w:rsidRPr="009D0531">
        <w:rPr>
          <w:rFonts w:asciiTheme="majorBidi" w:hAnsiTheme="majorBidi" w:cstheme="majorBidi"/>
          <w:sz w:val="24"/>
          <w:szCs w:val="24"/>
          <w:lang w:val="en"/>
        </w:rPr>
        <w:t xml:space="preserve"> and the </w:t>
      </w:r>
      <w:r w:rsidRPr="009D0531">
        <w:rPr>
          <w:rFonts w:asciiTheme="majorBidi" w:hAnsiTheme="majorBidi" w:cstheme="majorBidi"/>
          <w:color w:val="0D0D0D"/>
          <w:sz w:val="24"/>
          <w:szCs w:val="24"/>
          <w:lang w:val="en"/>
        </w:rPr>
        <w:t xml:space="preserve">interpretation </w:t>
      </w:r>
      <w:r w:rsidRPr="009D0531">
        <w:rPr>
          <w:rFonts w:asciiTheme="majorBidi" w:hAnsiTheme="majorBidi" w:cstheme="majorBidi"/>
          <w:sz w:val="24"/>
          <w:szCs w:val="24"/>
          <w:lang w:val="en"/>
        </w:rPr>
        <w:t xml:space="preserve">of </w:t>
      </w:r>
      <w:r w:rsidRPr="009D0531">
        <w:rPr>
          <w:rFonts w:ascii="Times New Arabic" w:hAnsi="Times New Arabic" w:cs="Calibri"/>
          <w:i/>
          <w:iCs/>
          <w:color w:val="0D0D0D"/>
          <w:sz w:val="24"/>
          <w:szCs w:val="24"/>
          <w:lang w:val="en"/>
        </w:rPr>
        <w:t xml:space="preserve">Al-Muni&gt;r </w:t>
      </w:r>
      <w:r w:rsidRPr="009D0531">
        <w:rPr>
          <w:rFonts w:asciiTheme="majorBidi" w:hAnsiTheme="majorBidi" w:cstheme="majorBidi"/>
          <w:color w:val="0D0D0D"/>
          <w:sz w:val="24"/>
          <w:szCs w:val="24"/>
          <w:lang w:val="en"/>
        </w:rPr>
        <w:t xml:space="preserve">were chosen to be the phenomenal and illustrious interpretations of his time. To find out the concept of </w:t>
      </w:r>
      <w:r w:rsidRPr="009D0531">
        <w:rPr>
          <w:rFonts w:asciiTheme="majorBidi" w:hAnsiTheme="majorBidi" w:cstheme="majorBidi"/>
          <w:i/>
          <w:iCs/>
          <w:color w:val="0D0D0D"/>
          <w:sz w:val="24"/>
          <w:szCs w:val="24"/>
          <w:lang w:val="en"/>
        </w:rPr>
        <w:t>Islamic parenting</w:t>
      </w:r>
      <w:r w:rsidRPr="009D0531">
        <w:rPr>
          <w:rFonts w:asciiTheme="majorBidi" w:hAnsiTheme="majorBidi" w:cstheme="majorBidi"/>
          <w:color w:val="0D0D0D"/>
          <w:sz w:val="24"/>
          <w:szCs w:val="24"/>
          <w:lang w:val="en"/>
        </w:rPr>
        <w:t xml:space="preserve"> in the Qur'an, the surah chosen is QS. </w:t>
      </w:r>
      <w:r w:rsidRPr="009D0531">
        <w:rPr>
          <w:rFonts w:ascii="Times New Arabic" w:hAnsi="Times New Arabic" w:cs="Calibri"/>
          <w:color w:val="0D0D0D"/>
          <w:sz w:val="24"/>
          <w:szCs w:val="24"/>
          <w:lang w:val="en"/>
        </w:rPr>
        <w:t>Luqma&gt;n</w:t>
      </w:r>
      <w:r w:rsidRPr="009D0531">
        <w:rPr>
          <w:rFonts w:asciiTheme="majorBidi" w:hAnsiTheme="majorBidi" w:cstheme="majorBidi"/>
          <w:color w:val="0D0D0D"/>
          <w:sz w:val="24"/>
          <w:szCs w:val="24"/>
          <w:lang w:val="en"/>
        </w:rPr>
        <w:t xml:space="preserve">: 12-19. This research includes </w:t>
      </w:r>
      <w:r w:rsidRPr="009D0531">
        <w:rPr>
          <w:rFonts w:asciiTheme="majorBidi" w:hAnsiTheme="majorBidi" w:cstheme="majorBidi"/>
          <w:i/>
          <w:iCs/>
          <w:color w:val="0D0D0D"/>
          <w:sz w:val="24"/>
          <w:szCs w:val="24"/>
          <w:lang w:val="en"/>
        </w:rPr>
        <w:t>library research</w:t>
      </w:r>
      <w:r w:rsidRPr="009D0531">
        <w:rPr>
          <w:rFonts w:asciiTheme="majorBidi" w:hAnsiTheme="majorBidi" w:cstheme="majorBidi"/>
          <w:color w:val="0D0D0D"/>
          <w:sz w:val="24"/>
          <w:szCs w:val="24"/>
          <w:lang w:val="en"/>
        </w:rPr>
        <w:t xml:space="preserve">, data analysis using comparative methods with primary data used is the interpretation </w:t>
      </w:r>
      <w:r w:rsidRPr="009D0531">
        <w:rPr>
          <w:rFonts w:asciiTheme="majorBidi" w:hAnsiTheme="majorBidi" w:cstheme="majorBidi"/>
          <w:sz w:val="24"/>
          <w:szCs w:val="24"/>
          <w:lang w:val="en"/>
        </w:rPr>
        <w:t xml:space="preserve">of </w:t>
      </w:r>
      <w:r w:rsidRPr="009D0531">
        <w:rPr>
          <w:rFonts w:ascii="Times New Arabic" w:hAnsi="Times New Arabic" w:cs="Calibri"/>
          <w:i/>
          <w:iCs/>
          <w:color w:val="0D0D0D"/>
          <w:sz w:val="24"/>
          <w:szCs w:val="24"/>
          <w:lang w:val="en"/>
        </w:rPr>
        <w:t xml:space="preserve">Ja&gt;mi' al-Baya&gt;n 'An Ta'wil A&gt;yi al-Qur'a&gt;n </w:t>
      </w:r>
      <w:r w:rsidRPr="009D0531">
        <w:rPr>
          <w:rFonts w:asciiTheme="majorBidi" w:hAnsiTheme="majorBidi" w:cstheme="majorBidi"/>
          <w:sz w:val="24"/>
          <w:szCs w:val="24"/>
          <w:lang w:val="en"/>
        </w:rPr>
        <w:t xml:space="preserve">and </w:t>
      </w:r>
      <w:r w:rsidRPr="009D0531">
        <w:rPr>
          <w:rFonts w:ascii="Times New Arabic" w:hAnsi="Times New Arabic" w:cs="Calibri"/>
          <w:i/>
          <w:iCs/>
          <w:color w:val="0D0D0D"/>
          <w:sz w:val="24"/>
          <w:szCs w:val="24"/>
          <w:lang w:val="en"/>
        </w:rPr>
        <w:t>Al-Tafsi&gt;r al-Muni&gt;r and</w:t>
      </w:r>
      <w:r w:rsidRPr="009D0531">
        <w:rPr>
          <w:rFonts w:asciiTheme="majorBidi" w:hAnsiTheme="majorBidi" w:cstheme="majorBidi"/>
          <w:i/>
          <w:iCs/>
          <w:color w:val="0D0D0D"/>
          <w:sz w:val="24"/>
          <w:szCs w:val="24"/>
          <w:lang w:val="en"/>
        </w:rPr>
        <w:t xml:space="preserve"> secondary </w:t>
      </w:r>
      <w:r w:rsidRPr="009D0531">
        <w:rPr>
          <w:rFonts w:asciiTheme="majorBidi" w:hAnsiTheme="majorBidi" w:cstheme="majorBidi"/>
          <w:sz w:val="24"/>
          <w:szCs w:val="24"/>
          <w:lang w:val="en"/>
        </w:rPr>
        <w:t xml:space="preserve">data, </w:t>
      </w:r>
      <w:r w:rsidRPr="009D0531">
        <w:rPr>
          <w:rFonts w:asciiTheme="majorBidi" w:hAnsiTheme="majorBidi" w:cstheme="majorBidi"/>
          <w:color w:val="0D0D0D"/>
          <w:sz w:val="24"/>
          <w:szCs w:val="24"/>
          <w:lang w:val="en"/>
        </w:rPr>
        <w:t xml:space="preserve">namely books related to the object of study of the discussion. The results of this study concluded that the concept of </w:t>
      </w:r>
      <w:r w:rsidRPr="009D0531">
        <w:rPr>
          <w:rFonts w:asciiTheme="majorBidi" w:hAnsiTheme="majorBidi" w:cstheme="majorBidi"/>
          <w:i/>
          <w:iCs/>
          <w:color w:val="0D0D0D"/>
          <w:sz w:val="24"/>
          <w:szCs w:val="24"/>
          <w:lang w:val="en"/>
        </w:rPr>
        <w:t>Islamic Parenting</w:t>
      </w:r>
      <w:r w:rsidRPr="009D0531">
        <w:rPr>
          <w:rFonts w:asciiTheme="majorBidi" w:hAnsiTheme="majorBidi" w:cstheme="majorBidi"/>
          <w:color w:val="0D0D0D"/>
          <w:sz w:val="24"/>
          <w:szCs w:val="24"/>
          <w:lang w:val="en"/>
        </w:rPr>
        <w:t xml:space="preserve"> built by Imam </w:t>
      </w:r>
      <w:r w:rsidRPr="009D0531">
        <w:rPr>
          <w:rFonts w:ascii="Times New Arabic" w:hAnsi="Times New Arabic" w:cs="Calibri"/>
          <w:color w:val="0D0D0D"/>
          <w:sz w:val="24"/>
          <w:szCs w:val="24"/>
          <w:lang w:val="en"/>
        </w:rPr>
        <w:t>al-T{abari</w:t>
      </w:r>
      <w:r w:rsidRPr="009D0531">
        <w:rPr>
          <w:rFonts w:asciiTheme="majorBidi" w:hAnsiTheme="majorBidi" w:cstheme="majorBidi"/>
          <w:color w:val="0D0D0D"/>
          <w:sz w:val="24"/>
          <w:szCs w:val="24"/>
          <w:lang w:val="en"/>
        </w:rPr>
        <w:t xml:space="preserve"> has more to do with variants of expert opinion with simple inferentials. Meanwhile, Al-Zuhaili is more about the existence of the verse and the emphasis on the existence of the</w:t>
      </w:r>
      <w:r w:rsidRPr="009D0531">
        <w:rPr>
          <w:rFonts w:asciiTheme="majorBidi" w:hAnsiTheme="majorBidi" w:cstheme="majorBidi"/>
          <w:i/>
          <w:iCs/>
          <w:color w:val="0D0D0D"/>
          <w:sz w:val="24"/>
          <w:szCs w:val="24"/>
          <w:lang w:val="en"/>
        </w:rPr>
        <w:t xml:space="preserve"> </w:t>
      </w:r>
      <w:r w:rsidRPr="009D0531">
        <w:rPr>
          <w:rFonts w:asciiTheme="majorBidi" w:hAnsiTheme="majorBidi" w:cstheme="majorBidi"/>
          <w:color w:val="0D0D0D"/>
          <w:sz w:val="24"/>
          <w:szCs w:val="24"/>
          <w:lang w:val="en"/>
        </w:rPr>
        <w:t>story is told. The similarities are found in the inferential dogma of Islam, while the difference is in the analysis of the interpretation of the two.</w:t>
      </w:r>
    </w:p>
    <w:p w:rsidR="00910DED" w:rsidRPr="009D0531" w:rsidRDefault="00910DED" w:rsidP="00910DED">
      <w:pPr>
        <w:spacing w:after="0" w:line="240" w:lineRule="exact"/>
        <w:ind w:left="567" w:right="567"/>
        <w:jc w:val="both"/>
        <w:rPr>
          <w:rFonts w:ascii="Calibri" w:hAnsi="Calibri" w:cs="Calibri"/>
        </w:rPr>
      </w:pPr>
    </w:p>
    <w:p w:rsidR="00C35E93" w:rsidRDefault="00910DED" w:rsidP="00910DED">
      <w:pPr>
        <w:spacing w:after="0" w:line="240" w:lineRule="atLeast"/>
        <w:ind w:left="567" w:right="567"/>
        <w:rPr>
          <w:rFonts w:ascii="Times New Arabic" w:hAnsi="Times New Arabic" w:cs="Calibri"/>
          <w:color w:val="0D0D0D"/>
          <w:sz w:val="24"/>
          <w:szCs w:val="24"/>
          <w:lang w:val="en"/>
        </w:rPr>
      </w:pPr>
      <w:r w:rsidRPr="009D0531">
        <w:rPr>
          <w:rFonts w:ascii="Times New Arabic" w:hAnsi="Times New Arabic" w:cs="Calibri"/>
          <w:b/>
          <w:bCs/>
          <w:color w:val="0D0D0D"/>
          <w:sz w:val="24"/>
          <w:szCs w:val="24"/>
          <w:lang w:val="en"/>
        </w:rPr>
        <w:t xml:space="preserve">Keywords: </w:t>
      </w:r>
      <w:r w:rsidRPr="009D0531">
        <w:rPr>
          <w:rFonts w:ascii="Times New Arabic" w:hAnsi="Times New Arabic" w:cs="Calibri"/>
          <w:i/>
          <w:iCs/>
          <w:color w:val="0D0D0D"/>
          <w:sz w:val="24"/>
          <w:szCs w:val="24"/>
          <w:lang w:val="en"/>
        </w:rPr>
        <w:t>Islamic Parenting</w:t>
      </w:r>
      <w:r w:rsidRPr="009D0531">
        <w:rPr>
          <w:rFonts w:ascii="Calibri" w:hAnsi="Calibri" w:cs="Calibri"/>
          <w:lang w:val="en"/>
        </w:rPr>
        <w:t xml:space="preserve">, </w:t>
      </w:r>
      <w:r w:rsidRPr="009D0531">
        <w:rPr>
          <w:rFonts w:ascii="Times New Arabic" w:hAnsi="Times New Arabic" w:cs="Calibri"/>
          <w:color w:val="0D0D0D"/>
          <w:sz w:val="24"/>
          <w:szCs w:val="24"/>
          <w:lang w:val="en"/>
        </w:rPr>
        <w:t>Luqman, Al-</w:t>
      </w:r>
      <w:proofErr w:type="gramStart"/>
      <w:r w:rsidRPr="009D0531">
        <w:rPr>
          <w:rFonts w:ascii="Times New Arabic" w:hAnsi="Times New Arabic" w:cs="Calibri"/>
          <w:color w:val="0D0D0D"/>
          <w:sz w:val="24"/>
          <w:szCs w:val="24"/>
          <w:lang w:val="en"/>
        </w:rPr>
        <w:t>T{</w:t>
      </w:r>
      <w:proofErr w:type="gramEnd"/>
      <w:r w:rsidRPr="009D0531">
        <w:rPr>
          <w:rFonts w:ascii="Times New Arabic" w:hAnsi="Times New Arabic" w:cs="Calibri"/>
          <w:color w:val="0D0D0D"/>
          <w:sz w:val="24"/>
          <w:szCs w:val="24"/>
          <w:lang w:val="en"/>
        </w:rPr>
        <w:t>abari, Wahbah al-Zuhaili</w:t>
      </w:r>
    </w:p>
    <w:p w:rsidR="00DC0683" w:rsidRDefault="00DC0683" w:rsidP="00910DED">
      <w:pPr>
        <w:spacing w:after="0" w:line="240" w:lineRule="atLeast"/>
        <w:ind w:left="567" w:right="567"/>
        <w:rPr>
          <w:rFonts w:ascii="Calibri" w:hAnsi="Calibri" w:cs="Calibri"/>
          <w:lang w:val="en"/>
        </w:rPr>
      </w:pPr>
    </w:p>
    <w:p w:rsidR="00DC0683" w:rsidRPr="009D0531" w:rsidRDefault="00DC0683" w:rsidP="00910DED">
      <w:pPr>
        <w:spacing w:after="0" w:line="240" w:lineRule="atLeast"/>
        <w:ind w:left="567" w:right="567"/>
        <w:rPr>
          <w:rFonts w:ascii="Calibri" w:hAnsi="Calibri" w:cs="Calibri"/>
          <w:lang w:val="en"/>
        </w:rPr>
      </w:pPr>
    </w:p>
    <w:p w:rsidR="00910DED" w:rsidRPr="009D0531" w:rsidRDefault="00910DED" w:rsidP="00910DED">
      <w:pPr>
        <w:spacing w:after="0" w:line="240" w:lineRule="atLeast"/>
        <w:ind w:left="567" w:right="567"/>
        <w:rPr>
          <w:rFonts w:ascii="Calibri" w:hAnsi="Calibri" w:cs="Calibri"/>
          <w:lang w:val="en"/>
        </w:rPr>
      </w:pPr>
    </w:p>
    <w:p w:rsidR="00C35E93" w:rsidRPr="009D0531" w:rsidRDefault="00C35E93" w:rsidP="00C35E93">
      <w:pPr>
        <w:spacing w:after="0"/>
        <w:jc w:val="both"/>
        <w:rPr>
          <w:rFonts w:asciiTheme="majorBidi" w:hAnsiTheme="majorBidi"/>
          <w:b/>
          <w:bCs/>
          <w:color w:val="0D0D0D" w:themeColor="text1" w:themeTint="F2"/>
          <w:sz w:val="24"/>
          <w:szCs w:val="24"/>
        </w:rPr>
      </w:pPr>
      <w:r w:rsidRPr="009D0531">
        <w:rPr>
          <w:rFonts w:asciiTheme="majorBidi" w:hAnsiTheme="majorBidi"/>
          <w:b/>
          <w:bCs/>
          <w:color w:val="0D0D0D" w:themeColor="text1" w:themeTint="F2"/>
          <w:sz w:val="24"/>
          <w:szCs w:val="24"/>
        </w:rPr>
        <w:lastRenderedPageBreak/>
        <w:t>PENDAHULUAN</w:t>
      </w:r>
    </w:p>
    <w:p w:rsidR="00C35E93" w:rsidRPr="009D0531" w:rsidRDefault="00C35E93" w:rsidP="00C35E93">
      <w:pPr>
        <w:spacing w:after="0"/>
        <w:ind w:firstLine="720"/>
        <w:jc w:val="both"/>
        <w:rPr>
          <w:rFonts w:asciiTheme="majorBidi" w:hAnsiTheme="majorBidi" w:cstheme="majorBidi"/>
          <w:color w:val="0D0D0D" w:themeColor="text1" w:themeTint="F2"/>
          <w:sz w:val="24"/>
          <w:szCs w:val="24"/>
        </w:rPr>
      </w:pPr>
      <w:r w:rsidRPr="009D0531">
        <w:rPr>
          <w:rFonts w:asciiTheme="majorBidi" w:hAnsiTheme="majorBidi" w:cstheme="majorBidi"/>
          <w:i/>
          <w:iCs/>
          <w:color w:val="0D0D0D" w:themeColor="text1" w:themeTint="F2"/>
          <w:sz w:val="24"/>
          <w:szCs w:val="24"/>
        </w:rPr>
        <w:t>Parenting</w:t>
      </w:r>
      <w:r w:rsidRPr="009D0531">
        <w:rPr>
          <w:rFonts w:asciiTheme="majorBidi" w:hAnsiTheme="majorBidi" w:cstheme="majorBidi"/>
          <w:color w:val="0D0D0D" w:themeColor="text1" w:themeTint="F2"/>
          <w:sz w:val="24"/>
          <w:szCs w:val="24"/>
        </w:rPr>
        <w:t xml:space="preserve"> adalah salah satu </w:t>
      </w:r>
      <w:proofErr w:type="gramStart"/>
      <w:r w:rsidRPr="009D0531">
        <w:rPr>
          <w:rFonts w:asciiTheme="majorBidi" w:hAnsiTheme="majorBidi" w:cstheme="majorBidi"/>
          <w:color w:val="0D0D0D" w:themeColor="text1" w:themeTint="F2"/>
          <w:sz w:val="24"/>
          <w:szCs w:val="24"/>
        </w:rPr>
        <w:t>cara</w:t>
      </w:r>
      <w:proofErr w:type="gramEnd"/>
      <w:r w:rsidRPr="009D0531">
        <w:rPr>
          <w:rFonts w:asciiTheme="majorBidi" w:hAnsiTheme="majorBidi" w:cstheme="majorBidi"/>
          <w:color w:val="0D0D0D" w:themeColor="text1" w:themeTint="F2"/>
          <w:sz w:val="24"/>
          <w:szCs w:val="24"/>
        </w:rPr>
        <w:t xml:space="preserve"> upaya meningkatkan kualitas pola asuh orang tua guna membangun karakter positif pada anak. </w:t>
      </w:r>
      <w:r w:rsidRPr="009D0531">
        <w:rPr>
          <w:rFonts w:asciiTheme="majorBidi" w:hAnsiTheme="majorBidi" w:cstheme="majorBidi"/>
          <w:i/>
          <w:iCs/>
          <w:color w:val="0D0D0D" w:themeColor="text1" w:themeTint="F2"/>
          <w:sz w:val="24"/>
          <w:szCs w:val="24"/>
        </w:rPr>
        <w:t>Parenting</w:t>
      </w:r>
      <w:r w:rsidRPr="009D0531">
        <w:rPr>
          <w:rFonts w:asciiTheme="majorBidi" w:hAnsiTheme="majorBidi" w:cstheme="majorBidi"/>
          <w:color w:val="0D0D0D" w:themeColor="text1" w:themeTint="F2"/>
          <w:sz w:val="24"/>
          <w:szCs w:val="24"/>
        </w:rPr>
        <w:t xml:space="preserve"> adalah bagaimana </w:t>
      </w:r>
      <w:proofErr w:type="gramStart"/>
      <w:r w:rsidRPr="009D0531">
        <w:rPr>
          <w:rFonts w:asciiTheme="majorBidi" w:hAnsiTheme="majorBidi" w:cstheme="majorBidi"/>
          <w:color w:val="0D0D0D" w:themeColor="text1" w:themeTint="F2"/>
          <w:sz w:val="24"/>
          <w:szCs w:val="24"/>
        </w:rPr>
        <w:t>cara</w:t>
      </w:r>
      <w:proofErr w:type="gramEnd"/>
      <w:r w:rsidRPr="009D0531">
        <w:rPr>
          <w:rFonts w:asciiTheme="majorBidi" w:hAnsiTheme="majorBidi" w:cstheme="majorBidi"/>
          <w:color w:val="0D0D0D" w:themeColor="text1" w:themeTint="F2"/>
          <w:sz w:val="24"/>
          <w:szCs w:val="24"/>
        </w:rPr>
        <w:t xml:space="preserve"> mendidik orang tua terhadap anak baik secara langsung maupun tidak langsung.</w:t>
      </w:r>
      <w:r w:rsidRPr="009D0531">
        <w:rPr>
          <w:rStyle w:val="FootnoteReference"/>
          <w:rFonts w:asciiTheme="majorBidi" w:hAnsiTheme="majorBidi" w:cstheme="majorBidi"/>
          <w:color w:val="0D0D0D" w:themeColor="text1" w:themeTint="F2"/>
          <w:sz w:val="24"/>
          <w:szCs w:val="24"/>
        </w:rPr>
        <w:footnoteReference w:id="1"/>
      </w:r>
      <w:r w:rsidRPr="009D0531">
        <w:rPr>
          <w:rFonts w:asciiTheme="majorBidi" w:hAnsiTheme="majorBidi" w:cstheme="majorBidi"/>
          <w:color w:val="0D0D0D" w:themeColor="text1" w:themeTint="F2"/>
          <w:sz w:val="24"/>
          <w:szCs w:val="24"/>
        </w:rPr>
        <w:t xml:space="preserve"> Sedangkan </w:t>
      </w:r>
      <w:r w:rsidRPr="009D0531">
        <w:rPr>
          <w:rFonts w:asciiTheme="majorBidi" w:hAnsiTheme="majorBidi" w:cstheme="majorBidi"/>
          <w:i/>
          <w:iCs/>
          <w:color w:val="0D0D0D" w:themeColor="text1" w:themeTint="F2"/>
          <w:sz w:val="24"/>
          <w:szCs w:val="24"/>
        </w:rPr>
        <w:t>Islamic Parenting</w:t>
      </w:r>
      <w:r w:rsidRPr="009D0531">
        <w:rPr>
          <w:rFonts w:asciiTheme="majorBidi" w:hAnsiTheme="majorBidi" w:cstheme="majorBidi"/>
          <w:color w:val="0D0D0D" w:themeColor="text1" w:themeTint="F2"/>
          <w:sz w:val="24"/>
          <w:szCs w:val="24"/>
        </w:rPr>
        <w:t xml:space="preserve"> adalah proses pengasuhan perkembangn</w:t>
      </w:r>
      <w:r w:rsidR="00C3584D">
        <w:rPr>
          <w:rFonts w:asciiTheme="majorBidi" w:hAnsiTheme="majorBidi" w:cstheme="majorBidi"/>
          <w:color w:val="0D0D0D" w:themeColor="text1" w:themeTint="F2"/>
          <w:sz w:val="24"/>
          <w:szCs w:val="24"/>
        </w:rPr>
        <w:t xml:space="preserve"> anak sesuai ajaran Islam. </w:t>
      </w:r>
      <w:proofErr w:type="gramStart"/>
      <w:r w:rsidR="00C3584D">
        <w:rPr>
          <w:rFonts w:asciiTheme="majorBidi" w:hAnsiTheme="majorBidi" w:cstheme="majorBidi"/>
          <w:color w:val="0D0D0D" w:themeColor="text1" w:themeTint="F2"/>
          <w:sz w:val="24"/>
          <w:szCs w:val="24"/>
        </w:rPr>
        <w:t>Pena</w:t>
      </w:r>
      <w:r w:rsidRPr="009D0531">
        <w:rPr>
          <w:rFonts w:asciiTheme="majorBidi" w:hAnsiTheme="majorBidi" w:cstheme="majorBidi"/>
          <w:color w:val="0D0D0D" w:themeColor="text1" w:themeTint="F2"/>
          <w:sz w:val="24"/>
          <w:szCs w:val="24"/>
        </w:rPr>
        <w:t>m</w:t>
      </w:r>
      <w:r w:rsidR="00C3584D">
        <w:rPr>
          <w:rFonts w:asciiTheme="majorBidi" w:hAnsiTheme="majorBidi" w:cstheme="majorBidi"/>
          <w:color w:val="0D0D0D" w:themeColor="text1" w:themeTint="F2"/>
          <w:sz w:val="24"/>
          <w:szCs w:val="24"/>
        </w:rPr>
        <w:t>a</w:t>
      </w:r>
      <w:r w:rsidRPr="009D0531">
        <w:rPr>
          <w:rFonts w:asciiTheme="majorBidi" w:hAnsiTheme="majorBidi" w:cstheme="majorBidi"/>
          <w:color w:val="0D0D0D" w:themeColor="text1" w:themeTint="F2"/>
          <w:sz w:val="24"/>
          <w:szCs w:val="24"/>
        </w:rPr>
        <w:t>an nilai-nilai Islam berdasarkan al-Qur’an dan al-Sunnah.</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Pengasuhan disesu</w:t>
      </w:r>
      <w:r w:rsidR="00C3584D">
        <w:rPr>
          <w:rFonts w:asciiTheme="majorBidi" w:hAnsiTheme="majorBidi" w:cstheme="majorBidi"/>
          <w:color w:val="0D0D0D" w:themeColor="text1" w:themeTint="F2"/>
          <w:sz w:val="24"/>
          <w:szCs w:val="24"/>
        </w:rPr>
        <w:t>a</w:t>
      </w:r>
      <w:r w:rsidRPr="009D0531">
        <w:rPr>
          <w:rFonts w:asciiTheme="majorBidi" w:hAnsiTheme="majorBidi" w:cstheme="majorBidi"/>
          <w:color w:val="0D0D0D" w:themeColor="text1" w:themeTint="F2"/>
          <w:sz w:val="24"/>
          <w:szCs w:val="24"/>
        </w:rPr>
        <w:t xml:space="preserve">ikan dengan </w:t>
      </w:r>
      <w:r w:rsidR="00C3584D">
        <w:rPr>
          <w:rFonts w:asciiTheme="majorBidi" w:hAnsiTheme="majorBidi" w:cstheme="majorBidi"/>
          <w:color w:val="0D0D0D" w:themeColor="text1" w:themeTint="F2"/>
          <w:sz w:val="24"/>
          <w:szCs w:val="24"/>
        </w:rPr>
        <w:t>s</w:t>
      </w:r>
      <w:r w:rsidR="000674D0" w:rsidRPr="009D0531">
        <w:rPr>
          <w:rFonts w:asciiTheme="majorBidi" w:hAnsiTheme="majorBidi" w:cstheme="majorBidi"/>
          <w:color w:val="0D0D0D" w:themeColor="text1" w:themeTint="F2"/>
          <w:sz w:val="24"/>
          <w:szCs w:val="24"/>
        </w:rPr>
        <w:t>yariat</w:t>
      </w:r>
      <w:r w:rsidRPr="009D0531">
        <w:rPr>
          <w:rFonts w:asciiTheme="majorBidi" w:hAnsiTheme="majorBidi" w:cstheme="majorBidi"/>
          <w:color w:val="0D0D0D" w:themeColor="text1" w:themeTint="F2"/>
          <w:sz w:val="24"/>
          <w:szCs w:val="24"/>
        </w:rPr>
        <w:t xml:space="preserve"> Islam dengan orientasi memberikan kebaikan dunia dan akhirat melalui terkait penjelasan aspek-aspek pendidikan yang baik.</w:t>
      </w:r>
      <w:proofErr w:type="gramEnd"/>
      <w:r w:rsidRPr="009D0531">
        <w:rPr>
          <w:rStyle w:val="FootnoteReference"/>
          <w:rFonts w:asciiTheme="majorBidi" w:hAnsiTheme="majorBidi" w:cstheme="majorBidi"/>
          <w:color w:val="0D0D0D" w:themeColor="text1" w:themeTint="F2"/>
          <w:sz w:val="24"/>
          <w:szCs w:val="24"/>
        </w:rPr>
        <w:footnoteReference w:id="2"/>
      </w:r>
    </w:p>
    <w:p w:rsidR="00C35E93" w:rsidRPr="009D0531" w:rsidRDefault="00C35E93" w:rsidP="00C35E93">
      <w:pPr>
        <w:spacing w:after="0"/>
        <w:ind w:firstLine="720"/>
        <w:jc w:val="both"/>
        <w:rPr>
          <w:rFonts w:ascii="Times New Arabic" w:hAnsi="Times New Arabic" w:cs="Times New Roman"/>
          <w:i/>
          <w:iCs/>
          <w:color w:val="0D0D0D" w:themeColor="text1" w:themeTint="F2"/>
          <w:sz w:val="24"/>
          <w:szCs w:val="24"/>
        </w:rPr>
      </w:pPr>
      <w:proofErr w:type="gramStart"/>
      <w:r w:rsidRPr="009D0531">
        <w:rPr>
          <w:rFonts w:asciiTheme="majorBidi" w:hAnsiTheme="majorBidi" w:cstheme="majorBidi"/>
          <w:color w:val="0D0D0D" w:themeColor="text1" w:themeTint="F2"/>
          <w:sz w:val="24"/>
          <w:szCs w:val="24"/>
        </w:rPr>
        <w:t xml:space="preserve">Teori-teori </w:t>
      </w:r>
      <w:r w:rsidRPr="009D0531">
        <w:rPr>
          <w:rFonts w:asciiTheme="majorBidi" w:hAnsiTheme="majorBidi" w:cstheme="majorBidi"/>
          <w:i/>
          <w:iCs/>
          <w:color w:val="0D0D0D" w:themeColor="text1" w:themeTint="F2"/>
          <w:sz w:val="24"/>
          <w:szCs w:val="24"/>
        </w:rPr>
        <w:t>Islamic Parenting</w:t>
      </w:r>
      <w:r w:rsidRPr="009D0531">
        <w:rPr>
          <w:rFonts w:asciiTheme="majorBidi" w:hAnsiTheme="majorBidi" w:cstheme="majorBidi"/>
          <w:color w:val="0D0D0D" w:themeColor="text1" w:themeTint="F2"/>
          <w:sz w:val="24"/>
          <w:szCs w:val="24"/>
        </w:rPr>
        <w:t xml:space="preserve"> tentu sudah banyak dibahas oleh peneliti-peneliti sebelumnya, seperti Miftahul Achyar Kertamuda dan Jamal Abdurrahman dan peneliti-peneliti lainnya.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Namun ala</w:t>
      </w:r>
      <w:r w:rsidR="00C3584D">
        <w:rPr>
          <w:rFonts w:asciiTheme="majorBidi" w:hAnsiTheme="majorBidi" w:cstheme="majorBidi"/>
          <w:color w:val="0D0D0D" w:themeColor="text1" w:themeTint="F2"/>
          <w:sz w:val="24"/>
          <w:szCs w:val="24"/>
        </w:rPr>
        <w:t>n</w:t>
      </w:r>
      <w:r w:rsidRPr="009D0531">
        <w:rPr>
          <w:rFonts w:asciiTheme="majorBidi" w:hAnsiTheme="majorBidi" w:cstheme="majorBidi"/>
          <w:color w:val="0D0D0D" w:themeColor="text1" w:themeTint="F2"/>
          <w:sz w:val="24"/>
          <w:szCs w:val="24"/>
        </w:rPr>
        <w:t xml:space="preserve">gkah baiknya jika menganalisis </w:t>
      </w:r>
      <w:r w:rsidRPr="009D0531">
        <w:rPr>
          <w:rFonts w:asciiTheme="majorBidi" w:hAnsiTheme="majorBidi" w:cstheme="majorBidi"/>
          <w:i/>
          <w:iCs/>
          <w:color w:val="0D0D0D" w:themeColor="text1" w:themeTint="F2"/>
          <w:sz w:val="24"/>
          <w:szCs w:val="24"/>
        </w:rPr>
        <w:t xml:space="preserve">Islamic Parenting </w:t>
      </w:r>
      <w:r w:rsidRPr="009D0531">
        <w:rPr>
          <w:rFonts w:asciiTheme="majorBidi" w:hAnsiTheme="majorBidi" w:cstheme="majorBidi"/>
          <w:color w:val="0D0D0D" w:themeColor="text1" w:themeTint="F2"/>
          <w:sz w:val="24"/>
          <w:szCs w:val="24"/>
        </w:rPr>
        <w:t>langsung kepada sumber utamanya yakni penafsiran Al-Qur’an.</w:t>
      </w:r>
      <w:proofErr w:type="gramEnd"/>
      <w:r w:rsidRPr="009D0531">
        <w:rPr>
          <w:rFonts w:asciiTheme="majorBidi" w:hAnsiTheme="majorBidi" w:cstheme="majorBidi"/>
          <w:color w:val="0D0D0D" w:themeColor="text1" w:themeTint="F2"/>
          <w:sz w:val="24"/>
          <w:szCs w:val="24"/>
        </w:rPr>
        <w:t xml:space="preserve"> Dalam hal ini ada beberapa tafsir yang menarik per</w:t>
      </w:r>
      <w:r w:rsidR="00C3584D">
        <w:rPr>
          <w:rFonts w:asciiTheme="majorBidi" w:hAnsiTheme="majorBidi" w:cstheme="majorBidi"/>
          <w:color w:val="0D0D0D" w:themeColor="text1" w:themeTint="F2"/>
          <w:sz w:val="24"/>
          <w:szCs w:val="24"/>
        </w:rPr>
        <w:t>hatian untuk dikaji lebih dalam</w:t>
      </w:r>
      <w:r w:rsidRPr="009D0531">
        <w:rPr>
          <w:rFonts w:asciiTheme="majorBidi" w:hAnsiTheme="majorBidi" w:cstheme="majorBidi"/>
          <w:color w:val="0D0D0D" w:themeColor="text1" w:themeTint="F2"/>
          <w:sz w:val="24"/>
          <w:szCs w:val="24"/>
        </w:rPr>
        <w:t xml:space="preserve"> mengenai pandangannya tentang</w:t>
      </w:r>
      <w:r w:rsidRPr="009D0531">
        <w:rPr>
          <w:rFonts w:asciiTheme="majorBidi" w:hAnsiTheme="majorBidi" w:cstheme="majorBidi"/>
          <w:i/>
          <w:iCs/>
          <w:color w:val="0D0D0D" w:themeColor="text1" w:themeTint="F2"/>
          <w:sz w:val="24"/>
          <w:szCs w:val="24"/>
        </w:rPr>
        <w:t xml:space="preserve"> Islamic Parenting </w:t>
      </w:r>
      <w:r w:rsidRPr="009D0531">
        <w:rPr>
          <w:rFonts w:asciiTheme="majorBidi" w:hAnsiTheme="majorBidi" w:cstheme="majorBidi"/>
          <w:color w:val="0D0D0D" w:themeColor="text1" w:themeTint="F2"/>
          <w:sz w:val="24"/>
          <w:szCs w:val="24"/>
        </w:rPr>
        <w:t>seperti tafsir</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Al-</w:t>
      </w:r>
      <w:proofErr w:type="gramStart"/>
      <w:r w:rsidRPr="009D0531">
        <w:rPr>
          <w:rFonts w:ascii="Times New Arabic" w:hAnsi="Times New Arabic" w:cs="Times New Roman"/>
          <w:i/>
          <w:iCs/>
          <w:color w:val="0D0D0D" w:themeColor="text1" w:themeTint="F2"/>
          <w:sz w:val="24"/>
          <w:szCs w:val="24"/>
        </w:rPr>
        <w:t>T{</w:t>
      </w:r>
      <w:proofErr w:type="gramEnd"/>
      <w:r w:rsidRPr="009D0531">
        <w:rPr>
          <w:rFonts w:ascii="Times New Arabic" w:hAnsi="Times New Arabic" w:cs="Times New Roman"/>
          <w:i/>
          <w:iCs/>
          <w:color w:val="0D0D0D" w:themeColor="text1" w:themeTint="F2"/>
          <w:sz w:val="24"/>
          <w:szCs w:val="24"/>
        </w:rPr>
        <w:t>ab</w:t>
      </w:r>
      <w:r w:rsidR="00C3584D">
        <w:rPr>
          <w:rFonts w:ascii="Times New Arabic" w:hAnsi="Times New Arabic" w:cs="Times New Roman"/>
          <w:i/>
          <w:iCs/>
          <w:color w:val="0D0D0D" w:themeColor="text1" w:themeTint="F2"/>
          <w:sz w:val="24"/>
          <w:szCs w:val="24"/>
        </w:rPr>
        <w:t>a</w:t>
      </w:r>
      <w:r w:rsidRPr="009D0531">
        <w:rPr>
          <w:rFonts w:ascii="Times New Arabic" w:hAnsi="Times New Arabic" w:cs="Times New Roman"/>
          <w:i/>
          <w:iCs/>
          <w:color w:val="0D0D0D" w:themeColor="text1" w:themeTint="F2"/>
          <w:sz w:val="24"/>
          <w:szCs w:val="24"/>
        </w:rPr>
        <w:t>ri</w:t>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dan tafsir</w:t>
      </w:r>
      <w:r w:rsidRPr="009D0531">
        <w:rPr>
          <w:rFonts w:ascii="Times New Arabic" w:hAnsi="Times New Arabic" w:cs="Times New Roman"/>
          <w:i/>
          <w:iCs/>
          <w:color w:val="0D0D0D" w:themeColor="text1" w:themeTint="F2"/>
          <w:sz w:val="24"/>
          <w:szCs w:val="24"/>
        </w:rPr>
        <w:t xml:space="preserve"> Al-Muni&gt;r.</w:t>
      </w:r>
    </w:p>
    <w:p w:rsidR="00C35E93" w:rsidRPr="009D0531" w:rsidRDefault="00C35E93" w:rsidP="00C35E93">
      <w:pPr>
        <w:spacing w:after="0"/>
        <w:ind w:firstLine="720"/>
        <w:jc w:val="both"/>
        <w:rPr>
          <w:rFonts w:asciiTheme="majorBidi" w:hAnsiTheme="majorBidi" w:cstheme="majorBidi"/>
          <w:color w:val="0D0D0D" w:themeColor="text1" w:themeTint="F2"/>
          <w:sz w:val="24"/>
          <w:szCs w:val="24"/>
        </w:rPr>
      </w:pPr>
      <w:r w:rsidRPr="009D0531">
        <w:rPr>
          <w:rFonts w:ascii="Times New Arabic" w:hAnsi="Times New Arabic" w:cs="Times New Roman"/>
          <w:i/>
          <w:iCs/>
          <w:color w:val="0D0D0D" w:themeColor="text1" w:themeTint="F2"/>
          <w:sz w:val="24"/>
          <w:szCs w:val="24"/>
        </w:rPr>
        <w:t xml:space="preserve"> </w:t>
      </w:r>
      <w:r w:rsidRPr="009D0531">
        <w:rPr>
          <w:rFonts w:asciiTheme="majorBidi" w:hAnsiTheme="majorBidi" w:cstheme="majorBidi"/>
          <w:color w:val="0D0D0D" w:themeColor="text1" w:themeTint="F2"/>
          <w:sz w:val="24"/>
          <w:szCs w:val="24"/>
        </w:rPr>
        <w:t>Tafsir</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Al-</w:t>
      </w:r>
      <w:proofErr w:type="gramStart"/>
      <w:r w:rsidRPr="009D0531">
        <w:rPr>
          <w:rFonts w:ascii="Times New Arabic" w:hAnsi="Times New Arabic" w:cs="Times New Roman"/>
          <w:i/>
          <w:iCs/>
          <w:color w:val="0D0D0D" w:themeColor="text1" w:themeTint="F2"/>
          <w:sz w:val="24"/>
          <w:szCs w:val="24"/>
        </w:rPr>
        <w:t>T{</w:t>
      </w:r>
      <w:proofErr w:type="gramEnd"/>
      <w:r w:rsidRPr="009D0531">
        <w:rPr>
          <w:rFonts w:ascii="Times New Arabic" w:hAnsi="Times New Arabic" w:cs="Times New Roman"/>
          <w:i/>
          <w:iCs/>
          <w:color w:val="0D0D0D" w:themeColor="text1" w:themeTint="F2"/>
          <w:sz w:val="24"/>
          <w:szCs w:val="24"/>
        </w:rPr>
        <w:t>abari&gt;</w:t>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 xml:space="preserve">merupakan tafsir yang dipandang paling otentik, karena memuat ajaran-ajaran </w:t>
      </w:r>
      <w:r w:rsidRPr="00987342">
        <w:rPr>
          <w:rFonts w:asciiTheme="majorBidi" w:hAnsiTheme="majorBidi" w:cstheme="majorBidi"/>
          <w:color w:val="0D0D0D" w:themeColor="text1" w:themeTint="F2"/>
          <w:sz w:val="24"/>
          <w:szCs w:val="24"/>
        </w:rPr>
        <w:t>salaf</w:t>
      </w:r>
      <w:r w:rsidRPr="009D0531">
        <w:rPr>
          <w:rFonts w:asciiTheme="majorBidi" w:hAnsiTheme="majorBidi" w:cstheme="majorBidi"/>
          <w:i/>
          <w:iCs/>
          <w:color w:val="0D0D0D" w:themeColor="text1" w:themeTint="F2"/>
          <w:sz w:val="24"/>
          <w:szCs w:val="24"/>
        </w:rPr>
        <w:t>.</w:t>
      </w:r>
      <w:r w:rsidRPr="009D0531">
        <w:rPr>
          <w:rStyle w:val="FootnoteReference"/>
          <w:rFonts w:ascii="Times New Arabic" w:hAnsi="Times New Arabic"/>
          <w:color w:val="0D0D0D" w:themeColor="text1" w:themeTint="F2"/>
          <w:sz w:val="24"/>
          <w:szCs w:val="24"/>
        </w:rPr>
        <w:footnoteReference w:id="3"/>
      </w:r>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Sumber penafsirannya adalah tafsir</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bi&gt; al-Ma’thu&gt;r</w:t>
      </w:r>
      <w:r w:rsidRPr="009D0531">
        <w:rPr>
          <w:rStyle w:val="FootnoteReference"/>
          <w:rFonts w:ascii="Times New Arabic" w:hAnsi="Times New Arabic"/>
          <w:color w:val="0D0D0D" w:themeColor="text1" w:themeTint="F2"/>
          <w:sz w:val="24"/>
          <w:szCs w:val="24"/>
        </w:rPr>
        <w:footnoteReference w:id="4"/>
      </w:r>
      <w:r w:rsidRPr="009D0531">
        <w:rPr>
          <w:rFonts w:ascii="Times New Arabic" w:hAnsi="Times New Arabic" w:cs="Times New Roman"/>
          <w:i/>
          <w:iCs/>
          <w:color w:val="0D0D0D" w:themeColor="text1" w:themeTint="F2"/>
          <w:sz w:val="24"/>
          <w:szCs w:val="24"/>
        </w:rPr>
        <w:t xml:space="preserve"> </w:t>
      </w:r>
      <w:r w:rsidRPr="009D0531">
        <w:rPr>
          <w:rFonts w:asciiTheme="majorBidi" w:hAnsiTheme="majorBidi" w:cstheme="majorBidi"/>
          <w:color w:val="0D0D0D" w:themeColor="text1" w:themeTint="F2"/>
          <w:sz w:val="24"/>
          <w:szCs w:val="24"/>
        </w:rPr>
        <w:t>yang memuat penafsiran Al-Qur’an dengan Al-Qur’an, Al-Qur’an dengan hadis, Al-Qur’an dengan perkataan Sahabat dan tabiin.</w:t>
      </w:r>
      <w:proofErr w:type="gramEnd"/>
      <w:r w:rsidRPr="009D0531">
        <w:rPr>
          <w:rFonts w:asciiTheme="majorBidi" w:hAnsiTheme="majorBidi" w:cstheme="majorBidi"/>
          <w:color w:val="0D0D0D" w:themeColor="text1" w:themeTint="F2"/>
          <w:sz w:val="24"/>
          <w:szCs w:val="24"/>
        </w:rPr>
        <w:t xml:space="preserve"> Oleh karena itu autentikasi ajaran Islam sangatlah kental di dalamnya, maka akan lebih menarik jika tafsir </w:t>
      </w:r>
      <w:r w:rsidRPr="009D0531">
        <w:rPr>
          <w:rFonts w:ascii="Times New Arabic" w:hAnsi="Times New Arabic" w:cs="Times New Roman"/>
          <w:i/>
          <w:iCs/>
          <w:color w:val="0D0D0D" w:themeColor="text1" w:themeTint="F2"/>
          <w:sz w:val="24"/>
          <w:szCs w:val="24"/>
        </w:rPr>
        <w:t>Al-</w:t>
      </w:r>
      <w:proofErr w:type="gramStart"/>
      <w:r w:rsidRPr="009D0531">
        <w:rPr>
          <w:rFonts w:ascii="Times New Arabic" w:hAnsi="Times New Arabic" w:cs="Times New Roman"/>
          <w:i/>
          <w:iCs/>
          <w:color w:val="0D0D0D" w:themeColor="text1" w:themeTint="F2"/>
          <w:sz w:val="24"/>
          <w:szCs w:val="24"/>
        </w:rPr>
        <w:t>T{</w:t>
      </w:r>
      <w:proofErr w:type="gramEnd"/>
      <w:r w:rsidRPr="009D0531">
        <w:rPr>
          <w:rFonts w:ascii="Times New Arabic" w:hAnsi="Times New Arabic" w:cs="Times New Roman"/>
          <w:i/>
          <w:iCs/>
          <w:color w:val="0D0D0D" w:themeColor="text1" w:themeTint="F2"/>
          <w:sz w:val="24"/>
          <w:szCs w:val="24"/>
        </w:rPr>
        <w:t xml:space="preserve">abari&gt; </w:t>
      </w:r>
      <w:r w:rsidRPr="009D0531">
        <w:rPr>
          <w:rFonts w:asciiTheme="majorBidi" w:hAnsiTheme="majorBidi" w:cstheme="majorBidi"/>
          <w:color w:val="0D0D0D" w:themeColor="text1" w:themeTint="F2"/>
          <w:sz w:val="24"/>
          <w:szCs w:val="24"/>
        </w:rPr>
        <w:t>yang pernah masyhur di masanya kemudian dikomparasikan dengan tafsir yang sejenis dengannya, baik dari sumber penafsiran ataupun metode penafsirannya.</w:t>
      </w:r>
    </w:p>
    <w:p w:rsidR="00C35E93" w:rsidRPr="009D0531" w:rsidRDefault="00C35E93" w:rsidP="00C35E93">
      <w:pPr>
        <w:spacing w:after="0"/>
        <w:ind w:firstLine="720"/>
        <w:jc w:val="both"/>
        <w:rPr>
          <w:rFonts w:asciiTheme="majorBidi" w:hAnsiTheme="majorBidi" w:cstheme="majorBidi"/>
          <w:b/>
          <w:bCs/>
          <w:color w:val="0D0D0D" w:themeColor="text1" w:themeTint="F2"/>
          <w:sz w:val="24"/>
          <w:szCs w:val="24"/>
        </w:rPr>
      </w:pPr>
      <w:r w:rsidRPr="009D0531">
        <w:rPr>
          <w:rFonts w:asciiTheme="majorBidi" w:hAnsiTheme="majorBidi" w:cstheme="majorBidi"/>
          <w:color w:val="0D0D0D" w:themeColor="text1" w:themeTint="F2"/>
          <w:sz w:val="24"/>
          <w:szCs w:val="24"/>
        </w:rPr>
        <w:t>Salah satu tafsir</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bi&gt; al-Ma’thu&gt;r</w:t>
      </w:r>
      <w:r w:rsidRPr="009D0531">
        <w:rPr>
          <w:rFonts w:ascii="Times New Arabic" w:hAnsi="Times New Arabic"/>
          <w:color w:val="0D0D0D" w:themeColor="text1" w:themeTint="F2"/>
          <w:sz w:val="24"/>
          <w:szCs w:val="24"/>
        </w:rPr>
        <w:t xml:space="preserve"> </w:t>
      </w:r>
      <w:r w:rsidRPr="009D0531">
        <w:rPr>
          <w:rFonts w:asciiTheme="majorBidi" w:hAnsiTheme="majorBidi" w:cstheme="majorBidi"/>
          <w:color w:val="0D0D0D" w:themeColor="text1" w:themeTint="F2"/>
          <w:sz w:val="24"/>
          <w:szCs w:val="24"/>
        </w:rPr>
        <w:t xml:space="preserve">yang masyhur di era modern ini dengan metode analisis yang sama seperti </w:t>
      </w:r>
      <w:r w:rsidRPr="009D0531">
        <w:rPr>
          <w:rFonts w:ascii="Times New Arabic" w:hAnsi="Times New Arabic" w:cs="Times New Roman"/>
          <w:i/>
          <w:iCs/>
          <w:color w:val="0D0D0D" w:themeColor="text1" w:themeTint="F2"/>
          <w:sz w:val="24"/>
          <w:szCs w:val="24"/>
        </w:rPr>
        <w:t>Al-</w:t>
      </w:r>
      <w:proofErr w:type="gramStart"/>
      <w:r w:rsidRPr="009D0531">
        <w:rPr>
          <w:rFonts w:ascii="Times New Arabic" w:hAnsi="Times New Arabic" w:cs="Times New Roman"/>
          <w:i/>
          <w:iCs/>
          <w:color w:val="0D0D0D" w:themeColor="text1" w:themeTint="F2"/>
          <w:sz w:val="24"/>
          <w:szCs w:val="24"/>
        </w:rPr>
        <w:t>T{</w:t>
      </w:r>
      <w:proofErr w:type="gramEnd"/>
      <w:r w:rsidRPr="009D0531">
        <w:rPr>
          <w:rFonts w:ascii="Times New Arabic" w:hAnsi="Times New Arabic" w:cs="Times New Roman"/>
          <w:i/>
          <w:iCs/>
          <w:color w:val="0D0D0D" w:themeColor="text1" w:themeTint="F2"/>
          <w:sz w:val="24"/>
          <w:szCs w:val="24"/>
        </w:rPr>
        <w:t xml:space="preserve">abari&gt; </w:t>
      </w:r>
      <w:r w:rsidRPr="009D0531">
        <w:rPr>
          <w:rFonts w:asciiTheme="majorBidi" w:hAnsiTheme="majorBidi" w:cstheme="majorBidi"/>
          <w:color w:val="0D0D0D" w:themeColor="text1" w:themeTint="F2"/>
          <w:sz w:val="24"/>
          <w:szCs w:val="24"/>
        </w:rPr>
        <w:t>ialah tafsir</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 xml:space="preserve">Al-Muni&gt;r </w:t>
      </w:r>
      <w:r w:rsidRPr="009D0531">
        <w:rPr>
          <w:rFonts w:asciiTheme="majorBidi" w:hAnsiTheme="majorBidi" w:cstheme="majorBidi"/>
          <w:color w:val="0D0D0D" w:themeColor="text1" w:themeTint="F2"/>
          <w:sz w:val="24"/>
          <w:szCs w:val="24"/>
        </w:rPr>
        <w:t xml:space="preserve">karya Wahbah al-Zuhaili. Oleh karena itu penelitian ini ingin menganalisis lebih dalam lagi </w:t>
      </w:r>
      <w:r w:rsidRPr="00987342">
        <w:rPr>
          <w:rFonts w:asciiTheme="majorBidi" w:hAnsiTheme="majorBidi" w:cstheme="majorBidi"/>
          <w:i/>
          <w:iCs/>
          <w:color w:val="0D0D0D" w:themeColor="text1" w:themeTint="F2"/>
          <w:sz w:val="24"/>
          <w:szCs w:val="24"/>
        </w:rPr>
        <w:t>Islamic Parenting</w:t>
      </w:r>
      <w:r w:rsidRPr="009D0531">
        <w:rPr>
          <w:rFonts w:asciiTheme="majorBidi" w:hAnsiTheme="majorBidi" w:cstheme="majorBidi"/>
          <w:color w:val="0D0D0D" w:themeColor="text1" w:themeTint="F2"/>
          <w:sz w:val="24"/>
          <w:szCs w:val="24"/>
        </w:rPr>
        <w:t xml:space="preserve"> dalam pandangan mufassir </w:t>
      </w:r>
      <w:r w:rsidRPr="00987342">
        <w:rPr>
          <w:rFonts w:asciiTheme="majorBidi" w:hAnsiTheme="majorBidi" w:cstheme="majorBidi"/>
          <w:color w:val="0D0D0D" w:themeColor="text1" w:themeTint="F2"/>
          <w:sz w:val="24"/>
          <w:szCs w:val="24"/>
        </w:rPr>
        <w:t>salaf dan khalaf</w:t>
      </w:r>
      <w:r w:rsidRPr="009D0531">
        <w:rPr>
          <w:rFonts w:asciiTheme="majorBidi" w:hAnsiTheme="majorBidi" w:cstheme="majorBidi"/>
          <w:color w:val="0D0D0D" w:themeColor="text1" w:themeTint="F2"/>
          <w:sz w:val="24"/>
          <w:szCs w:val="24"/>
        </w:rPr>
        <w:t xml:space="preserve"> yang masih memiliki sumber penafsiran dan jenis penafsiran yang sama </w:t>
      </w:r>
      <w:r w:rsidR="00987342">
        <w:rPr>
          <w:rFonts w:asciiTheme="majorBidi" w:hAnsiTheme="majorBidi" w:cstheme="majorBidi"/>
          <w:color w:val="0D0D0D" w:themeColor="text1" w:themeTint="F2"/>
          <w:sz w:val="24"/>
          <w:szCs w:val="24"/>
        </w:rPr>
        <w:t>layaknya</w:t>
      </w:r>
      <w:r w:rsidR="00987342" w:rsidRPr="00987342">
        <w:rPr>
          <w:rFonts w:asciiTheme="majorBidi" w:hAnsiTheme="majorBidi" w:cstheme="majorBidi"/>
          <w:color w:val="0D0D0D" w:themeColor="text1" w:themeTint="F2"/>
          <w:sz w:val="24"/>
          <w:szCs w:val="24"/>
        </w:rPr>
        <w:t xml:space="preserve"> </w:t>
      </w:r>
      <w:r w:rsidR="00987342">
        <w:rPr>
          <w:rFonts w:asciiTheme="majorBidi" w:hAnsiTheme="majorBidi" w:cstheme="majorBidi"/>
          <w:color w:val="0D0D0D" w:themeColor="text1" w:themeTint="F2"/>
          <w:sz w:val="24"/>
          <w:szCs w:val="24"/>
        </w:rPr>
        <w:t>t</w:t>
      </w:r>
      <w:r w:rsidR="00987342" w:rsidRPr="009D0531">
        <w:rPr>
          <w:rFonts w:asciiTheme="majorBidi" w:hAnsiTheme="majorBidi" w:cstheme="majorBidi"/>
          <w:color w:val="0D0D0D" w:themeColor="text1" w:themeTint="F2"/>
          <w:sz w:val="24"/>
          <w:szCs w:val="24"/>
        </w:rPr>
        <w:t>afsir</w:t>
      </w:r>
      <w:r w:rsidR="00987342" w:rsidRPr="009D0531">
        <w:rPr>
          <w:rFonts w:ascii="Times New Arabic" w:hAnsi="Times New Arabic" w:cs="Times New Roman"/>
          <w:color w:val="0D0D0D" w:themeColor="text1" w:themeTint="F2"/>
          <w:sz w:val="24"/>
          <w:szCs w:val="24"/>
        </w:rPr>
        <w:t xml:space="preserve"> </w:t>
      </w:r>
      <w:r w:rsidR="00987342" w:rsidRPr="009D0531">
        <w:rPr>
          <w:rFonts w:ascii="Times New Arabic" w:hAnsi="Times New Arabic" w:cs="Times New Roman"/>
          <w:i/>
          <w:iCs/>
          <w:color w:val="0D0D0D" w:themeColor="text1" w:themeTint="F2"/>
          <w:sz w:val="24"/>
          <w:szCs w:val="24"/>
        </w:rPr>
        <w:t>Al-</w:t>
      </w:r>
      <w:proofErr w:type="gramStart"/>
      <w:r w:rsidR="00987342" w:rsidRPr="009D0531">
        <w:rPr>
          <w:rFonts w:ascii="Times New Arabic" w:hAnsi="Times New Arabic" w:cs="Times New Roman"/>
          <w:i/>
          <w:iCs/>
          <w:color w:val="0D0D0D" w:themeColor="text1" w:themeTint="F2"/>
          <w:sz w:val="24"/>
          <w:szCs w:val="24"/>
        </w:rPr>
        <w:t>T{</w:t>
      </w:r>
      <w:proofErr w:type="gramEnd"/>
      <w:r w:rsidR="00987342" w:rsidRPr="009D0531">
        <w:rPr>
          <w:rFonts w:ascii="Times New Arabic" w:hAnsi="Times New Arabic" w:cs="Times New Roman"/>
          <w:i/>
          <w:iCs/>
          <w:color w:val="0D0D0D" w:themeColor="text1" w:themeTint="F2"/>
          <w:sz w:val="24"/>
          <w:szCs w:val="24"/>
        </w:rPr>
        <w:t>abari&gt;</w:t>
      </w:r>
      <w:r w:rsidR="00987342" w:rsidRPr="009D0531">
        <w:rPr>
          <w:rFonts w:ascii="Times New Arabic" w:hAnsi="Times New Arabic" w:cs="Times New Roman"/>
          <w:color w:val="0D0D0D" w:themeColor="text1" w:themeTint="F2"/>
          <w:sz w:val="24"/>
          <w:szCs w:val="24"/>
        </w:rPr>
        <w:t xml:space="preserve"> </w:t>
      </w:r>
      <w:r w:rsidR="00987342">
        <w:rPr>
          <w:rFonts w:asciiTheme="majorBidi" w:hAnsiTheme="majorBidi" w:cstheme="majorBidi"/>
          <w:color w:val="0D0D0D" w:themeColor="text1" w:themeTint="F2"/>
          <w:sz w:val="24"/>
          <w:szCs w:val="24"/>
        </w:rPr>
        <w:t xml:space="preserve"> </w:t>
      </w:r>
      <w:r w:rsidRPr="009D0531">
        <w:rPr>
          <w:rFonts w:asciiTheme="majorBidi" w:hAnsiTheme="majorBidi" w:cstheme="majorBidi"/>
          <w:color w:val="0D0D0D" w:themeColor="text1" w:themeTint="F2"/>
          <w:sz w:val="24"/>
          <w:szCs w:val="24"/>
        </w:rPr>
        <w:t>yang pernah populer di masanya.</w:t>
      </w:r>
    </w:p>
    <w:p w:rsidR="00C35E93" w:rsidRPr="009D0531" w:rsidRDefault="00C35E93" w:rsidP="00C35E93">
      <w:pPr>
        <w:spacing w:after="0"/>
        <w:jc w:val="both"/>
        <w:rPr>
          <w:rFonts w:asciiTheme="majorBidi" w:hAnsiTheme="majorBidi" w:cstheme="majorBidi"/>
          <w:b/>
          <w:bCs/>
          <w:color w:val="0D0D0D" w:themeColor="text1" w:themeTint="F2"/>
          <w:sz w:val="24"/>
          <w:szCs w:val="24"/>
        </w:rPr>
      </w:pPr>
      <w:r w:rsidRPr="009D0531">
        <w:rPr>
          <w:rFonts w:asciiTheme="majorBidi" w:hAnsiTheme="majorBidi" w:cstheme="majorBidi"/>
          <w:b/>
          <w:bCs/>
          <w:color w:val="0D0D0D" w:themeColor="text1" w:themeTint="F2"/>
          <w:sz w:val="24"/>
          <w:szCs w:val="24"/>
        </w:rPr>
        <w:t>PEMBAHASAN</w:t>
      </w:r>
    </w:p>
    <w:p w:rsidR="00C35E93" w:rsidRPr="009D0531" w:rsidRDefault="00C35E93" w:rsidP="00C35E93">
      <w:pPr>
        <w:spacing w:after="0"/>
        <w:jc w:val="both"/>
        <w:rPr>
          <w:rFonts w:asciiTheme="majorBidi" w:hAnsiTheme="majorBidi" w:cstheme="majorBidi"/>
          <w:b/>
          <w:bCs/>
          <w:color w:val="0D0D0D" w:themeColor="text1" w:themeTint="F2"/>
          <w:sz w:val="24"/>
          <w:szCs w:val="24"/>
        </w:rPr>
      </w:pPr>
      <w:r w:rsidRPr="009D0531">
        <w:rPr>
          <w:rFonts w:asciiTheme="majorBidi" w:hAnsiTheme="majorBidi" w:cstheme="majorBidi"/>
          <w:b/>
          <w:bCs/>
          <w:color w:val="0D0D0D" w:themeColor="text1" w:themeTint="F2"/>
          <w:sz w:val="24"/>
          <w:szCs w:val="24"/>
        </w:rPr>
        <w:t>BIOGRAFI TO</w:t>
      </w:r>
      <w:bookmarkStart w:id="6" w:name="_GoBack"/>
      <w:bookmarkEnd w:id="6"/>
      <w:r w:rsidRPr="009D0531">
        <w:rPr>
          <w:rFonts w:asciiTheme="majorBidi" w:hAnsiTheme="majorBidi" w:cstheme="majorBidi"/>
          <w:b/>
          <w:bCs/>
          <w:color w:val="0D0D0D" w:themeColor="text1" w:themeTint="F2"/>
          <w:sz w:val="24"/>
          <w:szCs w:val="24"/>
        </w:rPr>
        <w:t>KOH</w:t>
      </w:r>
      <w:bookmarkStart w:id="7" w:name="_Toc126682854"/>
      <w:bookmarkStart w:id="8" w:name="_Toc126694375"/>
      <w:bookmarkStart w:id="9" w:name="_Toc126694676"/>
      <w:bookmarkStart w:id="10" w:name="_Toc126735250"/>
      <w:bookmarkStart w:id="11" w:name="_Toc124255780"/>
      <w:bookmarkStart w:id="12" w:name="_Toc124487184"/>
      <w:bookmarkStart w:id="13" w:name="_Toc124487698"/>
      <w:bookmarkStart w:id="14" w:name="_Toc124541762"/>
    </w:p>
    <w:p w:rsidR="00C35E93" w:rsidRPr="009D0531" w:rsidRDefault="00C35E93" w:rsidP="00C35E93">
      <w:pPr>
        <w:spacing w:after="0"/>
        <w:jc w:val="both"/>
        <w:rPr>
          <w:rFonts w:asciiTheme="majorBidi" w:hAnsiTheme="majorBidi" w:cstheme="majorBidi"/>
          <w:b/>
          <w:bCs/>
          <w:color w:val="0D0D0D" w:themeColor="text1" w:themeTint="F2"/>
          <w:sz w:val="24"/>
          <w:szCs w:val="24"/>
        </w:rPr>
      </w:pPr>
      <w:proofErr w:type="gramStart"/>
      <w:r w:rsidRPr="009D0531">
        <w:rPr>
          <w:rFonts w:asciiTheme="majorBidi" w:hAnsiTheme="majorBidi" w:cstheme="majorBidi"/>
          <w:b/>
          <w:bCs/>
          <w:color w:val="0D0D0D" w:themeColor="text1" w:themeTint="F2"/>
          <w:sz w:val="24"/>
          <w:szCs w:val="24"/>
        </w:rPr>
        <w:t xml:space="preserve">Biografi  </w:t>
      </w:r>
      <w:r w:rsidRPr="009D0531">
        <w:rPr>
          <w:rFonts w:ascii="Times New Arabic" w:hAnsi="Times New Arabic" w:cstheme="majorBidi"/>
          <w:b/>
          <w:bCs/>
          <w:color w:val="0D0D0D" w:themeColor="text1" w:themeTint="F2"/>
          <w:sz w:val="24"/>
          <w:szCs w:val="24"/>
        </w:rPr>
        <w:t>Imam</w:t>
      </w:r>
      <w:proofErr w:type="gramEnd"/>
      <w:r w:rsidRPr="009D0531">
        <w:rPr>
          <w:rFonts w:ascii="Times New Arabic" w:hAnsi="Times New Arabic" w:cstheme="majorBidi"/>
          <w:b/>
          <w:bCs/>
          <w:color w:val="0D0D0D" w:themeColor="text1" w:themeTint="F2"/>
          <w:sz w:val="24"/>
          <w:szCs w:val="24"/>
        </w:rPr>
        <w:t xml:space="preserve"> al-T{abari</w:t>
      </w:r>
      <w:bookmarkEnd w:id="7"/>
      <w:bookmarkEnd w:id="8"/>
      <w:bookmarkEnd w:id="9"/>
      <w:bookmarkEnd w:id="10"/>
      <w:r w:rsidRPr="009D0531">
        <w:rPr>
          <w:rFonts w:asciiTheme="majorBidi" w:hAnsiTheme="majorBidi" w:cstheme="majorBidi"/>
          <w:b/>
          <w:bCs/>
          <w:color w:val="0D0D0D" w:themeColor="text1" w:themeTint="F2"/>
          <w:sz w:val="24"/>
          <w:szCs w:val="24"/>
        </w:rPr>
        <w:t xml:space="preserve">     </w:t>
      </w:r>
      <w:bookmarkEnd w:id="11"/>
      <w:bookmarkEnd w:id="12"/>
      <w:bookmarkEnd w:id="13"/>
      <w:bookmarkEnd w:id="14"/>
    </w:p>
    <w:p w:rsidR="00C35E93" w:rsidRPr="009D0531" w:rsidRDefault="00C35E93" w:rsidP="00C35E93">
      <w:pPr>
        <w:spacing w:after="0"/>
        <w:ind w:firstLine="720"/>
        <w:jc w:val="both"/>
        <w:rPr>
          <w:rFonts w:ascii="Times New Arabic" w:hAnsi="Times New Arabic" w:cs="Times New Roman"/>
          <w:color w:val="0D0D0D" w:themeColor="text1" w:themeTint="F2"/>
          <w:sz w:val="24"/>
          <w:szCs w:val="24"/>
        </w:rPr>
      </w:pPr>
      <w:r w:rsidRPr="009D0531">
        <w:rPr>
          <w:rFonts w:asciiTheme="majorBidi" w:hAnsiTheme="majorBidi" w:cstheme="majorBidi"/>
          <w:color w:val="0D0D0D" w:themeColor="text1" w:themeTint="F2"/>
          <w:sz w:val="24"/>
          <w:szCs w:val="24"/>
        </w:rPr>
        <w:t>Muhammad bin</w:t>
      </w:r>
      <w:r w:rsidRPr="009D0531">
        <w:rPr>
          <w:rFonts w:ascii="Times New Arabic" w:hAnsi="Times New Arabic" w:cs="Times New Roman"/>
          <w:color w:val="0D0D0D" w:themeColor="text1" w:themeTint="F2"/>
          <w:sz w:val="24"/>
          <w:szCs w:val="24"/>
        </w:rPr>
        <w:t xml:space="preserve"> Jari&gt;r</w:t>
      </w:r>
      <w:r w:rsidRPr="009D0531">
        <w:rPr>
          <w:rFonts w:asciiTheme="majorBidi" w:hAnsiTheme="majorBidi" w:cstheme="majorBidi"/>
          <w:color w:val="0D0D0D" w:themeColor="text1" w:themeTint="F2"/>
          <w:sz w:val="24"/>
          <w:szCs w:val="24"/>
        </w:rPr>
        <w:t xml:space="preserve"> Ibnu</w:t>
      </w:r>
      <w:r w:rsidRPr="009D0531">
        <w:rPr>
          <w:rFonts w:ascii="Times New Arabic" w:hAnsi="Times New Arabic" w:cs="Times New Roman"/>
          <w:color w:val="0D0D0D" w:themeColor="text1" w:themeTint="F2"/>
          <w:sz w:val="24"/>
          <w:szCs w:val="24"/>
        </w:rPr>
        <w:t xml:space="preserve"> Yazi&gt;d</w:t>
      </w:r>
      <w:r w:rsidRPr="009D0531">
        <w:rPr>
          <w:rFonts w:asciiTheme="majorBidi" w:hAnsiTheme="majorBidi" w:cstheme="majorBidi"/>
          <w:color w:val="0D0D0D" w:themeColor="text1" w:themeTint="F2"/>
          <w:sz w:val="24"/>
          <w:szCs w:val="24"/>
        </w:rPr>
        <w:t xml:space="preserve"> bin Katsir bin </w:t>
      </w:r>
      <w:r w:rsidRPr="009D0531">
        <w:rPr>
          <w:rFonts w:ascii="Times New Arabic" w:hAnsi="Times New Arabic" w:cs="Times New Roman"/>
          <w:color w:val="0D0D0D" w:themeColor="text1" w:themeTint="F2"/>
          <w:sz w:val="24"/>
          <w:szCs w:val="24"/>
        </w:rPr>
        <w:t>Ghali&gt;b Al-</w:t>
      </w:r>
      <w:proofErr w:type="gramStart"/>
      <w:r w:rsidRPr="009D0531">
        <w:rPr>
          <w:rFonts w:ascii="Times New Arabic" w:hAnsi="Times New Arabic" w:cs="Times New Roman"/>
          <w:color w:val="0D0D0D" w:themeColor="text1" w:themeTint="F2"/>
          <w:sz w:val="24"/>
          <w:szCs w:val="24"/>
        </w:rPr>
        <w:t>T{</w:t>
      </w:r>
      <w:proofErr w:type="gramEnd"/>
      <w:r w:rsidRPr="009D0531">
        <w:rPr>
          <w:rFonts w:ascii="Times New Arabic" w:hAnsi="Times New Arabic" w:cs="Times New Roman"/>
          <w:color w:val="0D0D0D" w:themeColor="text1" w:themeTint="F2"/>
          <w:sz w:val="24"/>
          <w:szCs w:val="24"/>
        </w:rPr>
        <w:t xml:space="preserve">abari </w:t>
      </w:r>
      <w:r w:rsidRPr="009D0531">
        <w:rPr>
          <w:rFonts w:asciiTheme="majorBidi" w:hAnsiTheme="majorBidi" w:cstheme="majorBidi"/>
          <w:color w:val="0D0D0D" w:themeColor="text1" w:themeTint="F2"/>
          <w:sz w:val="24"/>
          <w:szCs w:val="24"/>
        </w:rPr>
        <w:t>al-Amuli</w:t>
      </w:r>
      <w:r w:rsidRPr="009D0531">
        <w:rPr>
          <w:rStyle w:val="FootnoteReference"/>
          <w:rFonts w:ascii="Times New Arabic" w:hAnsi="Times New Arabic"/>
          <w:color w:val="0D0D0D" w:themeColor="text1" w:themeTint="F2"/>
          <w:sz w:val="24"/>
          <w:szCs w:val="24"/>
        </w:rPr>
        <w:footnoteReference w:id="5"/>
      </w:r>
      <w:r w:rsidRPr="009D0531">
        <w:rPr>
          <w:rFonts w:ascii="Times New Arabic" w:hAnsi="Times New Arabic" w:cs="Times New Roman"/>
          <w:color w:val="0D0D0D" w:themeColor="text1" w:themeTint="F2"/>
          <w:sz w:val="24"/>
          <w:szCs w:val="24"/>
        </w:rPr>
        <w:t xml:space="preserve">. </w:t>
      </w:r>
      <w:proofErr w:type="gramStart"/>
      <w:r w:rsidRPr="009D0531">
        <w:rPr>
          <w:rFonts w:ascii="Times New Arabic" w:hAnsi="Times New Arabic" w:cs="Times New Roman"/>
          <w:color w:val="0D0D0D" w:themeColor="text1" w:themeTint="F2"/>
          <w:sz w:val="24"/>
          <w:szCs w:val="24"/>
        </w:rPr>
        <w:t>T{</w:t>
      </w:r>
      <w:proofErr w:type="gramEnd"/>
      <w:r w:rsidRPr="009D0531">
        <w:rPr>
          <w:rFonts w:ascii="Times New Arabic" w:hAnsi="Times New Arabic" w:cs="Times New Roman"/>
          <w:color w:val="0D0D0D" w:themeColor="text1" w:themeTint="F2"/>
          <w:sz w:val="24"/>
          <w:szCs w:val="24"/>
        </w:rPr>
        <w:t>abar</w:t>
      </w:r>
      <w:r w:rsidRPr="009D0531">
        <w:rPr>
          <w:rFonts w:asciiTheme="majorBidi" w:hAnsiTheme="majorBidi" w:cstheme="majorBidi"/>
          <w:color w:val="0D0D0D" w:themeColor="text1" w:themeTint="F2"/>
          <w:sz w:val="24"/>
          <w:szCs w:val="24"/>
        </w:rPr>
        <w:t>i lahir di kota Amul, sebuah wilayah di provinsi Tabaristan, sekaligus kota terbesar dan merupakan Ibu kota Tabaristan, Iran. Lahir pada tahun 223 H (838-839 M), kemudian hidup dan berdomisili di Bagdad serta meninggal dunia pada Senin 27 Syawwal 310 H yang bertepatan dengan 17 Februari 923 M dan di makamkan di rumahnya.</w:t>
      </w:r>
      <w:r w:rsidRPr="009D0531">
        <w:rPr>
          <w:rStyle w:val="FootnoteReference"/>
          <w:rFonts w:ascii="Times New Arabic" w:hAnsi="Times New Arabic"/>
          <w:color w:val="0D0D0D" w:themeColor="text1" w:themeTint="F2"/>
          <w:sz w:val="24"/>
          <w:szCs w:val="24"/>
        </w:rPr>
        <w:footnoteReference w:id="6"/>
      </w:r>
      <w:r w:rsidRPr="009D0531">
        <w:rPr>
          <w:rFonts w:ascii="Times New Arabic" w:hAnsi="Times New Arabic" w:cs="Times New Roman"/>
          <w:color w:val="0D0D0D" w:themeColor="text1" w:themeTint="F2"/>
          <w:sz w:val="24"/>
          <w:szCs w:val="24"/>
        </w:rPr>
        <w:t xml:space="preserve"> </w:t>
      </w:r>
    </w:p>
    <w:p w:rsidR="00C35E93" w:rsidRPr="009D0531" w:rsidRDefault="00C35E93" w:rsidP="00C35E93">
      <w:pPr>
        <w:spacing w:after="0"/>
        <w:ind w:firstLine="720"/>
        <w:jc w:val="both"/>
        <w:rPr>
          <w:rFonts w:ascii="Times New Arabic" w:hAnsi="Times New Arabic" w:cs="Times New Roman"/>
          <w:color w:val="0D0D0D" w:themeColor="text1" w:themeTint="F2"/>
          <w:sz w:val="24"/>
          <w:szCs w:val="24"/>
        </w:rPr>
      </w:pPr>
      <w:r w:rsidRPr="009D0531">
        <w:rPr>
          <w:rFonts w:ascii="Times New Arabic" w:hAnsi="Times New Arabic" w:cs="Times New Roman"/>
          <w:color w:val="0D0D0D" w:themeColor="text1" w:themeTint="F2"/>
          <w:sz w:val="24"/>
          <w:szCs w:val="24"/>
        </w:rPr>
        <w:t>Al-</w:t>
      </w:r>
      <w:proofErr w:type="gramStart"/>
      <w:r w:rsidRPr="009D0531">
        <w:rPr>
          <w:rFonts w:ascii="Times New Arabic" w:hAnsi="Times New Arabic" w:cs="Times New Roman"/>
          <w:color w:val="0D0D0D" w:themeColor="text1" w:themeTint="F2"/>
          <w:sz w:val="24"/>
          <w:szCs w:val="24"/>
        </w:rPr>
        <w:t>T{</w:t>
      </w:r>
      <w:proofErr w:type="gramEnd"/>
      <w:r w:rsidRPr="009D0531">
        <w:rPr>
          <w:rFonts w:ascii="Times New Arabic" w:hAnsi="Times New Arabic" w:cs="Times New Roman"/>
          <w:color w:val="0D0D0D" w:themeColor="text1" w:themeTint="F2"/>
          <w:sz w:val="24"/>
          <w:szCs w:val="24"/>
        </w:rPr>
        <w:t xml:space="preserve">abari </w:t>
      </w:r>
      <w:r w:rsidRPr="009D0531">
        <w:rPr>
          <w:rFonts w:asciiTheme="majorBidi" w:hAnsiTheme="majorBidi" w:cstheme="majorBidi"/>
          <w:color w:val="0D0D0D" w:themeColor="text1" w:themeTint="F2"/>
          <w:sz w:val="24"/>
          <w:szCs w:val="24"/>
        </w:rPr>
        <w:t xml:space="preserve">mengawali jejaknya dalam bidang pendidikan di kota kelahirannya yaitu kota Amul. </w:t>
      </w:r>
      <w:proofErr w:type="gramStart"/>
      <w:r w:rsidRPr="009D0531">
        <w:rPr>
          <w:rFonts w:asciiTheme="majorBidi" w:hAnsiTheme="majorBidi" w:cstheme="majorBidi"/>
          <w:color w:val="0D0D0D" w:themeColor="text1" w:themeTint="F2"/>
          <w:sz w:val="24"/>
          <w:szCs w:val="24"/>
        </w:rPr>
        <w:t>Ayahnya berperan besar dalam pendidikannya dengan mengirimkannya ke berbagai tempat dalam rangka menuntut ilmu.</w:t>
      </w:r>
      <w:proofErr w:type="gramEnd"/>
      <w:r w:rsidRPr="009D0531">
        <w:rPr>
          <w:rFonts w:asciiTheme="majorBidi" w:hAnsiTheme="majorBidi" w:cstheme="majorBidi"/>
          <w:color w:val="0D0D0D" w:themeColor="text1" w:themeTint="F2"/>
          <w:sz w:val="24"/>
          <w:szCs w:val="24"/>
        </w:rPr>
        <w:t xml:space="preserve"> Di antara beberapa </w:t>
      </w:r>
      <w:proofErr w:type="gramStart"/>
      <w:r w:rsidRPr="009D0531">
        <w:rPr>
          <w:rFonts w:asciiTheme="majorBidi" w:hAnsiTheme="majorBidi" w:cstheme="majorBidi"/>
          <w:color w:val="0D0D0D" w:themeColor="text1" w:themeTint="F2"/>
          <w:sz w:val="24"/>
          <w:szCs w:val="24"/>
        </w:rPr>
        <w:t>kota</w:t>
      </w:r>
      <w:proofErr w:type="gramEnd"/>
      <w:r w:rsidRPr="009D0531">
        <w:rPr>
          <w:rFonts w:asciiTheme="majorBidi" w:hAnsiTheme="majorBidi" w:cstheme="majorBidi"/>
          <w:color w:val="0D0D0D" w:themeColor="text1" w:themeTint="F2"/>
          <w:sz w:val="24"/>
          <w:szCs w:val="24"/>
        </w:rPr>
        <w:t xml:space="preserve"> yang pernah dilalui </w:t>
      </w:r>
      <w:r w:rsidRPr="009D0531">
        <w:rPr>
          <w:rFonts w:asciiTheme="majorBidi" w:hAnsiTheme="majorBidi" w:cstheme="majorBidi"/>
          <w:color w:val="0D0D0D" w:themeColor="text1" w:themeTint="F2"/>
          <w:sz w:val="24"/>
          <w:szCs w:val="24"/>
        </w:rPr>
        <w:lastRenderedPageBreak/>
        <w:t xml:space="preserve">dalam perjalanannya menuntut ilmu adalah kota Ray, Basrah, Kufah, Mesir, Bagdad, dan Syiria. </w:t>
      </w:r>
      <w:proofErr w:type="gramStart"/>
      <w:r w:rsidRPr="009D0531">
        <w:rPr>
          <w:rFonts w:ascii="Times New Arabic" w:hAnsi="Times New Arabic" w:cs="Times New Roman"/>
          <w:color w:val="0D0D0D" w:themeColor="text1" w:themeTint="F2"/>
          <w:sz w:val="24"/>
          <w:szCs w:val="24"/>
        </w:rPr>
        <w:t>T{</w:t>
      </w:r>
      <w:proofErr w:type="gramEnd"/>
      <w:r w:rsidRPr="009D0531">
        <w:rPr>
          <w:rFonts w:ascii="Times New Arabic" w:hAnsi="Times New Arabic" w:cs="Times New Roman"/>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mempelajari berbagai macam ilmu kepada guru-guru yang mumpuni di bidangnya, sehingga jadilah ia ulama besar yang menguasai banyak ilmu pengetahuan seperti ilmu hadits, fiqh,</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tarikh,</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lughah</w:t>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teologi, hukum dan ilmu di bidang al-Qur’an.</w:t>
      </w:r>
      <w:r w:rsidRPr="009D0531">
        <w:rPr>
          <w:rStyle w:val="FootnoteReference"/>
          <w:rFonts w:ascii="Times New Arabic" w:hAnsi="Times New Arabic"/>
          <w:color w:val="0D0D0D" w:themeColor="text1" w:themeTint="F2"/>
          <w:sz w:val="24"/>
          <w:szCs w:val="24"/>
        </w:rPr>
        <w:footnoteReference w:id="7"/>
      </w:r>
    </w:p>
    <w:p w:rsidR="00C35E93" w:rsidRPr="009D0531" w:rsidRDefault="00C35E93" w:rsidP="00C35E93">
      <w:pPr>
        <w:spacing w:after="0"/>
        <w:jc w:val="both"/>
        <w:rPr>
          <w:rFonts w:ascii="Times New Arabic" w:hAnsi="Times New Arabic" w:cs="Times New Roman"/>
          <w:b/>
          <w:bCs/>
          <w:color w:val="0D0D0D" w:themeColor="text1" w:themeTint="F2"/>
          <w:sz w:val="24"/>
          <w:szCs w:val="24"/>
        </w:rPr>
      </w:pPr>
      <w:r w:rsidRPr="009D0531">
        <w:rPr>
          <w:rFonts w:asciiTheme="majorBidi" w:hAnsiTheme="majorBidi" w:cstheme="majorBidi"/>
          <w:b/>
          <w:bCs/>
          <w:color w:val="0D0D0D" w:themeColor="text1" w:themeTint="F2"/>
          <w:sz w:val="24"/>
          <w:szCs w:val="24"/>
        </w:rPr>
        <w:t xml:space="preserve">Karya-karya Imam </w:t>
      </w:r>
      <w:r w:rsidRPr="009D0531">
        <w:rPr>
          <w:rFonts w:ascii="Times New Arabic" w:hAnsi="Times New Arabic" w:cs="Times New Roman"/>
          <w:b/>
          <w:bCs/>
          <w:color w:val="0D0D0D" w:themeColor="text1" w:themeTint="F2"/>
          <w:sz w:val="24"/>
          <w:szCs w:val="24"/>
        </w:rPr>
        <w:t xml:space="preserve">al- </w:t>
      </w:r>
      <w:proofErr w:type="gramStart"/>
      <w:r w:rsidRPr="009D0531">
        <w:rPr>
          <w:rFonts w:ascii="Times New Arabic" w:hAnsi="Times New Arabic" w:cs="Times New Roman"/>
          <w:b/>
          <w:bCs/>
          <w:color w:val="0D0D0D" w:themeColor="text1" w:themeTint="F2"/>
          <w:sz w:val="24"/>
          <w:szCs w:val="24"/>
        </w:rPr>
        <w:t>T{</w:t>
      </w:r>
      <w:proofErr w:type="gramEnd"/>
      <w:r w:rsidRPr="009D0531">
        <w:rPr>
          <w:rFonts w:ascii="Times New Arabic" w:hAnsi="Times New Arabic" w:cs="Times New Roman"/>
          <w:b/>
          <w:bCs/>
          <w:color w:val="0D0D0D" w:themeColor="text1" w:themeTint="F2"/>
          <w:sz w:val="24"/>
          <w:szCs w:val="24"/>
        </w:rPr>
        <w:t>abari</w:t>
      </w:r>
    </w:p>
    <w:p w:rsidR="00C35E93" w:rsidRPr="009D0531" w:rsidRDefault="00C35E93" w:rsidP="00C35E93">
      <w:pPr>
        <w:spacing w:after="0"/>
        <w:ind w:firstLine="720"/>
        <w:jc w:val="both"/>
        <w:rPr>
          <w:rFonts w:ascii="Times New Arabic" w:hAnsi="Times New Arabic" w:cs="Times New Roman"/>
          <w:color w:val="0D0D0D" w:themeColor="text1" w:themeTint="F2"/>
          <w:sz w:val="24"/>
          <w:szCs w:val="24"/>
        </w:rPr>
      </w:pPr>
      <w:r w:rsidRPr="009D0531">
        <w:rPr>
          <w:rFonts w:ascii="Times New Arabic" w:hAnsi="Times New Arabic" w:cs="Times New Roman"/>
          <w:color w:val="0D0D0D" w:themeColor="text1" w:themeTint="F2"/>
          <w:sz w:val="24"/>
          <w:szCs w:val="24"/>
        </w:rPr>
        <w:t>Imam al-</w:t>
      </w:r>
      <w:proofErr w:type="gramStart"/>
      <w:r w:rsidRPr="009D0531">
        <w:rPr>
          <w:rFonts w:ascii="Times New Arabic" w:hAnsi="Times New Arabic" w:cs="Times New Roman"/>
          <w:color w:val="0D0D0D" w:themeColor="text1" w:themeTint="F2"/>
          <w:sz w:val="24"/>
          <w:szCs w:val="24"/>
        </w:rPr>
        <w:t>T{</w:t>
      </w:r>
      <w:proofErr w:type="gramEnd"/>
      <w:r w:rsidRPr="009D0531">
        <w:rPr>
          <w:rFonts w:ascii="Times New Arabic" w:hAnsi="Times New Arabic" w:cs="Times New Roman"/>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merupakan sosok ulama yang produktif pada awal abad ke-4 H.</w:t>
      </w:r>
      <w:r w:rsidRPr="009D0531">
        <w:rPr>
          <w:rFonts w:asciiTheme="majorBidi" w:hAnsiTheme="majorBidi" w:cstheme="majorBidi"/>
          <w:color w:val="0D0D0D" w:themeColor="text1" w:themeTint="F2"/>
        </w:rPr>
        <w:footnoteReference w:id="8"/>
      </w:r>
      <w:r w:rsidRPr="009D0531">
        <w:rPr>
          <w:rFonts w:asciiTheme="majorBidi" w:hAnsiTheme="majorBidi" w:cstheme="majorBidi"/>
          <w:color w:val="0D0D0D" w:themeColor="text1" w:themeTint="F2"/>
          <w:sz w:val="24"/>
          <w:szCs w:val="24"/>
        </w:rPr>
        <w:t xml:space="preserve"> Ia memiliki karya tulisan yang sangat banyak. Adapun di antara karya-karya</w:t>
      </w:r>
      <w:r w:rsidRPr="009D0531">
        <w:rPr>
          <w:rFonts w:ascii="Times New Arabic" w:hAnsi="Times New Arabic" w:cs="Times New Roman"/>
          <w:color w:val="0D0D0D" w:themeColor="text1" w:themeTint="F2"/>
          <w:sz w:val="24"/>
          <w:szCs w:val="24"/>
        </w:rPr>
        <w:t xml:space="preserve"> </w:t>
      </w:r>
      <w:proofErr w:type="gramStart"/>
      <w:r w:rsidRPr="009D0531">
        <w:rPr>
          <w:rFonts w:ascii="Times New Arabic" w:hAnsi="Times New Arabic" w:cs="Times New Roman"/>
          <w:color w:val="0D0D0D" w:themeColor="text1" w:themeTint="F2"/>
          <w:sz w:val="24"/>
          <w:szCs w:val="24"/>
        </w:rPr>
        <w:t>T{</w:t>
      </w:r>
      <w:proofErr w:type="gramEnd"/>
      <w:r w:rsidRPr="009D0531">
        <w:rPr>
          <w:rFonts w:ascii="Times New Arabic" w:hAnsi="Times New Arabic" w:cs="Times New Roman"/>
          <w:color w:val="0D0D0D" w:themeColor="text1" w:themeTint="F2"/>
          <w:sz w:val="24"/>
          <w:szCs w:val="24"/>
        </w:rPr>
        <w:t xml:space="preserve">abari </w:t>
      </w:r>
      <w:r w:rsidRPr="009D0531">
        <w:rPr>
          <w:rFonts w:asciiTheme="majorBidi" w:hAnsiTheme="majorBidi" w:cstheme="majorBidi"/>
          <w:color w:val="0D0D0D" w:themeColor="text1" w:themeTint="F2"/>
          <w:sz w:val="24"/>
          <w:szCs w:val="24"/>
        </w:rPr>
        <w:t>tersebut adalah:</w:t>
      </w:r>
      <w:r w:rsidRPr="009D0531">
        <w:rPr>
          <w:rStyle w:val="FootnoteReference"/>
          <w:rFonts w:ascii="Times New Arabic" w:hAnsi="Times New Arabic"/>
          <w:color w:val="0D0D0D" w:themeColor="text1" w:themeTint="F2"/>
          <w:sz w:val="24"/>
          <w:szCs w:val="24"/>
        </w:rPr>
        <w:footnoteReference w:id="9"/>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Bidang al-Qur’an dan Tafsir:</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 xml:space="preserve">Fasl Baya&gt;n fi al-Qira&gt;’a&gt;t, Ja&gt;mi’ al-Baya&gt;n ‘An Ta’wi&gt;l A&lt;yi al-Qur’a&gt;n, </w:t>
      </w:r>
      <w:r w:rsidRPr="009D0531">
        <w:rPr>
          <w:rFonts w:ascii="Times New Arabic" w:hAnsi="Times New Arabic" w:cs="Times New Roman"/>
          <w:color w:val="0D0D0D" w:themeColor="text1" w:themeTint="F2"/>
          <w:sz w:val="24"/>
          <w:szCs w:val="24"/>
        </w:rPr>
        <w:t xml:space="preserve">dan </w:t>
      </w:r>
      <w:r w:rsidRPr="009D0531">
        <w:rPr>
          <w:rFonts w:ascii="Times New Arabic" w:hAnsi="Times New Arabic" w:cs="Times New Roman"/>
          <w:i/>
          <w:iCs/>
          <w:color w:val="0D0D0D" w:themeColor="text1" w:themeTint="F2"/>
          <w:sz w:val="24"/>
          <w:szCs w:val="24"/>
        </w:rPr>
        <w:t>Kita&gt;b al-Qira&gt;’at.</w:t>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Bidang Hadis:</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‘Iba&gt;rah al-Ru’ya, Tahzi&gt;b, Al-Fuda&gt;</w:t>
      </w:r>
      <w:proofErr w:type="gramStart"/>
      <w:r w:rsidRPr="009D0531">
        <w:rPr>
          <w:rFonts w:ascii="Times New Arabic" w:hAnsi="Times New Arabic" w:cs="Times New Roman"/>
          <w:i/>
          <w:iCs/>
          <w:color w:val="0D0D0D" w:themeColor="text1" w:themeTint="F2"/>
          <w:sz w:val="24"/>
          <w:szCs w:val="24"/>
        </w:rPr>
        <w:t>il</w:t>
      </w:r>
      <w:proofErr w:type="gramEnd"/>
      <w:r w:rsidRPr="009D0531">
        <w:rPr>
          <w:rFonts w:ascii="Times New Arabic" w:hAnsi="Times New Arabic" w:cs="Times New Roman"/>
          <w:i/>
          <w:iCs/>
          <w:color w:val="0D0D0D" w:themeColor="text1" w:themeTint="F2"/>
          <w:sz w:val="24"/>
          <w:szCs w:val="24"/>
        </w:rPr>
        <w:t xml:space="preserve">, </w:t>
      </w:r>
      <w:r w:rsidRPr="009D0531">
        <w:rPr>
          <w:rFonts w:ascii="Times New Arabic" w:hAnsi="Times New Arabic" w:cs="Times New Roman"/>
          <w:color w:val="0D0D0D" w:themeColor="text1" w:themeTint="F2"/>
          <w:sz w:val="24"/>
          <w:szCs w:val="24"/>
        </w:rPr>
        <w:t xml:space="preserve">dan </w:t>
      </w:r>
      <w:r w:rsidRPr="009D0531">
        <w:rPr>
          <w:rFonts w:ascii="Times New Arabic" w:hAnsi="Times New Arabic" w:cs="Times New Roman"/>
          <w:i/>
          <w:iCs/>
          <w:color w:val="0D0D0D" w:themeColor="text1" w:themeTint="F2"/>
          <w:sz w:val="24"/>
          <w:szCs w:val="24"/>
        </w:rPr>
        <w:t>Al-Musnad al-Mujarrad.</w:t>
      </w:r>
      <w:r w:rsidRPr="009D0531">
        <w:rPr>
          <w:rFonts w:ascii="Times New Arabic" w:hAnsi="Times New Arabic" w:cs="Times New Roman"/>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Bidang Teologi:</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 xml:space="preserve">Dala&gt;lah, Fada&gt;’il ‘A&gt;li Ibn Abi&gt; Ta&gt;lib, Radd 'ala&gt; zi&gt; al-Asfar </w:t>
      </w:r>
      <w:r w:rsidRPr="009D0531">
        <w:rPr>
          <w:rFonts w:ascii="Times New Arabic" w:hAnsi="Times New Arabic" w:cs="Times New Roman"/>
          <w:color w:val="0D0D0D" w:themeColor="text1" w:themeTint="F2"/>
          <w:sz w:val="24"/>
          <w:szCs w:val="24"/>
        </w:rPr>
        <w:t xml:space="preserve">(berupa risalah), </w:t>
      </w:r>
      <w:r w:rsidRPr="009D0531">
        <w:rPr>
          <w:rFonts w:ascii="Times New Arabic" w:hAnsi="Times New Arabic" w:cs="Times New Roman"/>
          <w:i/>
          <w:iCs/>
          <w:color w:val="0D0D0D" w:themeColor="text1" w:themeTint="F2"/>
          <w:sz w:val="24"/>
          <w:szCs w:val="24"/>
        </w:rPr>
        <w:t>Radd 'ala&gt; al-Harqusiyyah, Sari&gt;h al-Basyi&gt;r fi&gt; Ma’a&gt;lim al-Di&gt;n.</w:t>
      </w:r>
      <w:proofErr w:type="gramEnd"/>
      <w:r w:rsidRPr="009D0531">
        <w:rPr>
          <w:rFonts w:ascii="Times New Arabic" w:hAnsi="Times New Arabic" w:cs="Times New Roman"/>
          <w:i/>
          <w:iCs/>
          <w:color w:val="0D0D0D" w:themeColor="text1" w:themeTint="F2"/>
          <w:sz w:val="24"/>
          <w:szCs w:val="24"/>
        </w:rPr>
        <w:t xml:space="preserve"> </w:t>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 xml:space="preserve">Bidang Etika Keagamaan: </w:t>
      </w:r>
      <w:r w:rsidRPr="009D0531">
        <w:rPr>
          <w:rFonts w:ascii="Times New Arabic" w:hAnsi="Times New Arabic" w:cs="Times New Roman"/>
          <w:i/>
          <w:iCs/>
          <w:color w:val="0D0D0D" w:themeColor="text1" w:themeTint="F2"/>
          <w:sz w:val="24"/>
          <w:szCs w:val="24"/>
        </w:rPr>
        <w:t xml:space="preserve">Adab al-Nufu&gt;s al-Jayyidah wa al-Akhla&gt;q al-Na&gt;fisah, Fada&gt;il dan Muja&gt;z </w:t>
      </w:r>
      <w:r w:rsidRPr="009D0531">
        <w:rPr>
          <w:rFonts w:ascii="Times New Arabic" w:hAnsi="Times New Arabic" w:cs="Times New Roman"/>
          <w:color w:val="0D0D0D" w:themeColor="text1" w:themeTint="F2"/>
          <w:sz w:val="24"/>
          <w:szCs w:val="24"/>
        </w:rPr>
        <w:t xml:space="preserve">dan </w:t>
      </w:r>
      <w:r w:rsidRPr="009D0531">
        <w:rPr>
          <w:rFonts w:ascii="Times New Arabic" w:hAnsi="Times New Arabic" w:cs="Times New Roman"/>
          <w:i/>
          <w:iCs/>
          <w:color w:val="0D0D0D" w:themeColor="text1" w:themeTint="F2"/>
          <w:sz w:val="24"/>
          <w:szCs w:val="24"/>
        </w:rPr>
        <w:t>Adab al-Tanzi&gt;</w:t>
      </w:r>
      <w:proofErr w:type="gramStart"/>
      <w:r w:rsidRPr="009D0531">
        <w:rPr>
          <w:rFonts w:ascii="Times New Arabic" w:hAnsi="Times New Arabic" w:cs="Times New Roman"/>
          <w:i/>
          <w:iCs/>
          <w:color w:val="0D0D0D" w:themeColor="text1" w:themeTint="F2"/>
          <w:sz w:val="24"/>
          <w:szCs w:val="24"/>
        </w:rPr>
        <w:t xml:space="preserve">l  </w:t>
      </w:r>
      <w:r w:rsidRPr="009D0531">
        <w:rPr>
          <w:rFonts w:ascii="Times New Arabic" w:hAnsi="Times New Arabic" w:cs="Times New Roman"/>
          <w:color w:val="0D0D0D" w:themeColor="text1" w:themeTint="F2"/>
          <w:sz w:val="24"/>
          <w:szCs w:val="24"/>
        </w:rPr>
        <w:t>berupa</w:t>
      </w:r>
      <w:proofErr w:type="gramEnd"/>
      <w:r w:rsidRPr="009D0531">
        <w:rPr>
          <w:rFonts w:ascii="Times New Arabic" w:hAnsi="Times New Arabic" w:cs="Times New Roman"/>
          <w:color w:val="0D0D0D" w:themeColor="text1" w:themeTint="F2"/>
          <w:sz w:val="24"/>
          <w:szCs w:val="24"/>
        </w:rPr>
        <w:t xml:space="preserve"> risalah. </w:t>
      </w:r>
      <w:r w:rsidRPr="009D0531">
        <w:rPr>
          <w:rFonts w:asciiTheme="majorBidi" w:hAnsiTheme="majorBidi" w:cstheme="majorBidi"/>
          <w:color w:val="0D0D0D" w:themeColor="text1" w:themeTint="F2"/>
          <w:sz w:val="24"/>
          <w:szCs w:val="24"/>
        </w:rPr>
        <w:t xml:space="preserve">Bidang Sejarah: </w:t>
      </w:r>
      <w:r w:rsidRPr="009D0531">
        <w:rPr>
          <w:rFonts w:ascii="Times New Arabic" w:hAnsi="Times New Arabic" w:cs="Times New Roman"/>
          <w:i/>
          <w:iCs/>
          <w:color w:val="0D0D0D" w:themeColor="text1" w:themeTint="F2"/>
          <w:sz w:val="24"/>
          <w:szCs w:val="24"/>
        </w:rPr>
        <w:t xml:space="preserve">Zayl al-Muzayyil </w:t>
      </w:r>
      <w:r w:rsidRPr="009D0531">
        <w:rPr>
          <w:rFonts w:ascii="Times New Arabic" w:hAnsi="Times New Arabic" w:cs="Times New Roman"/>
          <w:color w:val="0D0D0D" w:themeColor="text1" w:themeTint="F2"/>
          <w:sz w:val="24"/>
          <w:szCs w:val="24"/>
        </w:rPr>
        <w:t xml:space="preserve">(mengenai riwayat sahabat dan tabi’in), </w:t>
      </w:r>
      <w:r w:rsidRPr="009D0531">
        <w:rPr>
          <w:rFonts w:ascii="Times New Arabic" w:hAnsi="Times New Arabic" w:cs="Times New Roman"/>
          <w:i/>
          <w:iCs/>
          <w:color w:val="0D0D0D" w:themeColor="text1" w:themeTint="F2"/>
          <w:sz w:val="24"/>
          <w:szCs w:val="24"/>
        </w:rPr>
        <w:t>Ta&gt;</w:t>
      </w:r>
      <w:proofErr w:type="gramStart"/>
      <w:r w:rsidRPr="009D0531">
        <w:rPr>
          <w:rFonts w:ascii="Times New Arabic" w:hAnsi="Times New Arabic" w:cs="Times New Roman"/>
          <w:i/>
          <w:iCs/>
          <w:color w:val="0D0D0D" w:themeColor="text1" w:themeTint="F2"/>
          <w:sz w:val="24"/>
          <w:szCs w:val="24"/>
        </w:rPr>
        <w:t>ri&gt;</w:t>
      </w:r>
      <w:proofErr w:type="gramEnd"/>
      <w:r w:rsidRPr="009D0531">
        <w:rPr>
          <w:rFonts w:ascii="Times New Arabic" w:hAnsi="Times New Arabic" w:cs="Times New Roman"/>
          <w:i/>
          <w:iCs/>
          <w:color w:val="0D0D0D" w:themeColor="text1" w:themeTint="F2"/>
          <w:sz w:val="24"/>
          <w:szCs w:val="24"/>
        </w:rPr>
        <w:t xml:space="preserve">kh al-Umam wa al-Muluk, </w:t>
      </w:r>
      <w:r w:rsidRPr="009D0531">
        <w:rPr>
          <w:rFonts w:ascii="Times New Arabic" w:hAnsi="Times New Arabic" w:cs="Times New Roman"/>
          <w:color w:val="0D0D0D" w:themeColor="text1" w:themeTint="F2"/>
          <w:sz w:val="24"/>
          <w:szCs w:val="24"/>
        </w:rPr>
        <w:t xml:space="preserve">dan </w:t>
      </w:r>
      <w:r w:rsidRPr="009D0531">
        <w:rPr>
          <w:rFonts w:ascii="Times New Arabic" w:hAnsi="Times New Arabic" w:cs="Times New Roman"/>
          <w:i/>
          <w:iCs/>
          <w:color w:val="0D0D0D" w:themeColor="text1" w:themeTint="F2"/>
          <w:sz w:val="24"/>
          <w:szCs w:val="24"/>
        </w:rPr>
        <w:t xml:space="preserve">Tahzi&gt;b al-A&gt;tsar. </w:t>
      </w:r>
      <w:proofErr w:type="gramStart"/>
      <w:r w:rsidRPr="009D0531">
        <w:rPr>
          <w:rFonts w:asciiTheme="majorBidi" w:hAnsiTheme="majorBidi" w:cstheme="majorBidi"/>
          <w:color w:val="0D0D0D" w:themeColor="text1" w:themeTint="F2"/>
          <w:sz w:val="24"/>
          <w:szCs w:val="24"/>
        </w:rPr>
        <w:t>Bidang Hukum atau Fiqih:</w:t>
      </w:r>
      <w:r w:rsidRPr="009D0531">
        <w:rPr>
          <w:rFonts w:ascii="Times New Arabic" w:hAnsi="Times New Arabic" w:cs="Times New Roman"/>
          <w:color w:val="0D0D0D" w:themeColor="text1" w:themeTint="F2"/>
          <w:sz w:val="24"/>
          <w:szCs w:val="24"/>
        </w:rPr>
        <w:t xml:space="preserve"> </w:t>
      </w:r>
      <w:r w:rsidRPr="009D0531">
        <w:rPr>
          <w:rFonts w:ascii="Times New Arabic" w:hAnsi="Times New Arabic" w:cs="Times New Roman"/>
          <w:i/>
          <w:iCs/>
          <w:color w:val="0D0D0D" w:themeColor="text1" w:themeTint="F2"/>
          <w:sz w:val="24"/>
          <w:szCs w:val="24"/>
        </w:rPr>
        <w:t xml:space="preserve">Ada&gt;b al-Mana&gt;sik, Al-Ada&gt;r fi al-Usu&gt;l, Basi&gt;t, Ikhtila&gt;f, Khafi&gt;f, </w:t>
      </w:r>
      <w:r w:rsidRPr="009D0531">
        <w:rPr>
          <w:rFonts w:ascii="Times New Arabic" w:hAnsi="Times New Arabic" w:cs="Times New Roman"/>
          <w:color w:val="0D0D0D" w:themeColor="text1" w:themeTint="F2"/>
          <w:sz w:val="24"/>
          <w:szCs w:val="24"/>
        </w:rPr>
        <w:t xml:space="preserve">dan </w:t>
      </w:r>
      <w:r w:rsidRPr="009D0531">
        <w:rPr>
          <w:rFonts w:ascii="Times New Arabic" w:hAnsi="Times New Arabic" w:cs="Times New Roman"/>
          <w:i/>
          <w:iCs/>
          <w:color w:val="0D0D0D" w:themeColor="text1" w:themeTint="F2"/>
          <w:sz w:val="24"/>
          <w:szCs w:val="24"/>
        </w:rPr>
        <w:t>Lati&gt;f al-Qaul fi Ahka&gt;m Syara&gt;’i al-Isla&gt;m.</w:t>
      </w:r>
      <w:proofErr w:type="gramEnd"/>
    </w:p>
    <w:p w:rsidR="00C35E93" w:rsidRPr="009D0531" w:rsidRDefault="00C35E93" w:rsidP="00C35E93">
      <w:pPr>
        <w:spacing w:after="0"/>
        <w:jc w:val="both"/>
      </w:pPr>
      <w:bookmarkStart w:id="15" w:name="_Toc124255782"/>
      <w:bookmarkStart w:id="16" w:name="_Toc124487186"/>
      <w:bookmarkStart w:id="17" w:name="_Toc124487700"/>
      <w:bookmarkStart w:id="18" w:name="_Toc124541764"/>
      <w:bookmarkStart w:id="19" w:name="_Toc126682856"/>
      <w:bookmarkStart w:id="20" w:name="_Toc126694377"/>
      <w:bookmarkStart w:id="21" w:name="_Toc126694678"/>
      <w:bookmarkStart w:id="22" w:name="_Toc126735252"/>
      <w:r w:rsidRPr="009D0531">
        <w:rPr>
          <w:rFonts w:asciiTheme="majorBidi" w:hAnsiTheme="majorBidi" w:cstheme="majorBidi"/>
          <w:b/>
          <w:bCs/>
          <w:color w:val="0D0D0D" w:themeColor="text1" w:themeTint="F2"/>
          <w:sz w:val="24"/>
          <w:szCs w:val="24"/>
        </w:rPr>
        <w:t>Biografi Wahbah al-Zuhaili</w:t>
      </w:r>
      <w:bookmarkEnd w:id="15"/>
      <w:bookmarkEnd w:id="16"/>
      <w:bookmarkEnd w:id="17"/>
      <w:bookmarkEnd w:id="18"/>
      <w:bookmarkEnd w:id="19"/>
      <w:bookmarkEnd w:id="20"/>
      <w:bookmarkEnd w:id="21"/>
      <w:bookmarkEnd w:id="22"/>
    </w:p>
    <w:p w:rsidR="00C35E93" w:rsidRPr="009D0531" w:rsidRDefault="00C35E93" w:rsidP="00C35E93">
      <w:pPr>
        <w:spacing w:after="0"/>
        <w:ind w:firstLine="720"/>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Nama aslinya adalah Prof. Dr. Wahbah Zuhaili bin Musthafa al-Zuhaili Abu ‘Ubadah.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lahir di kawasan Dir ‘Athiyah pada tanggal 6 Maret 1932. </w:t>
      </w:r>
      <w:proofErr w:type="gramStart"/>
      <w:r w:rsidRPr="009D0531">
        <w:rPr>
          <w:rFonts w:asciiTheme="majorBidi" w:hAnsiTheme="majorBidi" w:cstheme="majorBidi"/>
          <w:color w:val="0D0D0D" w:themeColor="text1" w:themeTint="F2"/>
          <w:sz w:val="24"/>
          <w:szCs w:val="24"/>
        </w:rPr>
        <w:t>Ayahnya bernama Musthafa az-Zuhaili.</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Ibunya bernama Fatimah binti Musthafa Sa’adah.</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Orang tuanya terkenal dengan kesalehan dan ketakwaannya.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Ayahnya merupakan seorang penghafal Al-Qur’an dan banyak melakukan kajian terhadap kandungan Al-Qur’an.</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Ibunya dikenal dengan sosok yang berpegang teguh terhadap agama.</w:t>
      </w:r>
      <w:proofErr w:type="gramEnd"/>
      <w:r w:rsidRPr="009D0531">
        <w:rPr>
          <w:rStyle w:val="FootnoteReference"/>
          <w:rFonts w:ascii="Times New Arabic" w:hAnsi="Times New Arabic"/>
          <w:color w:val="0D0D0D" w:themeColor="text1" w:themeTint="F2"/>
          <w:sz w:val="24"/>
          <w:szCs w:val="24"/>
        </w:rPr>
        <w:footnoteReference w:id="10"/>
      </w:r>
    </w:p>
    <w:p w:rsidR="00C35E93" w:rsidRPr="009D0531" w:rsidRDefault="00C35E93" w:rsidP="00C35E93">
      <w:pPr>
        <w:spacing w:after="0"/>
        <w:ind w:firstLine="720"/>
        <w:jc w:val="both"/>
        <w:rPr>
          <w:rFonts w:ascii="Times New Arabic" w:hAnsi="Times New Arabic" w:cs="Times New Roman"/>
          <w:color w:val="0D0D0D" w:themeColor="text1" w:themeTint="F2"/>
          <w:sz w:val="24"/>
          <w:szCs w:val="24"/>
        </w:rPr>
      </w:pPr>
      <w:proofErr w:type="gramStart"/>
      <w:r w:rsidRPr="009D0531">
        <w:rPr>
          <w:rFonts w:asciiTheme="majorBidi" w:hAnsiTheme="majorBidi" w:cstheme="majorBidi"/>
          <w:color w:val="0D0D0D" w:themeColor="text1" w:themeTint="F2"/>
          <w:sz w:val="24"/>
          <w:szCs w:val="24"/>
        </w:rPr>
        <w:t>Wahbah kecil belajar Al-Qur’an dan menghafalnya dalam waktu singkat.</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Setelah menamatkan sekolah dasar, ayahnya menganjurkan kepadanya untuk melanjutkan sekolah di Damaskus.</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Pada tahun 1946, Wahbah pindah ke Damaskus untuk melanjutkan sekolah ke tingkat Tsanawiyah dan Aliyah.</w:t>
      </w:r>
      <w:proofErr w:type="gramEnd"/>
      <w:r w:rsidRPr="009D0531">
        <w:rPr>
          <w:rFonts w:asciiTheme="majorBidi" w:hAnsiTheme="majorBidi" w:cstheme="majorBidi"/>
          <w:color w:val="0D0D0D" w:themeColor="text1" w:themeTint="F2"/>
          <w:sz w:val="24"/>
          <w:szCs w:val="24"/>
        </w:rPr>
        <w:t xml:space="preserve"> Setelah itu, </w:t>
      </w:r>
      <w:proofErr w:type="gramStart"/>
      <w:r w:rsidRPr="009D0531">
        <w:rPr>
          <w:rFonts w:asciiTheme="majorBidi" w:hAnsiTheme="majorBidi" w:cstheme="majorBidi"/>
          <w:color w:val="0D0D0D" w:themeColor="text1" w:themeTint="F2"/>
          <w:sz w:val="24"/>
          <w:szCs w:val="24"/>
        </w:rPr>
        <w:t>Ia  melanjutkan</w:t>
      </w:r>
      <w:proofErr w:type="gramEnd"/>
      <w:r w:rsidRPr="009D0531">
        <w:rPr>
          <w:rFonts w:asciiTheme="majorBidi" w:hAnsiTheme="majorBidi" w:cstheme="majorBidi"/>
          <w:color w:val="0D0D0D" w:themeColor="text1" w:themeTint="F2"/>
          <w:sz w:val="24"/>
          <w:szCs w:val="24"/>
        </w:rPr>
        <w:t xml:space="preserve"> ke perguruan tinggi dan meraih gelar sarjana mudanya di jurusan ilmu-ilmu Syari’ah di Syiria, pada tahun 1956. Ia berhasil menyelesaikan pendidikan tingginya di Universitas al-Azhar fakultas syariah, dan memperoleh gelar magister pada tahun 1959 pada bidang syariah Islam dari universitas al-Azhar kairo. Tahun 1963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mengajar di</w:t>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 xml:space="preserve">Universitas Damaskus. Di </w:t>
      </w:r>
      <w:proofErr w:type="gramStart"/>
      <w:r w:rsidRPr="009D0531">
        <w:rPr>
          <w:rFonts w:asciiTheme="majorBidi" w:hAnsiTheme="majorBidi" w:cstheme="majorBidi"/>
          <w:color w:val="0D0D0D" w:themeColor="text1" w:themeTint="F2"/>
          <w:sz w:val="24"/>
          <w:szCs w:val="24"/>
        </w:rPr>
        <w:t>sana</w:t>
      </w:r>
      <w:proofErr w:type="gramEnd"/>
      <w:r w:rsidRPr="009D0531">
        <w:rPr>
          <w:rFonts w:asciiTheme="majorBidi" w:hAnsiTheme="majorBidi" w:cstheme="majorBidi"/>
          <w:color w:val="0D0D0D" w:themeColor="text1" w:themeTint="F2"/>
          <w:sz w:val="24"/>
          <w:szCs w:val="24"/>
        </w:rPr>
        <w:t xml:space="preserve"> ia juga kerap mengisi seminar dan acara televisi di Damaskus, Emerat Arab, Kuwait, dan Arab Saudi.</w:t>
      </w:r>
      <w:r w:rsidRPr="009D0531">
        <w:rPr>
          <w:rStyle w:val="FootnoteReference"/>
          <w:rFonts w:ascii="Times New Arabic" w:hAnsi="Times New Arabic"/>
          <w:color w:val="0D0D0D" w:themeColor="text1" w:themeTint="F2"/>
          <w:sz w:val="24"/>
          <w:szCs w:val="24"/>
        </w:rPr>
        <w:footnoteReference w:id="11"/>
      </w:r>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Wahbah al-Zuhaili wafat di usianya yang ke-83 tahun (1932-2015).</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Berita ini dipublikasikan hari sabtu sore pada tanggal 08 Agustus 2015 di Suriah.</w:t>
      </w:r>
      <w:proofErr w:type="gramEnd"/>
      <w:r w:rsidRPr="009D0531">
        <w:rPr>
          <w:rStyle w:val="FootnoteReference"/>
          <w:rFonts w:ascii="Times New Arabic" w:hAnsi="Times New Arabic"/>
          <w:color w:val="0D0D0D" w:themeColor="text1" w:themeTint="F2"/>
          <w:sz w:val="24"/>
          <w:szCs w:val="24"/>
        </w:rPr>
        <w:footnoteReference w:id="12"/>
      </w:r>
    </w:p>
    <w:p w:rsidR="00DC0683" w:rsidRDefault="00DC0683" w:rsidP="00C35E93">
      <w:pPr>
        <w:spacing w:after="0"/>
        <w:jc w:val="both"/>
        <w:rPr>
          <w:rFonts w:asciiTheme="majorBidi" w:hAnsiTheme="majorBidi" w:cstheme="majorBidi"/>
          <w:b/>
          <w:bCs/>
          <w:color w:val="0D0D0D" w:themeColor="text1" w:themeTint="F2"/>
          <w:sz w:val="24"/>
          <w:szCs w:val="24"/>
        </w:rPr>
      </w:pPr>
    </w:p>
    <w:p w:rsidR="00DC0683" w:rsidRDefault="00DC0683" w:rsidP="00C35E93">
      <w:pPr>
        <w:spacing w:after="0"/>
        <w:jc w:val="both"/>
        <w:rPr>
          <w:rFonts w:asciiTheme="majorBidi" w:hAnsiTheme="majorBidi" w:cstheme="majorBidi"/>
          <w:b/>
          <w:bCs/>
          <w:color w:val="0D0D0D" w:themeColor="text1" w:themeTint="F2"/>
          <w:sz w:val="24"/>
          <w:szCs w:val="24"/>
        </w:rPr>
      </w:pPr>
    </w:p>
    <w:p w:rsidR="00C35E93" w:rsidRPr="009D0531" w:rsidRDefault="00C35E93" w:rsidP="00C35E93">
      <w:pPr>
        <w:spacing w:after="0"/>
        <w:jc w:val="both"/>
        <w:rPr>
          <w:rFonts w:asciiTheme="majorBidi" w:hAnsiTheme="majorBidi" w:cstheme="majorBidi"/>
          <w:b/>
          <w:bCs/>
          <w:color w:val="0D0D0D" w:themeColor="text1" w:themeTint="F2"/>
          <w:sz w:val="24"/>
          <w:szCs w:val="24"/>
        </w:rPr>
      </w:pPr>
      <w:r w:rsidRPr="009D0531">
        <w:rPr>
          <w:rFonts w:asciiTheme="majorBidi" w:hAnsiTheme="majorBidi" w:cstheme="majorBidi"/>
          <w:b/>
          <w:bCs/>
          <w:color w:val="0D0D0D" w:themeColor="text1" w:themeTint="F2"/>
          <w:sz w:val="24"/>
          <w:szCs w:val="24"/>
        </w:rPr>
        <w:lastRenderedPageBreak/>
        <w:t>Karya-karya Wahbah al-Zuhaili</w:t>
      </w:r>
    </w:p>
    <w:p w:rsidR="00EA61CA" w:rsidRPr="009D0531" w:rsidRDefault="00C35E93" w:rsidP="00EA61CA">
      <w:pPr>
        <w:jc w:val="both"/>
        <w:rPr>
          <w:rFonts w:ascii="Times New Arabic" w:hAnsi="Times New Arabic"/>
          <w:sz w:val="24"/>
          <w:szCs w:val="24"/>
        </w:rPr>
      </w:pPr>
      <w:proofErr w:type="gramStart"/>
      <w:r w:rsidRPr="009D0531">
        <w:rPr>
          <w:rFonts w:asciiTheme="majorBidi" w:hAnsiTheme="majorBidi" w:cstheme="majorBidi"/>
          <w:color w:val="0D0D0D" w:themeColor="text1" w:themeTint="F2"/>
          <w:sz w:val="24"/>
          <w:szCs w:val="24"/>
        </w:rPr>
        <w:t>Wahbah al-Zuhaili sangat produktif dalam menulis, mulai dari artikel dan maka</w:t>
      </w:r>
      <w:r w:rsidR="00ED4DA1" w:rsidRPr="009D0531">
        <w:rPr>
          <w:rFonts w:asciiTheme="majorBidi" w:hAnsiTheme="majorBidi" w:cstheme="majorBidi"/>
          <w:color w:val="0D0D0D" w:themeColor="text1" w:themeTint="F2"/>
          <w:sz w:val="24"/>
          <w:szCs w:val="24"/>
        </w:rPr>
        <w:t xml:space="preserve">lah sampai kepada </w:t>
      </w:r>
      <w:r w:rsidR="00ED4DA1" w:rsidRPr="009D0531">
        <w:rPr>
          <w:rFonts w:asciiTheme="majorBidi" w:hAnsiTheme="majorBidi" w:cstheme="majorBidi"/>
          <w:i/>
          <w:iCs/>
          <w:color w:val="0D0D0D" w:themeColor="text1" w:themeTint="F2"/>
          <w:sz w:val="24"/>
          <w:szCs w:val="24"/>
        </w:rPr>
        <w:t>magnum opusnya</w:t>
      </w:r>
      <w:r w:rsidR="00ED4DA1" w:rsidRPr="009D0531">
        <w:rPr>
          <w:rFonts w:asciiTheme="majorBidi" w:hAnsiTheme="majorBidi" w:cstheme="majorBidi"/>
          <w:color w:val="0D0D0D" w:themeColor="text1" w:themeTint="F2"/>
          <w:sz w:val="24"/>
          <w:szCs w:val="24"/>
        </w:rPr>
        <w:t>.</w:t>
      </w:r>
      <w:proofErr w:type="gramEnd"/>
      <w:r w:rsidR="00ED4DA1" w:rsidRPr="009D0531">
        <w:rPr>
          <w:rFonts w:asciiTheme="majorBidi" w:hAnsiTheme="majorBidi" w:cstheme="majorBidi"/>
          <w:color w:val="0D0D0D" w:themeColor="text1" w:themeTint="F2"/>
          <w:sz w:val="24"/>
          <w:szCs w:val="24"/>
        </w:rPr>
        <w:t xml:space="preserve"> Adapun karya-karyanya sebagai berikut:</w:t>
      </w:r>
      <w:r w:rsidR="00ED4DA1" w:rsidRPr="009D0531">
        <w:rPr>
          <w:rFonts w:ascii="Times New Arabic" w:hAnsi="Times New Arabic"/>
          <w:i/>
          <w:iCs/>
          <w:sz w:val="24"/>
          <w:szCs w:val="24"/>
        </w:rPr>
        <w:t xml:space="preserve"> ‘Atha&gt;r al-Harb fi&gt; al-Fiqh al-'Isla&gt;mi&gt; Muqa&gt;ranatan bayn al-Madha&gt;hib al-Thama&gt;niat Walqa&gt;nu&gt;n al-Duwli&gt;, Takhri&gt;j Watahqi&gt;q 'Aha&gt;di&gt;th/Tuhfat al-Fuqaha&gt;' Lilsamirqandi&gt;, Takhri&gt;j wa Tahqi&gt;q 'Aha&gt;di&gt;th Wa’atha&gt;r (Ja&gt;mi’ al-‘Ulu&gt;m wa al-Hukm li&gt;bn Rajab al-Hanbali&gt;) ma’a al-ta’li&gt;q ‘Alayha&gt;, Al-wasi&gt;t} fi 'Usu&gt;l al-Fiqh al-'Isla&gt;mi&gt;, 'Usu&gt;l al-Fiqh al-'Isla&gt;mi&gt;, Al-Fiqh al-'Isla&gt;miu fi 'Uslu&gt;bih al-Jadi&gt;d, Naz}aria&gt;t al-D}aru&gt;rat al-Shari’ati, Dira&gt;sat Muqa&gt;ranatin, Naz}ariat al-D}aman 'aw (Hukm al-Maswuwliat al-Madaniat wa al-Jina&gt;’iyati) fi&gt; al-Fiqh al-'Isla&gt;mi&gt; / Dira&gt;sat Muqa&gt;ranat al-Nus}us} al-Fiqhiat al-Mukhta&gt;rat/Bitaqdi&gt;m Wata’li&gt;q Watahli&gt;li, Niz}am al-'Isla&gt;m  Thalathat 'Aqsa&gt;m /Niz}am al-‘Aqi&gt;dati, Niz}am al-Hukm wa al’Alaqa&gt;t al-Dawliati, Mushkilat al-‘Alam al-'Isla&gt;mi&gt; al-Mu’as}iri, Al-Fiqh al-'Isla&gt;miu ‘Ala&gt; al-Madhhab al-Ma&gt;liki, Al-Waji&gt;z fi&gt; 'Usul al-Fiqh, Al-‘Uqu&gt;d al-Musama&gt;t fi&gt; Qa&gt;nu&gt;n al-Mu’a&gt;mala&gt;t al-Madaniat al-'Ima&gt;ra&gt;ti&gt; wa al-Qa&gt;nu&gt;n al-Madani&gt; al-'Urduniyu, Al-‘Ala&gt;qa&gt;t al-Dawliat fi&gt; al-'Isla&gt;mi&gt;, Al-‘Uquba&gt;t al-Shar’iat Wa'asbabuha&gt;/bi&gt; al-‘Ishtira&gt;k ma’a al-Duktu&gt;r Ramad}an ‘ali&gt; al-Sayid, Al-'Usu&gt;l al-‘A&lt;mat Liwahdat al-Di&gt;n al-H{aq ('Usu&gt;l Muqa&gt;ranat al-'Adya&gt;ni) Mutarjim 'ila&gt; al-'Injiliziati, Juhu&gt;d Taqni&gt;n al-Fiqh al-'Isla&gt;mi&gt;., ‘Iba&gt;dat ibn al-S}a&gt;miti, 'Usa&gt;mat bin zi&gt;d, Sa’id bin al-Musi&gt;b, ‘Umar bin ‘Abd al-‘Azi&gt;z, H{uqu&gt;q al-'Insa&gt;n fi&gt; al-'Isla&gt;mi&gt;, bi al-‘Ishtira&gt;k ma’a A&lt;Khiri&gt;n, Al-D}awabit} al-Shar’iah li al-'Akhdh Bi'aysar al-Madha&gt;hib, Al-Rukhas} al-Shar’iat  'Ahka&gt;muha&gt; wa D}awa&gt;bit}uha&gt;, Al-'Isla&gt;m Di&gt;n al-Jiha&gt;d la&gt; al-‘Udwa&gt;ni, Al-Sala&gt;m Di&gt;n al-Shu&gt;ra&gt; wa al-Dimuqra&gt;t}iati, Al-Qis}ah al-Qura&gt;niati, H{ida&gt;yat wa Baya&gt;n, Al-Fiqh al-'Isla&gt;miu wa 'Adlatuhu, Turjam 'ila&gt; al-Turkiat wa al-Ma&gt;liziat wa al-Farisiati, Al-Tafsi&gt;r al-Muni&gt;r fi&gt; al-‘Aqi&gt;dat wa al-Shari’at wa al-Manhaj, H{a’iz ‘Ala&gt; Ja&gt;’izat Li'afd}al Kita&gt;b fi&gt; al-‘A&lt;la&gt;m al-'Isla&gt;mi&gt; lil’a&gt;m 1995, Al-Qur’a&gt;n al-Kari&gt;m: al-Binyat al-Tashri’iat wa al-Khasayis al-Had}a&gt;riatu, Al-Tafsi&gt;r al-Wuji&gt;z, Al-Fiqh al-Hanbali&gt; al-Muyasar Bi'adlatih wa Tatbiqa&gt;ti al-Mu’as}irati, Al-Tafsi&gt;r al-Wasi&gt;t fi&gt; Thalathat Mujalada&gt;ti, Al-Dhara’i fi&gt; al-Siya&gt;sat al-Shar’iat wa al-Fiqh al-'Isla&gt;mi&gt;, Risalat Majisti&gt;r ‘A&lt;m 1959 M, Qawa&gt;’id al-Fiqh al-Hanbali&gt; min Kita&gt;b (Al-Mughni&gt;) Liabn Qada&gt;mati&gt;n, Tah}qi&gt;q wa Takhri&gt;j 'Ahadi&gt;th Wathar Jami’ al-‘Ulu&gt;m wa al-Hukm Liabn Rajaba, Tah}qi&gt;q wa Takhri&gt;j wa Khtisa&gt;r Kita&gt;b (Al-'Anwa&gt;r fi&gt; Shama&gt;il al-Nabi&gt; al-Mukhta&gt;ri) li al-Iimam muhyi al sanat al-bughwi&gt;, Tahqi&gt;q wa Taqsi&gt;m wa Khidma&gt;t Sha&gt;milat Likita&gt;b (Tari&gt;q al-Hijratayn wa Ba&gt;b al-Sa’adatayni) liabn Qiam al-Jawziati, Al-Istinsa&gt;kh Jadal al-‘Ilm wa al-Di&gt;n wa al-'Akhla&gt;qi, Taqdi&gt;m wa Tahqi&gt;q Ni&gt;l al-'Awt}ar li al-Shuwka&gt;ni, Taqdi&gt;m wa Tahqi&gt;q Sharh Muslim Lilnawawi&gt;, H{aqa al-H{uriya&gt;t fi&gt; al-‘A&lt;lam, H{war H{awl Tajdi&gt;d al-Fiqh al-'Isla&gt;mi&gt;, Al-'Usrat al-Muslimat fi&gt; al-‘Alam al-Mu’asiri, Al-'Ima&gt;m al-Sha&gt;fi’i&gt;, Al-Muazanat Bayn al-Qur’a&gt;n wa al-Sunat fi&gt; al-'Ahka&gt;mi, Taht al-T{aba’ ‘A&lt;m 2001 M, Al-Mu’a&gt;mala&gt;t al-Ma&gt;lia&gt;t al-Hadi&gt;tha&gt;t wa al-Fata&gt;wa&gt; al-Mu’a&gt;s}irati, Taht al-Taba’ ‘A&gt;m 2001 M, Mda&gt; Ta'athur al-Da’awat al-'Is}lahiat Bida’wat al-Shaykh Muhammad bin ‘Abd al-Waha&gt;bi.</w:t>
      </w:r>
      <w:r w:rsidR="00EA61CA" w:rsidRPr="009D0531">
        <w:rPr>
          <w:rStyle w:val="FootnoteReference"/>
          <w:rFonts w:ascii="Times New Arabic" w:hAnsi="Times New Arabic"/>
          <w:i/>
          <w:iCs/>
          <w:sz w:val="24"/>
          <w:szCs w:val="24"/>
        </w:rPr>
        <w:footnoteReference w:id="13"/>
      </w:r>
    </w:p>
    <w:p w:rsidR="00DC0683" w:rsidRDefault="00DC0683">
      <w:pPr>
        <w:rPr>
          <w:rFonts w:asciiTheme="majorBidi" w:hAnsiTheme="majorBidi" w:cstheme="majorBidi"/>
          <w:b/>
          <w:bCs/>
          <w:color w:val="0D0D0D" w:themeColor="text1" w:themeTint="F2"/>
          <w:sz w:val="24"/>
          <w:szCs w:val="24"/>
        </w:rPr>
      </w:pPr>
      <w:r>
        <w:rPr>
          <w:rFonts w:asciiTheme="majorBidi" w:hAnsiTheme="majorBidi" w:cstheme="majorBidi"/>
          <w:b/>
          <w:bCs/>
          <w:color w:val="0D0D0D" w:themeColor="text1" w:themeTint="F2"/>
          <w:sz w:val="24"/>
          <w:szCs w:val="24"/>
        </w:rPr>
        <w:br w:type="page"/>
      </w:r>
    </w:p>
    <w:p w:rsidR="007F0210" w:rsidRPr="009D0531" w:rsidRDefault="007F0210" w:rsidP="00EA61CA">
      <w:pPr>
        <w:spacing w:after="0"/>
        <w:jc w:val="both"/>
        <w:rPr>
          <w:rFonts w:ascii="Times New Arabic" w:hAnsi="Times New Arabic"/>
          <w:sz w:val="24"/>
          <w:szCs w:val="24"/>
        </w:rPr>
      </w:pPr>
      <w:r w:rsidRPr="009D0531">
        <w:rPr>
          <w:rFonts w:asciiTheme="majorBidi" w:hAnsiTheme="majorBidi" w:cstheme="majorBidi"/>
          <w:b/>
          <w:bCs/>
          <w:color w:val="0D0D0D" w:themeColor="text1" w:themeTint="F2"/>
          <w:sz w:val="24"/>
          <w:szCs w:val="24"/>
        </w:rPr>
        <w:lastRenderedPageBreak/>
        <w:t>Amal</w:t>
      </w:r>
      <w:r w:rsidRPr="009D0531">
        <w:rPr>
          <w:rFonts w:ascii="Times New Arabic" w:hAnsi="Times New Arabic"/>
          <w:b/>
          <w:bCs/>
          <w:color w:val="0D0D0D" w:themeColor="text1" w:themeTint="F2"/>
          <w:sz w:val="24"/>
          <w:szCs w:val="24"/>
        </w:rPr>
        <w:t xml:space="preserve"> Perbuatan</w:t>
      </w:r>
      <w:bookmarkEnd w:id="0"/>
    </w:p>
    <w:p w:rsidR="007F0210" w:rsidRPr="009D0531" w:rsidRDefault="007F0210" w:rsidP="00C81C4E">
      <w:pPr>
        <w:spacing w:after="0"/>
        <w:jc w:val="both"/>
        <w:rPr>
          <w:rFonts w:ascii="Times New Arabic" w:hAnsi="Times New Arabic"/>
          <w:b/>
          <w:bCs/>
          <w:color w:val="0D0D0D" w:themeColor="text1" w:themeTint="F2"/>
        </w:rPr>
      </w:pPr>
      <w:bookmarkStart w:id="23" w:name="_Toc126962947"/>
      <w:r w:rsidRPr="009D0531">
        <w:rPr>
          <w:rFonts w:asciiTheme="majorBidi" w:hAnsiTheme="majorBidi" w:cstheme="majorBidi"/>
          <w:b/>
          <w:bCs/>
          <w:color w:val="0D0D0D" w:themeColor="text1" w:themeTint="F2"/>
          <w:sz w:val="24"/>
          <w:szCs w:val="24"/>
        </w:rPr>
        <w:t>Penafsiran</w:t>
      </w:r>
      <w:r w:rsidRPr="009D0531">
        <w:rPr>
          <w:rFonts w:ascii="Times New Arabic" w:hAnsi="Times New Arabic" w:cs="Times New Roman"/>
          <w:b/>
          <w:bCs/>
          <w:color w:val="0D0D0D" w:themeColor="text1" w:themeTint="F2"/>
          <w:sz w:val="24"/>
          <w:szCs w:val="24"/>
        </w:rPr>
        <w:t xml:space="preserve"> Imam al-</w:t>
      </w:r>
      <w:proofErr w:type="gramStart"/>
      <w:r w:rsidRPr="009D0531">
        <w:rPr>
          <w:rFonts w:ascii="Times New Arabic" w:hAnsi="Times New Arabic" w:cs="Times New Roman"/>
          <w:b/>
          <w:bCs/>
          <w:color w:val="0D0D0D" w:themeColor="text1" w:themeTint="F2"/>
          <w:sz w:val="24"/>
          <w:szCs w:val="24"/>
        </w:rPr>
        <w:t>T{</w:t>
      </w:r>
      <w:proofErr w:type="gramEnd"/>
      <w:r w:rsidRPr="009D0531">
        <w:rPr>
          <w:rFonts w:ascii="Times New Arabic" w:hAnsi="Times New Arabic" w:cs="Times New Roman"/>
          <w:b/>
          <w:bCs/>
          <w:color w:val="0D0D0D" w:themeColor="text1" w:themeTint="F2"/>
          <w:sz w:val="24"/>
          <w:szCs w:val="24"/>
        </w:rPr>
        <w:t>abari</w:t>
      </w:r>
      <w:bookmarkEnd w:id="1"/>
      <w:r w:rsidRPr="009D0531">
        <w:rPr>
          <w:rFonts w:ascii="Times New Arabic" w:hAnsi="Times New Arabic" w:cs="Times New Roman"/>
          <w:b/>
          <w:bCs/>
          <w:color w:val="0D0D0D" w:themeColor="text1" w:themeTint="F2"/>
          <w:sz w:val="24"/>
          <w:szCs w:val="24"/>
        </w:rPr>
        <w:t xml:space="preserve"> </w:t>
      </w:r>
      <w:r w:rsidRPr="009D0531">
        <w:rPr>
          <w:rFonts w:asciiTheme="majorBidi" w:hAnsiTheme="majorBidi" w:cstheme="majorBidi"/>
          <w:b/>
          <w:bCs/>
          <w:color w:val="0D0D0D" w:themeColor="text1" w:themeTint="F2"/>
          <w:sz w:val="24"/>
          <w:szCs w:val="24"/>
        </w:rPr>
        <w:t>dalam</w:t>
      </w:r>
      <w:r w:rsidRPr="009D0531">
        <w:rPr>
          <w:rFonts w:ascii="Times New Arabic" w:hAnsi="Times New Arabic" w:cs="Times New Roman"/>
          <w:b/>
          <w:bCs/>
          <w:color w:val="0D0D0D" w:themeColor="text1" w:themeTint="F2"/>
          <w:sz w:val="24"/>
          <w:szCs w:val="24"/>
        </w:rPr>
        <w:t xml:space="preserve"> (QS. Luqman&gt;: </w:t>
      </w:r>
      <w:proofErr w:type="gramStart"/>
      <w:r w:rsidRPr="009D0531">
        <w:rPr>
          <w:rFonts w:ascii="Times New Arabic" w:hAnsi="Times New Arabic" w:cs="Times New Roman"/>
          <w:b/>
          <w:bCs/>
          <w:color w:val="0D0D0D" w:themeColor="text1" w:themeTint="F2"/>
          <w:sz w:val="24"/>
          <w:szCs w:val="24"/>
        </w:rPr>
        <w:t>12</w:t>
      </w:r>
      <w:bookmarkEnd w:id="2"/>
      <w:bookmarkEnd w:id="3"/>
      <w:r w:rsidRPr="009D0531">
        <w:rPr>
          <w:rFonts w:ascii="Times New Arabic" w:hAnsi="Times New Arabic" w:cs="Times New Roman"/>
          <w:b/>
          <w:bCs/>
          <w:color w:val="0D0D0D" w:themeColor="text1" w:themeTint="F2"/>
          <w:sz w:val="24"/>
          <w:szCs w:val="24"/>
        </w:rPr>
        <w:t xml:space="preserve"> dan 16</w:t>
      </w:r>
      <w:proofErr w:type="gramEnd"/>
      <w:r w:rsidRPr="009D0531">
        <w:rPr>
          <w:rFonts w:ascii="Times New Arabic" w:hAnsi="Times New Arabic" w:cs="Times New Roman"/>
          <w:b/>
          <w:bCs/>
          <w:color w:val="0D0D0D" w:themeColor="text1" w:themeTint="F2"/>
          <w:sz w:val="24"/>
          <w:szCs w:val="24"/>
        </w:rPr>
        <w:t>)</w:t>
      </w:r>
      <w:bookmarkEnd w:id="23"/>
    </w:p>
    <w:p w:rsidR="007F0210" w:rsidRPr="009D0531" w:rsidRDefault="007F0210" w:rsidP="003009A1">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وَلَقَد</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w:t>
      </w:r>
      <w:r w:rsidRPr="009D0531">
        <w:rPr>
          <w:rFonts w:ascii="Times New Arabic" w:hAnsi="Times New Arabic" w:cs="Traditional Arabic"/>
          <w:color w:val="0D0D0D" w:themeColor="text1" w:themeTint="F2"/>
          <w:sz w:val="28"/>
          <w:szCs w:val="28"/>
          <w:rtl/>
        </w:rPr>
        <w:t>ٰ</w:t>
      </w:r>
      <w:r w:rsidRPr="009D0531">
        <w:rPr>
          <w:rFonts w:ascii="Traditional Arabic" w:hAnsi="Traditional Arabic" w:cs="Traditional Arabic" w:hint="eastAsia"/>
          <w:color w:val="0D0D0D" w:themeColor="text1" w:themeTint="F2"/>
          <w:sz w:val="28"/>
          <w:szCs w:val="28"/>
          <w:rtl/>
        </w:rPr>
        <w:t>تَي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لُق</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حِك</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مَةَ</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Roman" w:hAnsi="Times New Roman" w:cs="Times New Roman"/>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فَاِنَّمَا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لِنَف</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سِه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كَفَرَ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غَنِىٌّ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حَمِي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دٌ‏</w:t>
      </w:r>
      <w:r w:rsidRPr="009D0531">
        <w:rPr>
          <w:rFonts w:ascii="Times New Arabic" w:hAnsi="Times New Arabic" w:cs="Traditional Arabic"/>
          <w:color w:val="0D0D0D" w:themeColor="text1" w:themeTint="F2"/>
          <w:sz w:val="28"/>
          <w:szCs w:val="28"/>
          <w:rtl/>
        </w:rPr>
        <w:t xml:space="preserve"> </w:t>
      </w:r>
      <w:r w:rsidRPr="009D0531">
        <w:rPr>
          <w:rFonts w:ascii="Tahoma" w:hAnsi="Tahoma" w:cs="Tahoma"/>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١٢</w:t>
      </w:r>
    </w:p>
    <w:p w:rsidR="007F0210" w:rsidRPr="009D0531" w:rsidRDefault="007F0210" w:rsidP="00C35E93">
      <w:pPr>
        <w:pStyle w:val="ListParagraph"/>
        <w:spacing w:line="240" w:lineRule="exact"/>
        <w:ind w:left="0" w:firstLine="709"/>
        <w:jc w:val="both"/>
        <w:rPr>
          <w:rFonts w:ascii="Times New Arabic" w:hAnsi="Times New Arabic" w:cs="Times New Roman"/>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Dan sungguh, telah Kami berikan</w:t>
      </w:r>
      <w:r w:rsidR="00715DE6" w:rsidRPr="009D0531">
        <w:rPr>
          <w:rFonts w:asciiTheme="majorBidi" w:hAnsiTheme="majorBidi" w:cstheme="majorBidi"/>
          <w:i/>
          <w:iCs/>
          <w:color w:val="0D0D0D" w:themeColor="text1" w:themeTint="F2"/>
          <w:sz w:val="24"/>
          <w:szCs w:val="24"/>
        </w:rPr>
        <w:t xml:space="preserve"> hikmah kepada Lukman, yaitu, "b</w:t>
      </w:r>
      <w:r w:rsidRPr="009D0531">
        <w:rPr>
          <w:rFonts w:asciiTheme="majorBidi" w:hAnsiTheme="majorBidi" w:cstheme="majorBidi"/>
          <w:i/>
          <w:iCs/>
          <w:color w:val="0D0D0D" w:themeColor="text1" w:themeTint="F2"/>
          <w:sz w:val="24"/>
          <w:szCs w:val="24"/>
        </w:rPr>
        <w:t>ersyukurlah kepada Allah!</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Dan barangsiapa bersyukur (kepada Allah), maka sesungguhnya dia bersyukur untuk dirinya sendiri; dan barangsiapa tidak bersyukur (kufur), maka sesungguhnya Allah Mahakaya, Maha Terpuji.</w:t>
      </w:r>
      <w:r w:rsidRPr="009D0531">
        <w:rPr>
          <w:rFonts w:ascii="Times New Arabic" w:hAnsi="Times New Arabic" w:cs="Times New Roman"/>
          <w:i/>
          <w:iCs/>
          <w:color w:val="0D0D0D" w:themeColor="text1" w:themeTint="F2"/>
          <w:sz w:val="24"/>
          <w:szCs w:val="24"/>
        </w:rPr>
        <w:t>"</w:t>
      </w:r>
      <w:proofErr w:type="gramEnd"/>
      <w:r w:rsidRPr="009D0531">
        <w:rPr>
          <w:rStyle w:val="FootnoteReference"/>
          <w:rFonts w:ascii="Times New Arabic" w:hAnsi="Times New Arabic"/>
          <w:i/>
          <w:iCs/>
          <w:color w:val="0D0D0D" w:themeColor="text1" w:themeTint="F2"/>
          <w:sz w:val="24"/>
          <w:szCs w:val="24"/>
        </w:rPr>
        <w:footnoteReference w:id="14"/>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تَعَالَى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ذِكْرُهُ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وَلَقَدْ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آتَيْنَا</w:t>
      </w:r>
      <w:r w:rsidRPr="009D0531">
        <w:rPr>
          <w:rFonts w:ascii="Times New Arabic" w:hAnsi="Times New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لُقْمَانَ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الْفِقْهَ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الدِّينِ،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وَالْعَقْلَ،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وَالْإِصَابَةَ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الْقَوْلِ</w:t>
      </w:r>
      <w:r w:rsidRPr="009D0531">
        <w:rPr>
          <w:rFonts w:ascii="Times New Arabic" w:hAnsi="Times New Arabic" w:cs="Traditional Arabic"/>
          <w:color w:val="0D0D0D" w:themeColor="text1" w:themeTint="F2"/>
          <w:sz w:val="28"/>
          <w:szCs w:val="28"/>
        </w:rPr>
        <w:t xml:space="preserve"> </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Maksudnya adalah, sesunggubnya Kami telah memberikan pemahaman agama, pikiran, dan ucapan yang benar kepada Luqman.</w:t>
      </w:r>
      <w:proofErr w:type="gramEnd"/>
      <w:r w:rsidRPr="009D0531">
        <w:rPr>
          <w:rStyle w:val="FootnoteReference"/>
          <w:rFonts w:asciiTheme="majorBidi" w:hAnsiTheme="majorBidi"/>
          <w:i/>
          <w:iCs/>
          <w:color w:val="0D0D0D" w:themeColor="text1" w:themeTint="F2"/>
          <w:sz w:val="24"/>
          <w:szCs w:val="24"/>
        </w:rPr>
        <w:footnoteReference w:id="15"/>
      </w:r>
    </w:p>
    <w:p w:rsidR="007F0210" w:rsidRPr="009D0531" w:rsidRDefault="007F0210" w:rsidP="007F0210">
      <w:pPr>
        <w:pStyle w:val="ListParagraph"/>
        <w:ind w:left="0" w:firstLine="709"/>
        <w:jc w:val="both"/>
        <w:rPr>
          <w:rFonts w:ascii="Times New Arabic" w:hAnsi="Times New Arabic" w:cs="Times New Roman"/>
          <w:color w:val="0D0D0D" w:themeColor="text1" w:themeTint="F2"/>
          <w:sz w:val="24"/>
          <w:szCs w:val="24"/>
        </w:rPr>
      </w:pPr>
      <w:r w:rsidRPr="009D0531">
        <w:rPr>
          <w:rFonts w:ascii="Times New Arabic" w:hAnsi="Times New Arabic"/>
          <w:color w:val="0D0D0D" w:themeColor="text1" w:themeTint="F2"/>
          <w:sz w:val="24"/>
          <w:szCs w:val="24"/>
        </w:rPr>
        <w:t>Imam 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menjelaskan yang dimaksud hikmah di sini adalah pemberian pemahaman agama, pikiran dan ucapan yang benar kepada Luqman. Penafsian yang dilakukan </w:t>
      </w:r>
      <w:r w:rsidRPr="009D0531">
        <w:rPr>
          <w:rFonts w:ascii="Times New Arabic" w:hAnsi="Times New Arabic"/>
          <w:color w:val="0D0D0D" w:themeColor="text1" w:themeTint="F2"/>
          <w:sz w:val="24"/>
          <w:szCs w:val="24"/>
        </w:rPr>
        <w:t>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 xml:space="preserve">menggunakan banyak riwayat mengenai hal ini, ia mengutip riwayat Muhammad bin Amr dan Bisyr bahwa hikmah yang dimaksud adalah pemahaman agam Islam. Ada juga riwayat dari Ibn Waki bahwa makna hikmah yang dimaksud adalah Al-Qur’an atau dari riwayat </w:t>
      </w:r>
      <w:proofErr w:type="gramStart"/>
      <w:r w:rsidRPr="009D0531">
        <w:rPr>
          <w:rFonts w:asciiTheme="majorBidi" w:hAnsiTheme="majorBidi" w:cstheme="majorBidi"/>
          <w:color w:val="0D0D0D" w:themeColor="text1" w:themeTint="F2"/>
          <w:sz w:val="24"/>
          <w:szCs w:val="24"/>
        </w:rPr>
        <w:t>lain</w:t>
      </w:r>
      <w:proofErr w:type="gramEnd"/>
      <w:r w:rsidRPr="009D0531">
        <w:rPr>
          <w:rFonts w:asciiTheme="majorBidi" w:hAnsiTheme="majorBidi" w:cstheme="majorBidi"/>
          <w:color w:val="0D0D0D" w:themeColor="text1" w:themeTint="F2"/>
          <w:sz w:val="24"/>
          <w:szCs w:val="24"/>
        </w:rPr>
        <w:t xml:space="preserve"> yang terdapat Ibnu Abu Najih yang menmaknainya sebagai amanah.</w:t>
      </w:r>
      <w:r w:rsidRPr="009D0531">
        <w:rPr>
          <w:rStyle w:val="FootnoteReference"/>
          <w:rFonts w:ascii="Times New Arabic" w:hAnsi="Times New Arabic"/>
          <w:color w:val="0D0D0D" w:themeColor="text1" w:themeTint="F2"/>
          <w:sz w:val="24"/>
          <w:szCs w:val="24"/>
        </w:rPr>
        <w:t xml:space="preserve"> </w:t>
      </w:r>
      <w:r w:rsidRPr="009D0531">
        <w:rPr>
          <w:rStyle w:val="FootnoteReference"/>
          <w:rFonts w:ascii="Times New Arabic" w:hAnsi="Times New Arabic"/>
          <w:color w:val="0D0D0D" w:themeColor="text1" w:themeTint="F2"/>
          <w:sz w:val="24"/>
          <w:szCs w:val="24"/>
        </w:rPr>
        <w:footnoteReference w:id="16"/>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 Sedangkan Luqman sendiri dijelaskan bahwa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bukanlan seorang Nabi melainkan seorang hamba yang berkulit hitam dengan bibir tebal dan dua telapak kakinya pecah-pecah lagi lebar.</w:t>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حَدَّثَنِي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نَصْرُ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عَبْدِ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الرَّحْمَنِ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الْأَوْدِيُّ،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وَابْنُ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حُمَيْدٍ،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ثَنَا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حَكَّامٌ،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سَعِيدٍ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الزُّبَيْدِيِّ،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مُجَاهِدٍ،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w:t>
      </w:r>
      <w:r w:rsidRPr="009D0531">
        <w:rPr>
          <w:rFonts w:ascii="Times New Arabic" w:hAnsi="Times New Arabic" w:cs="Traditional Arabic"/>
          <w:color w:val="0D0D0D" w:themeColor="text1" w:themeTint="F2"/>
          <w:sz w:val="28"/>
          <w:szCs w:val="28"/>
          <w:rtl/>
        </w:rPr>
        <w:t>كَانَ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الْحَكِيمُ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عَبْدًا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حَبَشِيًّا،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غَلِيظَ</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الشَّفَتَيْنِ،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مُصْفَحَ</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الْقَدَمَيْنِ،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قَاضِيًا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بَنِي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إِسْرَائِيلَ</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Nashr bin Abdurratrman al-Audi dan Ibnu Huumaid menceritakan kepadaku mereka berdua berkata: Hakkam menceritakan kepada kami dari Sa'id al-Zubaidi, dari Mujahid, </w:t>
      </w:r>
      <w:proofErr w:type="gramStart"/>
      <w:r w:rsidRPr="009D0531">
        <w:rPr>
          <w:rFonts w:asciiTheme="majorBidi" w:hAnsiTheme="majorBidi" w:cstheme="majorBidi"/>
          <w:i/>
          <w:iCs/>
          <w:color w:val="0D0D0D" w:themeColor="text1" w:themeTint="F2"/>
          <w:sz w:val="24"/>
          <w:szCs w:val="24"/>
        </w:rPr>
        <w:t>ia</w:t>
      </w:r>
      <w:proofErr w:type="gramEnd"/>
      <w:r w:rsidRPr="009D0531">
        <w:rPr>
          <w:rFonts w:asciiTheme="majorBidi" w:hAnsiTheme="majorBidi" w:cstheme="majorBidi"/>
          <w:i/>
          <w:iCs/>
          <w:color w:val="0D0D0D" w:themeColor="text1" w:themeTint="F2"/>
          <w:sz w:val="24"/>
          <w:szCs w:val="24"/>
        </w:rPr>
        <w:t xml:space="preserve"> berkata, "Luqman al-Hakim adalah seorang hamba sahaya berkulit hitam. </w:t>
      </w:r>
      <w:proofErr w:type="gramStart"/>
      <w:r w:rsidRPr="009D0531">
        <w:rPr>
          <w:rFonts w:asciiTheme="majorBidi" w:hAnsiTheme="majorBidi" w:cstheme="majorBidi"/>
          <w:i/>
          <w:iCs/>
          <w:color w:val="0D0D0D" w:themeColor="text1" w:themeTint="F2"/>
          <w:sz w:val="24"/>
          <w:szCs w:val="24"/>
        </w:rPr>
        <w:t>Kedua bibirnya tebal dan kedua telapak kakinya lebar.</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Ia</w:t>
      </w:r>
      <w:proofErr w:type="gramEnd"/>
      <w:r w:rsidRPr="009D0531">
        <w:rPr>
          <w:rFonts w:asciiTheme="majorBidi" w:hAnsiTheme="majorBidi" w:cstheme="majorBidi"/>
          <w:i/>
          <w:iCs/>
          <w:color w:val="0D0D0D" w:themeColor="text1" w:themeTint="F2"/>
          <w:sz w:val="24"/>
          <w:szCs w:val="24"/>
        </w:rPr>
        <w:t xml:space="preserve"> seorang hakim bani Israil.'</w:t>
      </w:r>
      <w:r w:rsidRPr="009D0531">
        <w:rPr>
          <w:rStyle w:val="FootnoteReference"/>
          <w:rFonts w:asciiTheme="majorBidi" w:hAnsiTheme="majorBidi"/>
          <w:i/>
          <w:iCs/>
          <w:color w:val="0D0D0D" w:themeColor="text1" w:themeTint="F2"/>
          <w:sz w:val="24"/>
          <w:szCs w:val="24"/>
        </w:rPr>
        <w:footnoteReference w:id="17"/>
      </w:r>
    </w:p>
    <w:p w:rsidR="007F0210" w:rsidRPr="009D0531" w:rsidRDefault="007F0210" w:rsidP="007F0210">
      <w:pPr>
        <w:pStyle w:val="ListParagraph"/>
        <w:ind w:left="0" w:firstLine="709"/>
        <w:jc w:val="both"/>
        <w:rPr>
          <w:rFonts w:ascii="Times New Arabic" w:hAnsi="Times New Arabic" w:cs="Times New Roman"/>
          <w:color w:val="0D0D0D" w:themeColor="text1" w:themeTint="F2"/>
          <w:sz w:val="24"/>
          <w:szCs w:val="24"/>
        </w:rPr>
      </w:pPr>
      <w:r w:rsidRPr="009D0531">
        <w:rPr>
          <w:rFonts w:asciiTheme="majorBidi" w:hAnsiTheme="majorBidi" w:cstheme="majorBidi"/>
          <w:color w:val="0D0D0D" w:themeColor="text1" w:themeTint="F2"/>
          <w:sz w:val="24"/>
          <w:szCs w:val="24"/>
        </w:rPr>
        <w:t xml:space="preserve"> Sebagian riwayat menjelaskan bahwa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adalah hambasahaya biasa, namun ada juga yang mengatakan bahwa ia adalah Nabi. </w:t>
      </w:r>
      <w:proofErr w:type="gramStart"/>
      <w:r w:rsidRPr="009D0531">
        <w:rPr>
          <w:rFonts w:asciiTheme="majorBidi" w:hAnsiTheme="majorBidi" w:cstheme="majorBidi"/>
          <w:color w:val="0D0D0D" w:themeColor="text1" w:themeTint="F2"/>
          <w:sz w:val="24"/>
          <w:szCs w:val="24"/>
        </w:rPr>
        <w:t>Riwayat tersebut dikeluarkan oleh Ibnu Waki.</w:t>
      </w:r>
      <w:proofErr w:type="gramEnd"/>
      <w:r w:rsidRPr="009D0531">
        <w:rPr>
          <w:rFonts w:ascii="Times New Arabic" w:hAnsi="Times New Arabic" w:cs="Times New Roman"/>
          <w:color w:val="0D0D0D" w:themeColor="text1" w:themeTint="F2"/>
          <w:sz w:val="24"/>
          <w:szCs w:val="24"/>
        </w:rPr>
        <w:t xml:space="preserve"> </w:t>
      </w:r>
    </w:p>
    <w:p w:rsidR="007F0210" w:rsidRPr="009D0531" w:rsidRDefault="007F0210" w:rsidP="00715DE6">
      <w:pPr>
        <w:pStyle w:val="ListParagraph"/>
        <w:bidi/>
        <w:ind w:left="0"/>
        <w:jc w:val="both"/>
        <w:rPr>
          <w:rFonts w:ascii="Times New Arabic" w:hAnsi="Times New Arabic" w:cs="Traditional Arabic"/>
          <w:i/>
          <w:iCs/>
          <w:color w:val="0D0D0D" w:themeColor="text1" w:themeTint="F2"/>
          <w:sz w:val="28"/>
          <w:szCs w:val="28"/>
        </w:rPr>
      </w:pPr>
      <w:r w:rsidRPr="009D0531">
        <w:rPr>
          <w:rFonts w:ascii="Times New Arabic" w:hAnsi="Times New Arabic" w:cs="Traditional Arabic"/>
          <w:color w:val="0D0D0D" w:themeColor="text1" w:themeTint="F2"/>
          <w:sz w:val="28"/>
          <w:szCs w:val="28"/>
          <w:rtl/>
        </w:rPr>
        <w:t>حَدَّثَنَا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ابْنُ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وَكِيعٍ،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ثني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أَبِي،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إِسْرَائِيلَ،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جَابِرٍ،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عِكْرِمَةَ،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نَبِيًّا</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Ibnu Waki menceritakan kepada kami, </w:t>
      </w:r>
      <w:proofErr w:type="gramStart"/>
      <w:r w:rsidRPr="009D0531">
        <w:rPr>
          <w:rFonts w:asciiTheme="majorBidi" w:hAnsiTheme="majorBidi" w:cstheme="majorBidi"/>
          <w:i/>
          <w:iCs/>
          <w:color w:val="0D0D0D" w:themeColor="text1" w:themeTint="F2"/>
          <w:sz w:val="24"/>
          <w:szCs w:val="24"/>
        </w:rPr>
        <w:t>ia</w:t>
      </w:r>
      <w:proofErr w:type="gramEnd"/>
      <w:r w:rsidRPr="009D0531">
        <w:rPr>
          <w:rFonts w:asciiTheme="majorBidi" w:hAnsiTheme="majorBidi" w:cstheme="majorBidi"/>
          <w:i/>
          <w:iCs/>
          <w:color w:val="0D0D0D" w:themeColor="text1" w:themeTint="F2"/>
          <w:sz w:val="24"/>
          <w:szCs w:val="24"/>
        </w:rPr>
        <w:t xml:space="preserve"> berkata: Bapakku menceritakan kepadaku dari Israil, dari Jabir, dari Ikrimah, ia berkata, "Luqman adalah seorang Nabi".</w:t>
      </w:r>
      <w:r w:rsidRPr="009D0531">
        <w:rPr>
          <w:rStyle w:val="FootnoteReference"/>
          <w:rFonts w:ascii="Times New Arabic" w:hAnsi="Times New Arabic"/>
          <w:i/>
          <w:iCs/>
          <w:color w:val="0D0D0D" w:themeColor="text1" w:themeTint="F2"/>
          <w:sz w:val="24"/>
          <w:szCs w:val="24"/>
        </w:rPr>
        <w:footnoteReference w:id="18"/>
      </w:r>
    </w:p>
    <w:p w:rsidR="007F0210" w:rsidRPr="009D0531" w:rsidRDefault="007F0210" w:rsidP="007F0210">
      <w:pPr>
        <w:pStyle w:val="ListParagraph"/>
        <w:ind w:left="0" w:firstLine="709"/>
        <w:jc w:val="both"/>
        <w:rPr>
          <w:rFonts w:ascii="Times New Arabic" w:hAnsi="Times New Arabic" w:cs="Times New Roman"/>
          <w:color w:val="0D0D0D" w:themeColor="text1" w:themeTint="F2"/>
          <w:sz w:val="24"/>
          <w:szCs w:val="24"/>
        </w:rPr>
      </w:pPr>
      <w:r w:rsidRPr="009D0531">
        <w:rPr>
          <w:rFonts w:ascii="Times New Arabic" w:hAnsi="Times New Arabic"/>
          <w:color w:val="0D0D0D" w:themeColor="text1" w:themeTint="F2"/>
          <w:sz w:val="24"/>
          <w:szCs w:val="24"/>
        </w:rPr>
        <w:t>Imam 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 xml:space="preserve">abari </w:t>
      </w:r>
      <w:r w:rsidRPr="009D0531">
        <w:rPr>
          <w:rFonts w:asciiTheme="majorBidi" w:hAnsiTheme="majorBidi" w:cstheme="majorBidi"/>
          <w:color w:val="0D0D0D" w:themeColor="text1" w:themeTint="F2"/>
          <w:sz w:val="24"/>
          <w:szCs w:val="24"/>
        </w:rPr>
        <w:t xml:space="preserve">menjelaskan esensi syukur dan kufur itu hakekatnya akan kembali pada dirinya sendiri. </w:t>
      </w:r>
      <w:proofErr w:type="gramStart"/>
      <w:r w:rsidRPr="009D0531">
        <w:rPr>
          <w:rFonts w:asciiTheme="majorBidi" w:hAnsiTheme="majorBidi" w:cstheme="majorBidi"/>
          <w:color w:val="0D0D0D" w:themeColor="text1" w:themeTint="F2"/>
          <w:sz w:val="24"/>
          <w:szCs w:val="24"/>
        </w:rPr>
        <w:t>Karena Allah sendiri tidak butuh dengan syukur hamba-Nya.</w:t>
      </w:r>
      <w:proofErr w:type="gramEnd"/>
      <w:r w:rsidRPr="009D0531">
        <w:rPr>
          <w:rFonts w:asciiTheme="majorBidi" w:hAnsiTheme="majorBidi" w:cstheme="majorBidi"/>
          <w:color w:val="0D0D0D" w:themeColor="text1" w:themeTint="F2"/>
          <w:sz w:val="24"/>
          <w:szCs w:val="24"/>
        </w:rPr>
        <w:t xml:space="preserve"> Baik bersyukur atapun kufur, Allah tetap </w:t>
      </w:r>
      <w:proofErr w:type="gramStart"/>
      <w:r w:rsidRPr="009D0531">
        <w:rPr>
          <w:rFonts w:asciiTheme="majorBidi" w:hAnsiTheme="majorBidi" w:cstheme="majorBidi"/>
          <w:color w:val="0D0D0D" w:themeColor="text1" w:themeTint="F2"/>
          <w:sz w:val="24"/>
          <w:szCs w:val="24"/>
        </w:rPr>
        <w:t>akan</w:t>
      </w:r>
      <w:proofErr w:type="gramEnd"/>
      <w:r w:rsidRPr="009D0531">
        <w:rPr>
          <w:rFonts w:asciiTheme="majorBidi" w:hAnsiTheme="majorBidi" w:cstheme="majorBidi"/>
          <w:color w:val="0D0D0D" w:themeColor="text1" w:themeTint="F2"/>
          <w:sz w:val="24"/>
          <w:szCs w:val="24"/>
        </w:rPr>
        <w:t xml:space="preserve"> dalam keadaan terpuji</w:t>
      </w:r>
      <w:r w:rsidRPr="009D0531">
        <w:rPr>
          <w:rFonts w:ascii="Times New Arabic" w:hAnsi="Times New Arabic" w:cs="Times New Roman"/>
          <w:color w:val="0D0D0D" w:themeColor="text1" w:themeTint="F2"/>
          <w:sz w:val="24"/>
          <w:szCs w:val="24"/>
        </w:rPr>
        <w:t>.</w:t>
      </w:r>
      <w:r w:rsidRPr="009D0531">
        <w:rPr>
          <w:rStyle w:val="FootnoteReference"/>
          <w:rFonts w:ascii="Times New Arabic" w:hAnsi="Times New Arabic"/>
          <w:color w:val="0D0D0D" w:themeColor="text1" w:themeTint="F2"/>
          <w:sz w:val="24"/>
          <w:szCs w:val="24"/>
        </w:rPr>
        <w:footnoteReference w:id="19"/>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وَمَنَ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يَشْكُرْ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فَإِنَّمَا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يَشْكُرُ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لِنَفْسِه</w:t>
      </w:r>
      <w:proofErr w:type="gramStart"/>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cs"/>
          <w:color w:val="0D0D0D" w:themeColor="text1" w:themeTint="F2"/>
          <w:sz w:val="28"/>
          <w:szCs w:val="28"/>
          <w:rtl/>
        </w:rPr>
        <w:t>(</w:t>
      </w:r>
      <w:proofErr w:type="gramEnd"/>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12</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يَشْكُرِ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نِعَمِهِ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عِنْدَهُ،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فَإِنَّمَا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يَشْكُرُ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لِنَفْسِهِ،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يُجْزِلُ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شُكْرِهِ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إِيَّاهُ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الثَّوَابَ،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وَيُنْقِذُهُ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الْهَلَكَةِ</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tl/>
        </w:rPr>
        <w:t>وَمَنْ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كَفَرَ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غَنِيٌّ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حَمِيدٌ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12</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كَفَرَ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نِعْمَةَ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نَفْسِهِ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lastRenderedPageBreak/>
        <w:t>أَسَاءَ،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مُعَاقِبُهُ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كُفْرَانِهِ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إِيَّاهُ،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غَنِيٌّ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شُكْرِهِ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إِيَّاهُ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نِعَمِهِ،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حَاجَةَ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شُكْرَهُ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إِيَّاهُ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يَزِيدُ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سُلْطَانِهِ،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يُنْقِصُ</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كُفْرَانُهُ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إِيَّاهُ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مِلْكِهِ</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Barangsiapa yang bersyukur (kepada Allah), maka sesungguhnya </w:t>
      </w:r>
      <w:proofErr w:type="gramStart"/>
      <w:r w:rsidRPr="009D0531">
        <w:rPr>
          <w:rFonts w:asciiTheme="majorBidi" w:hAnsiTheme="majorBidi" w:cstheme="majorBidi"/>
          <w:i/>
          <w:iCs/>
          <w:color w:val="0D0D0D" w:themeColor="text1" w:themeTint="F2"/>
          <w:sz w:val="24"/>
          <w:szCs w:val="24"/>
        </w:rPr>
        <w:t>ia  bersyukur</w:t>
      </w:r>
      <w:proofErr w:type="gramEnd"/>
      <w:r w:rsidRPr="009D0531">
        <w:rPr>
          <w:rFonts w:asciiTheme="majorBidi" w:hAnsiTheme="majorBidi" w:cstheme="majorBidi"/>
          <w:i/>
          <w:iCs/>
          <w:color w:val="0D0D0D" w:themeColor="text1" w:themeTint="F2"/>
          <w:sz w:val="24"/>
          <w:szCs w:val="24"/>
        </w:rPr>
        <w:t xml:space="preserve"> untuk dirinya sendiri, "maksudnya adalah, barangsiapa bersyukur kepada Allah atas karunia-Nya, maka sesungguhnya ia bersyukur untuk dirinya sendiri, sebab Allah akan membalas syukurnya itu dengan balasan yang lebih banyak, dan menyelamatkannya dari kebinasaan. Dan barangsiapa yang tidak bersyukur, maka sesungguhnya Allah Maha Kaya lagi Maha Terpuji," maksudnya adalah, barangsiapa kufur kepada nikmat Allah, maka </w:t>
      </w:r>
      <w:proofErr w:type="gramStart"/>
      <w:r w:rsidRPr="009D0531">
        <w:rPr>
          <w:rFonts w:asciiTheme="majorBidi" w:hAnsiTheme="majorBidi" w:cstheme="majorBidi"/>
          <w:i/>
          <w:iCs/>
          <w:color w:val="0D0D0D" w:themeColor="text1" w:themeTint="F2"/>
          <w:sz w:val="24"/>
          <w:szCs w:val="24"/>
        </w:rPr>
        <w:t>ia</w:t>
      </w:r>
      <w:proofErr w:type="gramEnd"/>
      <w:r w:rsidRPr="009D0531">
        <w:rPr>
          <w:rFonts w:asciiTheme="majorBidi" w:hAnsiTheme="majorBidi" w:cstheme="majorBidi"/>
          <w:i/>
          <w:iCs/>
          <w:color w:val="0D0D0D" w:themeColor="text1" w:themeTint="F2"/>
          <w:sz w:val="24"/>
          <w:szCs w:val="24"/>
        </w:rPr>
        <w:t xml:space="preserve"> sungguh telah berbuat jelek terhadap dirinya sendiri, karena Allah akan menghukumnya atas kekafiran itu. Allah Maha Kaya, dia tidak butuh rasa syukur seseorang kepada-Nya, karena kesyukuran itu tidak menambah kekuasaan-Nya. </w:t>
      </w:r>
      <w:proofErr w:type="gramStart"/>
      <w:r w:rsidRPr="009D0531">
        <w:rPr>
          <w:rFonts w:asciiTheme="majorBidi" w:hAnsiTheme="majorBidi" w:cstheme="majorBidi"/>
          <w:i/>
          <w:iCs/>
          <w:color w:val="0D0D0D" w:themeColor="text1" w:themeTint="F2"/>
          <w:sz w:val="24"/>
          <w:szCs w:val="24"/>
        </w:rPr>
        <w:t>Kekafiran seseorang juga tidak mengurangi kekuasaan-Nya.</w:t>
      </w:r>
      <w:proofErr w:type="gramEnd"/>
      <w:r w:rsidRPr="009D0531">
        <w:rPr>
          <w:rStyle w:val="FootnoteReference"/>
          <w:rFonts w:asciiTheme="majorBidi" w:hAnsiTheme="majorBidi"/>
          <w:i/>
          <w:iCs/>
          <w:color w:val="0D0D0D" w:themeColor="text1" w:themeTint="F2"/>
          <w:sz w:val="24"/>
          <w:szCs w:val="24"/>
        </w:rPr>
        <w:footnoteReference w:id="20"/>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بُنَىَّ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اِنَّهَا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مِث</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قَالَ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حَبَّةٍ</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خَر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دَلٍ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فَتَكُن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صَخ</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رَةٍ</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اَو</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السَّم</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اَو</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ضِ</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يَا</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بِهَا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لَطِي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فٌ</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خَبِي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tl/>
        </w:rPr>
        <w:t xml:space="preserve"> ١٦</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rPr>
      </w:pPr>
      <w:r w:rsidRPr="009D0531">
        <w:rPr>
          <w:rFonts w:asciiTheme="majorBidi" w:hAnsiTheme="majorBidi" w:cstheme="majorBidi"/>
          <w:i/>
          <w:iCs/>
          <w:color w:val="0D0D0D" w:themeColor="text1" w:themeTint="F2"/>
          <w:sz w:val="24"/>
          <w:szCs w:val="24"/>
        </w:rPr>
        <w:t xml:space="preserve">(Lukman berkata), Wahai anakku! Sungguh, jika ada (suatu perbuatan) seberat biji sawi, dan berada dalam batu atau di langit atau di bumi, niscaya Allah </w:t>
      </w:r>
      <w:proofErr w:type="gramStart"/>
      <w:r w:rsidRPr="009D0531">
        <w:rPr>
          <w:rFonts w:asciiTheme="majorBidi" w:hAnsiTheme="majorBidi" w:cstheme="majorBidi"/>
          <w:i/>
          <w:iCs/>
          <w:color w:val="0D0D0D" w:themeColor="text1" w:themeTint="F2"/>
          <w:sz w:val="24"/>
          <w:szCs w:val="24"/>
        </w:rPr>
        <w:t>akan</w:t>
      </w:r>
      <w:proofErr w:type="gramEnd"/>
      <w:r w:rsidRPr="009D0531">
        <w:rPr>
          <w:rFonts w:asciiTheme="majorBidi" w:hAnsiTheme="majorBidi" w:cstheme="majorBidi"/>
          <w:i/>
          <w:iCs/>
          <w:color w:val="0D0D0D" w:themeColor="text1" w:themeTint="F2"/>
          <w:sz w:val="24"/>
          <w:szCs w:val="24"/>
        </w:rPr>
        <w:t xml:space="preserve"> memberinya (balasan). Sesungguhnya Allah Maha Halus, Maha Teliti.</w:t>
      </w:r>
      <w:r w:rsidRPr="009D0531">
        <w:rPr>
          <w:rStyle w:val="FootnoteReference"/>
          <w:rFonts w:asciiTheme="majorBidi" w:hAnsiTheme="majorBidi" w:cstheme="majorBidi"/>
          <w:i/>
          <w:iCs/>
          <w:color w:val="0D0D0D" w:themeColor="text1" w:themeTint="F2"/>
        </w:rPr>
        <w:footnoteReference w:id="21"/>
      </w:r>
    </w:p>
    <w:p w:rsidR="007F0210" w:rsidRPr="009D0531" w:rsidRDefault="007F0210" w:rsidP="007F0210">
      <w:pPr>
        <w:spacing w:line="320" w:lineRule="exact"/>
        <w:ind w:firstLine="720"/>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Sebagian ahli nahwu Bashrah berpendapat bahwa yang dimaksud </w:t>
      </w:r>
      <w:proofErr w:type="gramStart"/>
      <w:r w:rsidRPr="009D0531">
        <w:rPr>
          <w:rFonts w:ascii="Times New Arabic" w:hAnsi="Times New Arabic"/>
          <w:i/>
          <w:iCs/>
          <w:color w:val="0D0D0D" w:themeColor="text1" w:themeTint="F2"/>
          <w:sz w:val="24"/>
          <w:szCs w:val="24"/>
        </w:rPr>
        <w:t>H{</w:t>
      </w:r>
      <w:proofErr w:type="gramEnd"/>
      <w:r w:rsidRPr="009D0531">
        <w:rPr>
          <w:rFonts w:ascii="Times New Arabic" w:hAnsi="Times New Arabic"/>
          <w:i/>
          <w:iCs/>
          <w:color w:val="0D0D0D" w:themeColor="text1" w:themeTint="F2"/>
          <w:sz w:val="24"/>
          <w:szCs w:val="24"/>
        </w:rPr>
        <w:t xml:space="preserve">a’ </w:t>
      </w:r>
      <w:r w:rsidRPr="009D0531">
        <w:rPr>
          <w:rFonts w:asciiTheme="majorBidi" w:hAnsiTheme="majorBidi" w:cstheme="majorBidi"/>
          <w:color w:val="0D0D0D" w:themeColor="text1" w:themeTint="F2"/>
          <w:sz w:val="24"/>
          <w:szCs w:val="24"/>
        </w:rPr>
        <w:t xml:space="preserve">dalam kalimat </w:t>
      </w:r>
      <w:r w:rsidRPr="009D0531">
        <w:rPr>
          <w:rFonts w:ascii="Times New Arabic" w:hAnsi="Times New Arabic" w:cs="Traditional Arabic" w:hint="eastAsia"/>
          <w:color w:val="0D0D0D" w:themeColor="text1" w:themeTint="F2"/>
          <w:sz w:val="28"/>
          <w:szCs w:val="28"/>
          <w:rtl/>
        </w:rPr>
        <w:t>اِنَّهَا</w:t>
      </w:r>
      <w:r w:rsidRPr="009D0531">
        <w:rPr>
          <w:rFonts w:ascii="Times New Arabic" w:hAnsi="Times New Arabic" w:cs="Traditional Arabic"/>
          <w:color w:val="0D0D0D" w:themeColor="text1" w:themeTint="F2"/>
          <w:sz w:val="28"/>
          <w:szCs w:val="28"/>
          <w:rtl/>
        </w:rPr>
        <w:t>ۤ</w:t>
      </w:r>
      <w:r w:rsidRPr="009D0531">
        <w:rPr>
          <w:rFonts w:asciiTheme="majorBidi" w:hAnsiTheme="majorBidi" w:cstheme="majorBidi"/>
          <w:color w:val="0D0D0D" w:themeColor="text1" w:themeTint="F2"/>
          <w:sz w:val="24"/>
          <w:szCs w:val="24"/>
        </w:rPr>
        <w:t xml:space="preserve"> sebagai kinayah, terhadap perbuatah maksiat dan dosa. Sedangkan ahli nahwu dari Kufah berpendapat </w:t>
      </w:r>
      <w:proofErr w:type="gramStart"/>
      <w:r w:rsidRPr="009D0531">
        <w:rPr>
          <w:rFonts w:ascii="Times New Arabic" w:hAnsi="Times New Arabic"/>
          <w:i/>
          <w:iCs/>
          <w:color w:val="0D0D0D" w:themeColor="text1" w:themeTint="F2"/>
          <w:sz w:val="24"/>
          <w:szCs w:val="24"/>
        </w:rPr>
        <w:t>H{</w:t>
      </w:r>
      <w:proofErr w:type="gramEnd"/>
      <w:r w:rsidRPr="009D0531">
        <w:rPr>
          <w:rFonts w:ascii="Times New Arabic" w:hAnsi="Times New Arabic"/>
          <w:i/>
          <w:iCs/>
          <w:color w:val="0D0D0D" w:themeColor="text1" w:themeTint="F2"/>
          <w:sz w:val="24"/>
          <w:szCs w:val="24"/>
        </w:rPr>
        <w:t xml:space="preserve">a’ </w:t>
      </w:r>
      <w:r w:rsidRPr="009D0531">
        <w:rPr>
          <w:rFonts w:asciiTheme="majorBidi" w:hAnsiTheme="majorBidi" w:cstheme="majorBidi"/>
          <w:color w:val="0D0D0D" w:themeColor="text1" w:themeTint="F2"/>
          <w:sz w:val="24"/>
          <w:szCs w:val="24"/>
        </w:rPr>
        <w:t xml:space="preserve">dalam kalimat itu adalah </w:t>
      </w:r>
      <w:r w:rsidRPr="009D0531">
        <w:rPr>
          <w:rFonts w:asciiTheme="majorBidi" w:hAnsiTheme="majorBidi" w:cstheme="majorBidi"/>
          <w:i/>
          <w:iCs/>
          <w:color w:val="0D0D0D" w:themeColor="text1" w:themeTint="F2"/>
          <w:sz w:val="24"/>
          <w:szCs w:val="24"/>
        </w:rPr>
        <w:t>imad</w:t>
      </w:r>
      <w:r w:rsidRPr="009D0531">
        <w:rPr>
          <w:rFonts w:asciiTheme="majorBidi" w:hAnsiTheme="majorBidi" w:cstheme="majorBidi"/>
          <w:color w:val="0D0D0D" w:themeColor="text1" w:themeTint="F2"/>
          <w:sz w:val="24"/>
          <w:szCs w:val="24"/>
        </w:rPr>
        <w:t>, lafaz</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hint="eastAsia"/>
          <w:color w:val="0D0D0D" w:themeColor="text1" w:themeTint="F2"/>
          <w:sz w:val="28"/>
          <w:szCs w:val="28"/>
          <w:rtl/>
        </w:rPr>
        <w:t>تَكُ</w:t>
      </w:r>
      <w:r w:rsidRPr="009D0531">
        <w:rPr>
          <w:rFonts w:asciiTheme="majorBidi" w:hAnsiTheme="majorBidi" w:cstheme="majorBidi"/>
          <w:color w:val="0D0D0D" w:themeColor="text1" w:themeTint="F2"/>
          <w:sz w:val="24"/>
          <w:szCs w:val="24"/>
        </w:rPr>
        <w:t xml:space="preserve"> merupakan bentuk muannath, jadi yang dimaksud adalah  </w:t>
      </w:r>
      <w:r w:rsidRPr="009D0531">
        <w:rPr>
          <w:rFonts w:ascii="Times New Arabic" w:hAnsi="Times New Arabic" w:cs="Traditional Arabic" w:hint="eastAsia"/>
          <w:color w:val="0D0D0D" w:themeColor="text1" w:themeTint="F2"/>
          <w:sz w:val="28"/>
          <w:szCs w:val="28"/>
          <w:rtl/>
        </w:rPr>
        <w:t>حَبَّةٍ</w:t>
      </w:r>
      <w:r w:rsidRPr="009D0531">
        <w:rPr>
          <w:rFonts w:asciiTheme="majorBidi" w:hAnsiTheme="majorBidi" w:cstheme="majorBidi"/>
          <w:color w:val="0D0D0D" w:themeColor="text1" w:themeTint="F2"/>
          <w:sz w:val="24"/>
          <w:szCs w:val="24"/>
        </w:rPr>
        <w:t xml:space="preserve"> (biji). </w:t>
      </w:r>
      <w:r w:rsidRPr="009D0531">
        <w:rPr>
          <w:rFonts w:ascii="Times New Arabic" w:hAnsi="Times New Arabic"/>
          <w:color w:val="0D0D0D" w:themeColor="text1" w:themeTint="F2"/>
          <w:sz w:val="24"/>
          <w:szCs w:val="24"/>
        </w:rPr>
        <w:t>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mengambil pendapat kedua dalam hal ini, menurutnya jika makna </w:t>
      </w:r>
      <w:r w:rsidRPr="009D0531">
        <w:rPr>
          <w:rFonts w:ascii="Times New Arabic" w:hAnsi="Times New Arabic"/>
          <w:i/>
          <w:iCs/>
          <w:color w:val="0D0D0D" w:themeColor="text1" w:themeTint="F2"/>
          <w:sz w:val="24"/>
          <w:szCs w:val="24"/>
        </w:rPr>
        <w:t>H{a’</w:t>
      </w:r>
      <w:r w:rsidRPr="009D0531">
        <w:rPr>
          <w:rFonts w:asciiTheme="majorBidi" w:hAnsiTheme="majorBidi" w:cstheme="majorBidi"/>
          <w:color w:val="0D0D0D" w:themeColor="text1" w:themeTint="F2"/>
          <w:sz w:val="24"/>
          <w:szCs w:val="24"/>
        </w:rPr>
        <w:t xml:space="preserve"> yang pertama dimaknai sebagai nakirah maka Allah hanya akan membalas perbuatan buruk manusia saja dan tidak dengan kebaikan yang dilakukannya. Sedangkan Allah tidak demikian,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akan membalah perbuatah hambanyak baik ataupun buruk. Maka makna </w:t>
      </w:r>
      <w:proofErr w:type="gramStart"/>
      <w:r w:rsidRPr="009D0531">
        <w:rPr>
          <w:rFonts w:ascii="Times New Arabic" w:hAnsi="Times New Arabic"/>
          <w:i/>
          <w:iCs/>
          <w:color w:val="0D0D0D" w:themeColor="text1" w:themeTint="F2"/>
          <w:sz w:val="24"/>
          <w:szCs w:val="24"/>
        </w:rPr>
        <w:t>H{</w:t>
      </w:r>
      <w:proofErr w:type="gramEnd"/>
      <w:r w:rsidRPr="009D0531">
        <w:rPr>
          <w:rFonts w:ascii="Times New Arabic" w:hAnsi="Times New Arabic"/>
          <w:i/>
          <w:iCs/>
          <w:color w:val="0D0D0D" w:themeColor="text1" w:themeTint="F2"/>
          <w:sz w:val="24"/>
          <w:szCs w:val="24"/>
        </w:rPr>
        <w:t>a’</w:t>
      </w:r>
      <w:r w:rsidRPr="009D0531">
        <w:rPr>
          <w:rFonts w:asciiTheme="majorBidi" w:hAnsiTheme="majorBidi" w:cstheme="majorBidi"/>
          <w:color w:val="0D0D0D" w:themeColor="text1" w:themeTint="F2"/>
          <w:sz w:val="24"/>
          <w:szCs w:val="24"/>
        </w:rPr>
        <w:t xml:space="preserve"> di situ lebih tepatnya dimaknai sebagai </w:t>
      </w:r>
      <w:r w:rsidRPr="009D0531">
        <w:rPr>
          <w:rFonts w:asciiTheme="majorBidi" w:hAnsiTheme="majorBidi" w:cstheme="majorBidi"/>
          <w:i/>
          <w:iCs/>
          <w:color w:val="0D0D0D" w:themeColor="text1" w:themeTint="F2"/>
          <w:sz w:val="24"/>
          <w:szCs w:val="24"/>
        </w:rPr>
        <w:t>imad</w:t>
      </w:r>
      <w:r w:rsidRPr="009D0531">
        <w:rPr>
          <w:rFonts w:asciiTheme="majorBidi" w:hAnsiTheme="majorBidi" w:cstheme="majorBidi"/>
          <w:color w:val="0D0D0D" w:themeColor="text1" w:themeTint="F2"/>
          <w:sz w:val="24"/>
          <w:szCs w:val="24"/>
        </w:rPr>
        <w:t>.</w:t>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proofErr w:type="gramStart"/>
      <w:r w:rsidRPr="009D0531">
        <w:rPr>
          <w:rFonts w:asciiTheme="majorBidi" w:hAnsiTheme="majorBidi" w:cstheme="majorBidi"/>
          <w:color w:val="0D0D0D" w:themeColor="text1" w:themeTint="F2"/>
          <w:sz w:val="24"/>
          <w:szCs w:val="24"/>
        </w:rPr>
        <w:t xml:space="preserve">Makna lafaz </w:t>
      </w:r>
      <w:r w:rsidRPr="009D0531">
        <w:rPr>
          <w:rFonts w:asciiTheme="majorBidi" w:hAnsiTheme="majorBidi" w:cstheme="majorBidi"/>
          <w:i/>
          <w:iCs/>
          <w:color w:val="0D0D0D" w:themeColor="text1" w:themeTint="F2"/>
          <w:sz w:val="24"/>
          <w:szCs w:val="24"/>
        </w:rPr>
        <w:t>“seberat biji sawi”</w:t>
      </w:r>
      <w:r w:rsidRPr="009D0531">
        <w:rPr>
          <w:rFonts w:asciiTheme="majorBidi" w:hAnsiTheme="majorBidi" w:cstheme="majorBidi"/>
          <w:color w:val="0D0D0D" w:themeColor="text1" w:themeTint="F2"/>
          <w:sz w:val="24"/>
          <w:szCs w:val="24"/>
        </w:rPr>
        <w:t>adalah, sebesar apapu</w:t>
      </w:r>
      <w:r w:rsidR="00507F7B" w:rsidRPr="009D0531">
        <w:rPr>
          <w:rFonts w:asciiTheme="majorBidi" w:hAnsiTheme="majorBidi" w:cstheme="majorBidi"/>
          <w:color w:val="0D0D0D" w:themeColor="text1" w:themeTint="F2"/>
          <w:sz w:val="24"/>
          <w:szCs w:val="24"/>
        </w:rPr>
        <w:t>n</w:t>
      </w:r>
      <w:r w:rsidRPr="009D0531">
        <w:rPr>
          <w:rFonts w:asciiTheme="majorBidi" w:hAnsiTheme="majorBidi" w:cstheme="majorBidi"/>
          <w:color w:val="0D0D0D" w:themeColor="text1" w:themeTint="F2"/>
          <w:sz w:val="24"/>
          <w:szCs w:val="24"/>
        </w:rPr>
        <w:t xml:space="preserve"> perbu</w:t>
      </w:r>
      <w:r w:rsidR="00507F7B" w:rsidRPr="009D0531">
        <w:rPr>
          <w:rFonts w:asciiTheme="majorBidi" w:hAnsiTheme="majorBidi" w:cstheme="majorBidi"/>
          <w:color w:val="0D0D0D" w:themeColor="text1" w:themeTint="F2"/>
          <w:sz w:val="24"/>
          <w:szCs w:val="24"/>
        </w:rPr>
        <w:t>t</w:t>
      </w:r>
      <w:r w:rsidRPr="009D0531">
        <w:rPr>
          <w:rFonts w:asciiTheme="majorBidi" w:hAnsiTheme="majorBidi" w:cstheme="majorBidi"/>
          <w:color w:val="0D0D0D" w:themeColor="text1" w:themeTint="F2"/>
          <w:sz w:val="24"/>
          <w:szCs w:val="24"/>
        </w:rPr>
        <w:t>an yang dilakukan walaupun itu sebesar biji sawi, baik perbuatan baik atau jelek.</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Kemudian perbuatan yang sebesar biji sawi itu berada dalam batu, langit atapun bumi.</w:t>
      </w:r>
      <w:proofErr w:type="gramEnd"/>
      <w:r w:rsidRPr="009D0531">
        <w:rPr>
          <w:rFonts w:asciiTheme="majorBidi" w:hAnsiTheme="majorBidi" w:cstheme="majorBidi"/>
          <w:color w:val="0D0D0D" w:themeColor="text1" w:themeTint="F2"/>
          <w:sz w:val="24"/>
          <w:szCs w:val="24"/>
        </w:rPr>
        <w:t xml:space="preserve"> Maka Allah </w:t>
      </w:r>
      <w:proofErr w:type="gramStart"/>
      <w:r w:rsidRPr="009D0531">
        <w:rPr>
          <w:rFonts w:asciiTheme="majorBidi" w:hAnsiTheme="majorBidi" w:cstheme="majorBidi"/>
          <w:color w:val="0D0D0D" w:themeColor="text1" w:themeTint="F2"/>
          <w:sz w:val="24"/>
          <w:szCs w:val="24"/>
        </w:rPr>
        <w:t>akan</w:t>
      </w:r>
      <w:proofErr w:type="gramEnd"/>
      <w:r w:rsidRPr="009D0531">
        <w:rPr>
          <w:rFonts w:asciiTheme="majorBidi" w:hAnsiTheme="majorBidi" w:cstheme="majorBidi"/>
          <w:color w:val="0D0D0D" w:themeColor="text1" w:themeTint="F2"/>
          <w:sz w:val="24"/>
          <w:szCs w:val="24"/>
        </w:rPr>
        <w:t xml:space="preserve"> membalasnya kelak di hari kiamat.</w:t>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يَأْتِ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16</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بَعْضُهُمْ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يُوَجِّهُ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مَعْنَاهُ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يَعْلَمُهُ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أَعْرِفُ</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يَأْتِي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بِمَعْنَى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يَعْلَمُهُ،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يَكُونَ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قَائِلُ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ذَلِكَ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أَرَادَ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إِنَّمَا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وَصَفَ</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بِذَلِكَ،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يَعْلَمُ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أَمَاكِنَهُ،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يَخْفَى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مَكَانُ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شَيْءٍ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فَيَكُونُ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وَجْهًا</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Sebagian ahli takwil berpendapat bahwa maknanya adalah, Allah mengetahuinya.</w:t>
      </w:r>
      <w:proofErr w:type="gramEnd"/>
      <w:r w:rsidRPr="009D0531">
        <w:rPr>
          <w:rFonts w:asciiTheme="majorBidi" w:hAnsiTheme="majorBidi" w:cstheme="majorBidi"/>
          <w:i/>
          <w:iCs/>
          <w:color w:val="0D0D0D" w:themeColor="text1" w:themeTint="F2"/>
          <w:sz w:val="24"/>
          <w:szCs w:val="24"/>
        </w:rPr>
        <w:t xml:space="preserve"> Aku tidak mengetahui ada yang mengartikan lafaz </w:t>
      </w:r>
      <w:r w:rsidRPr="009D0531">
        <w:rPr>
          <w:rFonts w:ascii="Times New Arabic" w:hAnsi="Times New Arabic" w:cs="Traditional Arabic"/>
          <w:i/>
          <w:iCs/>
          <w:color w:val="0D0D0D" w:themeColor="text1" w:themeTint="F2"/>
          <w:sz w:val="32"/>
          <w:szCs w:val="32"/>
          <w:rtl/>
        </w:rPr>
        <w:t>يأتي</w:t>
      </w:r>
      <w:r w:rsidRPr="009D0531">
        <w:rPr>
          <w:rFonts w:asciiTheme="majorBidi" w:hAnsiTheme="majorBidi" w:cstheme="majorBidi"/>
          <w:i/>
          <w:iCs/>
          <w:color w:val="0D0D0D" w:themeColor="text1" w:themeTint="F2"/>
          <w:sz w:val="24"/>
          <w:szCs w:val="24"/>
        </w:rPr>
        <w:t xml:space="preserve"> sebagai </w:t>
      </w:r>
      <w:r w:rsidRPr="009D0531">
        <w:rPr>
          <w:rFonts w:ascii="Times New Arabic" w:hAnsi="Times New Arabic" w:cs="Traditional Arabic"/>
          <w:i/>
          <w:iCs/>
          <w:color w:val="0D0D0D" w:themeColor="text1" w:themeTint="F2"/>
          <w:sz w:val="32"/>
          <w:szCs w:val="32"/>
          <w:rtl/>
        </w:rPr>
        <w:t>يعلمه</w:t>
      </w:r>
      <w:r w:rsidRPr="009D0531">
        <w:rPr>
          <w:rFonts w:asciiTheme="majorBidi" w:hAnsiTheme="majorBidi" w:cstheme="majorBidi"/>
          <w:i/>
          <w:iCs/>
          <w:color w:val="0D0D0D" w:themeColor="text1" w:themeTint="F2"/>
          <w:sz w:val="24"/>
          <w:szCs w:val="24"/>
        </w:rPr>
        <w:t xml:space="preserve"> "mengetahuinya" kecuali orang yang berpendapat demikian ingin menyatakan batrwa Luqman menyebut sifat Allah seperti itu karena Allah mengetahui tempat perbuatan itu. </w:t>
      </w:r>
      <w:proofErr w:type="gramStart"/>
      <w:r w:rsidRPr="009D0531">
        <w:rPr>
          <w:rFonts w:asciiTheme="majorBidi" w:hAnsiTheme="majorBidi" w:cstheme="majorBidi"/>
          <w:i/>
          <w:iCs/>
          <w:color w:val="0D0D0D" w:themeColor="text1" w:themeTint="F2"/>
          <w:sz w:val="24"/>
          <w:szCs w:val="24"/>
        </w:rPr>
        <w:t>Jika demikian, maka ini dapat dianggap sebagai suatu pendapat.</w:t>
      </w:r>
      <w:proofErr w:type="gramEnd"/>
      <w:r w:rsidRPr="009D0531">
        <w:rPr>
          <w:rStyle w:val="FootnoteReference"/>
          <w:rFonts w:ascii="Times New Arabic" w:hAnsi="Times New Arabic"/>
          <w:i/>
          <w:iCs/>
          <w:color w:val="0D0D0D" w:themeColor="text1" w:themeTint="F2"/>
        </w:rPr>
        <w:footnoteReference w:id="22"/>
      </w:r>
    </w:p>
    <w:p w:rsidR="007F0210" w:rsidRPr="009D0531" w:rsidRDefault="007F0210" w:rsidP="00C81C4E">
      <w:pPr>
        <w:pStyle w:val="ListParagraph"/>
        <w:ind w:left="0" w:firstLine="709"/>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Firman-Nya</w:t>
      </w:r>
      <w:r w:rsidRPr="009D0531">
        <w:rPr>
          <w:rFonts w:asciiTheme="majorBidi" w:hAnsiTheme="majorBidi" w:cstheme="majorBidi"/>
          <w:i/>
          <w:iCs/>
          <w:color w:val="0D0D0D" w:themeColor="text1" w:themeTint="F2"/>
          <w:sz w:val="24"/>
          <w:szCs w:val="24"/>
        </w:rPr>
        <w:t xml:space="preserve"> “niscaya Allah akan memberinya (balasan)”.</w:t>
      </w:r>
      <w:proofErr w:type="gramEnd"/>
      <w:r w:rsidRPr="009D0531">
        <w:rPr>
          <w:rFonts w:asciiTheme="majorBidi" w:hAnsiTheme="majorBidi" w:cstheme="majorBidi"/>
          <w:color w:val="0D0D0D" w:themeColor="text1" w:themeTint="F2"/>
          <w:sz w:val="24"/>
          <w:szCs w:val="24"/>
        </w:rPr>
        <w:t xml:space="preserve"> Menurut</w:t>
      </w:r>
      <w:r w:rsidRPr="009D0531">
        <w:rPr>
          <w:rFonts w:ascii="Times New Arabic" w:hAnsi="Times New Arabic" w:cs="Times New Roman"/>
          <w:color w:val="0D0D0D" w:themeColor="text1" w:themeTint="F2"/>
          <w:sz w:val="24"/>
          <w:szCs w:val="24"/>
        </w:rPr>
        <w:t xml:space="preserve"> Al-</w:t>
      </w:r>
      <w:proofErr w:type="gramStart"/>
      <w:r w:rsidRPr="009D0531">
        <w:rPr>
          <w:rFonts w:ascii="Times New Arabic" w:hAnsi="Times New Arabic" w:cs="Times New Roman"/>
          <w:color w:val="0D0D0D" w:themeColor="text1" w:themeTint="F2"/>
          <w:sz w:val="24"/>
          <w:szCs w:val="24"/>
        </w:rPr>
        <w:t>T{</w:t>
      </w:r>
      <w:proofErr w:type="gramEnd"/>
      <w:r w:rsidRPr="009D0531">
        <w:rPr>
          <w:rFonts w:ascii="Times New Arabic" w:hAnsi="Times New Arabic" w:cs="Times New Roman"/>
          <w:color w:val="0D0D0D" w:themeColor="text1" w:themeTint="F2"/>
          <w:sz w:val="24"/>
          <w:szCs w:val="24"/>
        </w:rPr>
        <w:t xml:space="preserve">abari </w:t>
      </w:r>
      <w:r w:rsidRPr="009D0531">
        <w:rPr>
          <w:rFonts w:asciiTheme="majorBidi" w:hAnsiTheme="majorBidi" w:cstheme="majorBidi"/>
          <w:color w:val="0D0D0D" w:themeColor="text1" w:themeTint="F2"/>
          <w:sz w:val="24"/>
          <w:szCs w:val="24"/>
        </w:rPr>
        <w:t>ada sebagian ahli takwil memaknainya dengan</w:t>
      </w:r>
      <w:r w:rsidRPr="009D0531">
        <w:rPr>
          <w:rFonts w:asciiTheme="majorBidi" w:hAnsiTheme="majorBidi" w:cstheme="majorBidi"/>
          <w:i/>
          <w:iCs/>
          <w:color w:val="0D0D0D" w:themeColor="text1" w:themeTint="F2"/>
          <w:sz w:val="24"/>
          <w:szCs w:val="24"/>
        </w:rPr>
        <w:t xml:space="preserve"> “mengetahuinya”.</w:t>
      </w:r>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Maksudnya Luqman menyebut sifat Allah seperti itu karena Allah mengatahui tempat perbatan itu.</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“Sesungguhnya Allah Maha Halus, Maha Teliti”</w:t>
      </w:r>
      <w:r w:rsidRPr="009D0531">
        <w:rPr>
          <w:rFonts w:asciiTheme="majorBidi" w:hAnsiTheme="majorBidi" w:cstheme="majorBidi"/>
          <w:color w:val="0D0D0D" w:themeColor="text1" w:themeTint="F2"/>
          <w:sz w:val="24"/>
          <w:szCs w:val="24"/>
        </w:rPr>
        <w:t xml:space="preserve"> Bisyr menjel</w:t>
      </w:r>
      <w:r w:rsidR="00D66A3F" w:rsidRPr="009D0531">
        <w:rPr>
          <w:rFonts w:asciiTheme="majorBidi" w:hAnsiTheme="majorBidi" w:cstheme="majorBidi"/>
          <w:color w:val="0D0D0D" w:themeColor="text1" w:themeTint="F2"/>
          <w:sz w:val="24"/>
          <w:szCs w:val="24"/>
        </w:rPr>
        <w:t>aska bahwa yang dimaksud adalah</w:t>
      </w:r>
      <w:r w:rsidRPr="009D0531">
        <w:rPr>
          <w:rFonts w:asciiTheme="majorBidi" w:hAnsiTheme="majorBidi" w:cstheme="majorBidi"/>
          <w:color w:val="0D0D0D" w:themeColor="text1" w:themeTint="F2"/>
          <w:sz w:val="24"/>
          <w:szCs w:val="24"/>
        </w:rPr>
        <w:t>, Allah Maha Halus untuk mengeluarkan perbuatan itu, dan Maha Mengetahui tempatnya</w:t>
      </w:r>
      <w:r w:rsidRPr="009D0531">
        <w:rPr>
          <w:rFonts w:ascii="Times New Arabic" w:hAnsi="Times New Arabic" w:cs="Times New Roman"/>
          <w:color w:val="0D0D0D" w:themeColor="text1" w:themeTint="F2"/>
          <w:sz w:val="24"/>
          <w:szCs w:val="24"/>
        </w:rPr>
        <w:t>.</w:t>
      </w:r>
      <w:proofErr w:type="gramEnd"/>
    </w:p>
    <w:p w:rsidR="00DC0683" w:rsidRDefault="00DC0683" w:rsidP="00C81C4E">
      <w:pPr>
        <w:pStyle w:val="ListParagraph"/>
        <w:ind w:left="0"/>
        <w:jc w:val="both"/>
        <w:rPr>
          <w:rFonts w:asciiTheme="majorBidi" w:hAnsiTheme="majorBidi" w:cstheme="majorBidi"/>
          <w:b/>
          <w:bCs/>
          <w:color w:val="0D0D0D" w:themeColor="text1" w:themeTint="F2"/>
          <w:sz w:val="24"/>
          <w:szCs w:val="24"/>
        </w:rPr>
      </w:pPr>
      <w:bookmarkStart w:id="24" w:name="_Toc126962948"/>
    </w:p>
    <w:p w:rsidR="007F0210" w:rsidRPr="009D0531" w:rsidRDefault="007F0210" w:rsidP="00C81C4E">
      <w:pPr>
        <w:pStyle w:val="ListParagraph"/>
        <w:ind w:left="0"/>
        <w:jc w:val="both"/>
        <w:rPr>
          <w:rFonts w:ascii="Times New Arabic" w:hAnsi="Times New Arabic"/>
          <w:b/>
          <w:bCs/>
          <w:color w:val="0D0D0D" w:themeColor="text1" w:themeTint="F2"/>
        </w:rPr>
      </w:pPr>
      <w:proofErr w:type="gramStart"/>
      <w:r w:rsidRPr="009D0531">
        <w:rPr>
          <w:rFonts w:asciiTheme="majorBidi" w:hAnsiTheme="majorBidi" w:cstheme="majorBidi"/>
          <w:b/>
          <w:bCs/>
          <w:color w:val="0D0D0D" w:themeColor="text1" w:themeTint="F2"/>
          <w:sz w:val="24"/>
          <w:szCs w:val="24"/>
        </w:rPr>
        <w:lastRenderedPageBreak/>
        <w:t>Penafsiran Wahbah al-Zuhaili dalam</w:t>
      </w:r>
      <w:r w:rsidRPr="009D0531">
        <w:rPr>
          <w:rFonts w:ascii="Times New Arabic" w:hAnsi="Times New Arabic" w:cs="Times New Roman"/>
          <w:b/>
          <w:bCs/>
          <w:color w:val="0D0D0D" w:themeColor="text1" w:themeTint="F2"/>
          <w:sz w:val="24"/>
          <w:szCs w:val="24"/>
        </w:rPr>
        <w:t xml:space="preserve"> (QS.</w:t>
      </w:r>
      <w:proofErr w:type="gramEnd"/>
      <w:r w:rsidRPr="009D0531">
        <w:rPr>
          <w:rFonts w:ascii="Times New Arabic" w:hAnsi="Times New Arabic" w:cs="Times New Roman"/>
          <w:b/>
          <w:bCs/>
          <w:color w:val="0D0D0D" w:themeColor="text1" w:themeTint="F2"/>
          <w:sz w:val="24"/>
          <w:szCs w:val="24"/>
        </w:rPr>
        <w:t xml:space="preserve"> Luqman&gt;: </w:t>
      </w:r>
      <w:proofErr w:type="gramStart"/>
      <w:r w:rsidRPr="009D0531">
        <w:rPr>
          <w:rFonts w:ascii="Times New Arabic" w:hAnsi="Times New Arabic" w:cs="Times New Roman"/>
          <w:b/>
          <w:bCs/>
          <w:color w:val="0D0D0D" w:themeColor="text1" w:themeTint="F2"/>
          <w:sz w:val="24"/>
          <w:szCs w:val="24"/>
        </w:rPr>
        <w:t>12 dan 16</w:t>
      </w:r>
      <w:proofErr w:type="gramEnd"/>
      <w:r w:rsidRPr="009D0531">
        <w:rPr>
          <w:rFonts w:ascii="Times New Arabic" w:hAnsi="Times New Arabic" w:cs="Times New Roman"/>
          <w:b/>
          <w:bCs/>
          <w:color w:val="0D0D0D" w:themeColor="text1" w:themeTint="F2"/>
          <w:sz w:val="24"/>
          <w:szCs w:val="24"/>
        </w:rPr>
        <w:t>)</w:t>
      </w:r>
      <w:bookmarkEnd w:id="24"/>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وَلَقَد</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لُق</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حِك</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مَةَ</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فَاِنَّمَا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لِنَف</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سِه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كَفَرَ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غَنِىٌّ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حَمِي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دٌ‏</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١٢</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rPr>
      </w:pPr>
      <w:proofErr w:type="gramStart"/>
      <w:r w:rsidRPr="009D0531">
        <w:rPr>
          <w:rFonts w:asciiTheme="majorBidi" w:hAnsiTheme="majorBidi" w:cstheme="majorBidi"/>
          <w:i/>
          <w:iCs/>
          <w:color w:val="0D0D0D" w:themeColor="text1" w:themeTint="F2"/>
          <w:sz w:val="24"/>
          <w:szCs w:val="24"/>
        </w:rPr>
        <w:t>Dan sungguh, telah Kami berikan hikmah kepada Lukman, yaitu, "Bersyukurlah kepada Allah!</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Dan barangsiapa bersyukur (kepada Allah), maka sesungguhnya dia bersyukur untuk dirinya sendiri; dan barangsiapa tidak bersyukur (kufur), maka sesungguhnya Allah Mahakaya, Maha Terpuji.</w:t>
      </w:r>
      <w:r w:rsidRPr="009D0531">
        <w:rPr>
          <w:rFonts w:asciiTheme="majorBidi" w:hAnsiTheme="majorBidi" w:cstheme="majorBidi"/>
          <w:i/>
          <w:iCs/>
          <w:color w:val="0D0D0D" w:themeColor="text1" w:themeTint="F2"/>
        </w:rPr>
        <w:t>"</w:t>
      </w:r>
      <w:proofErr w:type="gramEnd"/>
      <w:r w:rsidRPr="009D0531">
        <w:rPr>
          <w:rStyle w:val="FootnoteReference"/>
          <w:rFonts w:asciiTheme="majorBidi" w:hAnsiTheme="majorBidi" w:cstheme="majorBidi"/>
          <w:i/>
          <w:iCs/>
          <w:color w:val="0D0D0D" w:themeColor="text1" w:themeTint="F2"/>
        </w:rPr>
        <w:footnoteReference w:id="23"/>
      </w:r>
    </w:p>
    <w:p w:rsidR="007F0210" w:rsidRPr="009D0531" w:rsidRDefault="007F0210" w:rsidP="007F0210">
      <w:pPr>
        <w:pStyle w:val="ListParagraph"/>
        <w:bidi/>
        <w:ind w:left="0"/>
        <w:jc w:val="both"/>
        <w:rPr>
          <w:rFonts w:ascii="Times New Arabic" w:hAnsi="Times New Arabic" w:cs="Traditional Arabic"/>
          <w:i/>
          <w:iCs/>
          <w:color w:val="0D0D0D" w:themeColor="text1" w:themeTint="F2"/>
          <w:sz w:val="28"/>
          <w:szCs w:val="28"/>
        </w:rPr>
      </w:pPr>
      <w:r w:rsidRPr="009D0531">
        <w:rPr>
          <w:rFonts w:ascii="Times New Arabic" w:hAnsi="Times New Arabic" w:cs="Traditional Arabic"/>
          <w:i/>
          <w:iCs/>
          <w:color w:val="0D0D0D" w:themeColor="text1" w:themeTint="F2"/>
          <w:sz w:val="28"/>
          <w:szCs w:val="28"/>
          <w:rtl/>
        </w:rPr>
        <w:t>ا</w:t>
      </w:r>
      <w:r w:rsidRPr="009D0531">
        <w:rPr>
          <w:rFonts w:ascii="Times New Arabic" w:hAnsi="Times New Arabic" w:cs="Traditional Arabic"/>
          <w:color w:val="0D0D0D" w:themeColor="text1" w:themeTint="F2"/>
          <w:sz w:val="28"/>
          <w:szCs w:val="28"/>
          <w:rtl/>
        </w:rPr>
        <w:t>لْحِكْمَةُ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وَهِيَ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التَّوْفِيقُ</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الْعَمَلِ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بِالْعِلْمِ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وَالْفَهْمِ،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وَشُكْرُ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وَحَمْدِهِ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نِعَمِهِ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وَأَفْضَالِهِ،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وَحُبُّ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الْخَيْرِ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لِلنَّاسِ،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وَاسْتِعْمَالِ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الْأَعْضَاءِ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خُلِقْت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الْخَيْرِ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وَالنَّفْعِ</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Yaitu taufik untuk mengamalkan ilmu dan pemahaman, beramal dengan ilmu dan pemahaman yang benar, bersyukur kepada Allah Swt atas segala nikmat, karunia dananugerah-Nya, mencintai dan menginginkan kebaikan untuk manusia, menggunakan segenap anggota tubuh untuk kebaikan dan kemanfaatan yang memang menjadi maksud dan tujuan anggota tubuh itu diciptakan.</w:t>
      </w:r>
      <w:r w:rsidRPr="009D0531">
        <w:rPr>
          <w:rStyle w:val="FootnoteReference"/>
          <w:rFonts w:asciiTheme="majorBidi" w:hAnsiTheme="majorBidi" w:cstheme="majorBidi"/>
          <w:i/>
          <w:iCs/>
          <w:color w:val="0D0D0D" w:themeColor="text1" w:themeTint="F2"/>
        </w:rPr>
        <w:footnoteReference w:id="24"/>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r w:rsidRPr="009D0531">
        <w:rPr>
          <w:rFonts w:asciiTheme="majorBidi" w:hAnsiTheme="majorBidi" w:cstheme="majorBidi"/>
          <w:color w:val="0D0D0D" w:themeColor="text1" w:themeTint="F2"/>
          <w:sz w:val="24"/>
          <w:szCs w:val="24"/>
        </w:rPr>
        <w:t>Wahbah al-Zuhaili menafsirkan hikmah yang dimaksud adalah taufik untuk mengamalkan ilmu dan pemahaman yang benar, bersyukur atas nikmat yang Allah berikan, mencintai dan meninginkan kebaikan untuk manusia, serta menggunakan anggota tubuh untuk kebaikan sesuai dengan fungsinya.</w:t>
      </w:r>
      <w:r w:rsidRPr="009D0531">
        <w:rPr>
          <w:rStyle w:val="FootnoteReference"/>
          <w:rFonts w:asciiTheme="majorBidi" w:hAnsiTheme="majorBidi" w:cstheme="majorBidi"/>
          <w:color w:val="0D0D0D" w:themeColor="text1" w:themeTint="F2"/>
        </w:rPr>
        <w:footnoteReference w:id="25"/>
      </w:r>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Hal ini mengindikasikan bahwa Allah menunjuki Luqman dan membimbingnya kepada pengetahuan, pemahaman dan kemakrifatan yang benar tanpa harus menjadi Nabi.</w:t>
      </w:r>
      <w:proofErr w:type="gramEnd"/>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Barangsiapa yang bersyukur atas anugerah yang Allah berikan sehingga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menunaikan segenap kewajiban yang ditetapkan-Nya, sungguh dia telah mendatangkan kemanfaatan bagi dirinya sendiri dengan mendatangkan pahala bagi dirinya serta menyelamatkan dirinya dari azab yang pedih. </w:t>
      </w:r>
      <w:proofErr w:type="gramStart"/>
      <w:r w:rsidRPr="009D0531">
        <w:rPr>
          <w:rFonts w:asciiTheme="majorBidi" w:hAnsiTheme="majorBidi" w:cstheme="majorBidi"/>
          <w:color w:val="0D0D0D" w:themeColor="text1" w:themeTint="F2"/>
          <w:sz w:val="24"/>
          <w:szCs w:val="24"/>
        </w:rPr>
        <w:t>Akan tetapi barangsiapa yang kufur, sesungguhnya dia telah durhaka terhadap Allah dan berbuat maksiat pada-Nya.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Mereka telah berbuat jahat pada dirinya sendiri dengan menjerumuskan dirinya ke dalam azab yang pedih.</w:t>
      </w:r>
      <w:proofErr w:type="gramEnd"/>
      <w:r w:rsidRPr="009D0531">
        <w:rPr>
          <w:rStyle w:val="FootnoteReference"/>
          <w:rFonts w:asciiTheme="majorBidi" w:hAnsiTheme="majorBidi" w:cstheme="majorBidi"/>
          <w:color w:val="0D0D0D" w:themeColor="text1" w:themeTint="F2"/>
        </w:rPr>
        <w:footnoteReference w:id="26"/>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يَشْكُرْ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مَنَحَهُ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وَأَعْطَاهُ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رَبُّهُ،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فَيُطِيعُهُ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وَيُؤَدِّي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فَرْضَهُ،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فَإِنَّمَا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يُحَقِّقُ</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النَّفْعَ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وَالثَّوَابَ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لِنَفْسِهِ،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وَيُنْقِذُهَا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الْعَذَابِ،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تَعَالَى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عَمِلَ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صالِحاً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فَلِنَفْسِهِ،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أَساءَ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فَعَلَيْها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فصلت</w:t>
      </w:r>
      <w:r w:rsidRPr="009D0531">
        <w:rPr>
          <w:rFonts w:ascii="Times New Arabic" w:hAnsi="Times New Arabic" w:cs="Traditional Arabic"/>
          <w:color w:val="0D0D0D" w:themeColor="text1" w:themeTint="F2"/>
          <w:sz w:val="28"/>
          <w:szCs w:val="28"/>
        </w:rPr>
        <w:t xml:space="preserve"> 41/ 46</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tl/>
        </w:rPr>
        <w:t>وقال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عز</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وجل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عَمِلَ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صالِحاً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فَلِأَنْفُسِهِمْ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يَمْهَدُونَ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الروم</w:t>
      </w:r>
      <w:r w:rsidRPr="009D0531">
        <w:rPr>
          <w:rFonts w:ascii="Times New Arabic" w:hAnsi="Times New Arabic" w:cs="Traditional Arabic"/>
          <w:color w:val="0D0D0D" w:themeColor="text1" w:themeTint="F2"/>
          <w:sz w:val="28"/>
          <w:szCs w:val="28"/>
        </w:rPr>
        <w:t xml:space="preserve"> 30/ 44</w:t>
      </w:r>
      <w:r w:rsidRPr="009D0531">
        <w:rPr>
          <w:rFonts w:ascii="Times New Arabic" w:hAnsi="Times New Arabic" w:cs="Traditional Arabic" w:hint="cs"/>
          <w:color w:val="0D0D0D" w:themeColor="text1" w:themeTint="F2"/>
          <w:sz w:val="28"/>
          <w:szCs w:val="28"/>
          <w:rtl/>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Barangsiapa bersyukur kepada Allah</w:t>
      </w:r>
      <w:r w:rsidRPr="009D0531">
        <w:rPr>
          <w:rFonts w:asciiTheme="majorBidi" w:hAnsiTheme="majorBidi" w:cstheme="majorBidi" w:hint="cs"/>
          <w:i/>
          <w:iCs/>
          <w:color w:val="0D0D0D" w:themeColor="text1" w:themeTint="F2"/>
          <w:sz w:val="24"/>
          <w:szCs w:val="24"/>
          <w:rtl/>
          <w:lang w:bidi="ar-AE"/>
        </w:rPr>
        <w:t xml:space="preserve"> </w:t>
      </w:r>
      <w:r w:rsidRPr="009D0531">
        <w:rPr>
          <w:rFonts w:asciiTheme="majorBidi" w:hAnsiTheme="majorBidi" w:cstheme="majorBidi"/>
          <w:i/>
          <w:iCs/>
          <w:color w:val="0D0D0D" w:themeColor="text1" w:themeTint="F2"/>
          <w:sz w:val="24"/>
          <w:szCs w:val="24"/>
        </w:rPr>
        <w:t>Swt atas apa yang telah Dia berikan dan</w:t>
      </w:r>
      <w:r w:rsidRPr="009D0531">
        <w:rPr>
          <w:rFonts w:asciiTheme="majorBidi" w:hAnsiTheme="majorBidi" w:cstheme="majorBidi" w:hint="cs"/>
          <w:i/>
          <w:iCs/>
          <w:color w:val="0D0D0D" w:themeColor="text1" w:themeTint="F2"/>
          <w:sz w:val="24"/>
          <w:szCs w:val="24"/>
          <w:rtl/>
          <w:lang w:bidi="ar-AE"/>
        </w:rPr>
        <w:t xml:space="preserve"> </w:t>
      </w:r>
      <w:r w:rsidRPr="009D0531">
        <w:rPr>
          <w:rFonts w:asciiTheme="majorBidi" w:hAnsiTheme="majorBidi" w:cstheme="majorBidi"/>
          <w:i/>
          <w:iCs/>
          <w:color w:val="0D0D0D" w:themeColor="text1" w:themeTint="F2"/>
          <w:sz w:val="24"/>
          <w:szCs w:val="24"/>
        </w:rPr>
        <w:t xml:space="preserve">anugerahkan sehingga dia pun taat kepadaNya dan menunaikan segenap kewajiban yang ditetapkan-Nya, sesungguhnya berarti dia mendatangkan kemanfaatan dan pahala untuk dirinya sendiri serta menyelamatkan dirinya dari adzab. Hal ini sebagaimana firman Allah Swt dalam ayat </w:t>
      </w:r>
      <w:proofErr w:type="gramStart"/>
      <w:r w:rsidRPr="009D0531">
        <w:rPr>
          <w:rFonts w:asciiTheme="majorBidi" w:hAnsiTheme="majorBidi" w:cstheme="majorBidi"/>
          <w:i/>
          <w:iCs/>
          <w:color w:val="0D0D0D" w:themeColor="text1" w:themeTint="F2"/>
          <w:sz w:val="24"/>
          <w:szCs w:val="24"/>
        </w:rPr>
        <w:t>lain</w:t>
      </w:r>
      <w:proofErr w:type="gramEnd"/>
      <w:r w:rsidRPr="009D0531">
        <w:rPr>
          <w:rFonts w:asciiTheme="majorBidi" w:hAnsiTheme="majorBidi" w:cstheme="majorBidi"/>
          <w:i/>
          <w:iCs/>
          <w:color w:val="0D0D0D" w:themeColor="text1" w:themeTint="F2"/>
          <w:sz w:val="24"/>
          <w:szCs w:val="24"/>
        </w:rPr>
        <w:t>, "Barangsiapa mengerjakan kebajikan maka (pahalanya) untuk dirinya sendiri dan barangsiapa berbuat jahat maka (dosanya) menjadi tanggungan dirinya sendiri. DanTuhanmu sama sekali tidak menzalimi hambahamba-(Nya)" (</w:t>
      </w:r>
      <w:r w:rsidRPr="009D0531">
        <w:rPr>
          <w:rFonts w:ascii="Times New Arabic" w:hAnsi="Times New Arabic" w:cstheme="majorBidi"/>
          <w:i/>
          <w:iCs/>
          <w:color w:val="0D0D0D" w:themeColor="text1" w:themeTint="F2"/>
          <w:sz w:val="24"/>
          <w:szCs w:val="24"/>
        </w:rPr>
        <w:t>Fushshila&gt;t:</w:t>
      </w:r>
      <w:r w:rsidRPr="009D0531">
        <w:rPr>
          <w:rFonts w:asciiTheme="majorBidi" w:hAnsiTheme="majorBidi" w:cstheme="majorBidi"/>
          <w:i/>
          <w:iCs/>
          <w:color w:val="0D0D0D" w:themeColor="text1" w:themeTint="F2"/>
          <w:sz w:val="24"/>
          <w:szCs w:val="24"/>
        </w:rPr>
        <w:t xml:space="preserve"> 46). "Dan barangsiapa mengerjakan kebajikan maka mereka menyiapkan untuk diri mereka sendiri (tempat yang menyenangkan)" (</w:t>
      </w:r>
      <w:r w:rsidRPr="009D0531">
        <w:rPr>
          <w:rFonts w:ascii="Times New Arabic" w:hAnsi="Times New Arabic" w:cstheme="majorBidi"/>
          <w:i/>
          <w:iCs/>
          <w:color w:val="0D0D0D" w:themeColor="text1" w:themeTint="F2"/>
          <w:sz w:val="24"/>
          <w:szCs w:val="24"/>
        </w:rPr>
        <w:t>Al-Ru&gt;m: 44</w:t>
      </w:r>
      <w:r w:rsidRPr="009D0531">
        <w:rPr>
          <w:rFonts w:asciiTheme="majorBidi" w:hAnsiTheme="majorBidi" w:cstheme="majorBidi"/>
          <w:i/>
          <w:iCs/>
          <w:color w:val="0D0D0D" w:themeColor="text1" w:themeTint="F2"/>
          <w:sz w:val="24"/>
          <w:szCs w:val="24"/>
        </w:rPr>
        <w:t>).</w:t>
      </w:r>
      <w:r w:rsidRPr="009D0531">
        <w:rPr>
          <w:rStyle w:val="FootnoteReference"/>
          <w:rFonts w:asciiTheme="majorBidi" w:hAnsiTheme="majorBidi" w:cstheme="majorBidi"/>
          <w:i/>
          <w:iCs/>
          <w:color w:val="0D0D0D" w:themeColor="text1" w:themeTint="F2"/>
        </w:rPr>
        <w:footnoteReference w:id="27"/>
      </w:r>
    </w:p>
    <w:p w:rsidR="007F0210" w:rsidRPr="009D0531" w:rsidRDefault="007F0210" w:rsidP="00D66A3F">
      <w:pPr>
        <w:pStyle w:val="ListParagraph"/>
        <w:ind w:left="0" w:firstLine="709"/>
        <w:jc w:val="both"/>
        <w:rPr>
          <w:rFonts w:ascii="Times New Arabic" w:hAnsi="Times New Arabic"/>
          <w:color w:val="0D0D0D" w:themeColor="text1" w:themeTint="F2"/>
        </w:rPr>
      </w:pPr>
      <w:r w:rsidRPr="009D0531">
        <w:rPr>
          <w:rFonts w:asciiTheme="majorBidi" w:hAnsiTheme="majorBidi" w:cstheme="majorBidi"/>
          <w:color w:val="0D0D0D" w:themeColor="text1" w:themeTint="F2"/>
          <w:sz w:val="24"/>
          <w:szCs w:val="24"/>
        </w:rPr>
        <w:t xml:space="preserve">Allah Maha Kaya,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tidak membutuhkan syukur dari </w:t>
      </w:r>
      <w:r w:rsidR="00D66A3F" w:rsidRPr="009D0531">
        <w:rPr>
          <w:rFonts w:asciiTheme="majorBidi" w:hAnsiTheme="majorBidi" w:cstheme="majorBidi"/>
          <w:color w:val="0D0D0D" w:themeColor="text1" w:themeTint="F2"/>
          <w:sz w:val="24"/>
          <w:szCs w:val="24"/>
        </w:rPr>
        <w:t>hamba-Nya</w:t>
      </w:r>
      <w:r w:rsidRPr="009D0531">
        <w:rPr>
          <w:rFonts w:asciiTheme="majorBidi" w:hAnsiTheme="majorBidi" w:cstheme="majorBidi"/>
          <w:color w:val="0D0D0D" w:themeColor="text1" w:themeTint="F2"/>
          <w:sz w:val="24"/>
          <w:szCs w:val="24"/>
        </w:rPr>
        <w:t xml:space="preserve">. Sama sekali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tidak mengalami kerugian sedikitpun atas kekufuran hamba-Nya, karena Allah tidak dibuat </w:t>
      </w:r>
      <w:r w:rsidRPr="009D0531">
        <w:rPr>
          <w:rFonts w:asciiTheme="majorBidi" w:hAnsiTheme="majorBidi" w:cstheme="majorBidi"/>
          <w:color w:val="0D0D0D" w:themeColor="text1" w:themeTint="F2"/>
          <w:sz w:val="24"/>
          <w:szCs w:val="24"/>
        </w:rPr>
        <w:lastRenderedPageBreak/>
        <w:t>untung oleh syukur hamba-Nya da</w:t>
      </w:r>
      <w:r w:rsidR="00D66A3F" w:rsidRPr="009D0531">
        <w:rPr>
          <w:rFonts w:asciiTheme="majorBidi" w:hAnsiTheme="majorBidi" w:cstheme="majorBidi"/>
          <w:color w:val="0D0D0D" w:themeColor="text1" w:themeTint="F2"/>
          <w:sz w:val="24"/>
          <w:szCs w:val="24"/>
        </w:rPr>
        <w:t>n</w:t>
      </w:r>
      <w:r w:rsidRPr="009D0531">
        <w:rPr>
          <w:rFonts w:asciiTheme="majorBidi" w:hAnsiTheme="majorBidi" w:cstheme="majorBidi"/>
          <w:color w:val="0D0D0D" w:themeColor="text1" w:themeTint="F2"/>
          <w:sz w:val="24"/>
          <w:szCs w:val="24"/>
        </w:rPr>
        <w:t xml:space="preserve"> juga tidak dirugikan oleh maksiat </w:t>
      </w:r>
      <w:r w:rsidR="00D66A3F" w:rsidRPr="009D0531">
        <w:rPr>
          <w:rFonts w:asciiTheme="majorBidi" w:hAnsiTheme="majorBidi" w:cstheme="majorBidi"/>
          <w:color w:val="0D0D0D" w:themeColor="text1" w:themeTint="F2"/>
          <w:sz w:val="24"/>
          <w:szCs w:val="24"/>
        </w:rPr>
        <w:t>hamba-Nya</w:t>
      </w:r>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Allah Maha Terpuji di langit dan bumi, baik dengan bahasa, keadaan dan dengan bahasa lisan.</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Sekali pun tidak ada manusia yang memunji-Nya, namun Dia tetap Yang Maha Terpuji</w:t>
      </w:r>
      <w:r w:rsidRPr="009D0531">
        <w:rPr>
          <w:rFonts w:asciiTheme="majorBidi" w:hAnsiTheme="majorBidi" w:cstheme="majorBidi"/>
          <w:color w:val="0D0D0D" w:themeColor="text1" w:themeTint="F2"/>
        </w:rPr>
        <w:t>.</w:t>
      </w:r>
      <w:proofErr w:type="gramEnd"/>
      <w:r w:rsidRPr="009D0531">
        <w:rPr>
          <w:rFonts w:ascii="Times New Arabic" w:hAnsi="Times New Arabic"/>
          <w:color w:val="0D0D0D" w:themeColor="text1" w:themeTint="F2"/>
        </w:rPr>
        <w:t xml:space="preserve"> </w:t>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بُنَىَّ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اِنَّهَا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مِث</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قَالَ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حَبَّةٍ</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خَر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دَلٍ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فَتَكُن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صَخ</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رَةٍ</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اَو</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السَّم</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اَو</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ضِ</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يَا</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بِهَا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لَطِي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فٌ</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خَبِي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tl/>
        </w:rPr>
        <w:t xml:space="preserve"> ١٦</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rPr>
      </w:pPr>
      <w:proofErr w:type="gramStart"/>
      <w:r w:rsidRPr="009D0531">
        <w:rPr>
          <w:rFonts w:asciiTheme="majorBidi" w:hAnsiTheme="majorBidi" w:cstheme="majorBidi"/>
          <w:i/>
          <w:iCs/>
          <w:color w:val="0D0D0D" w:themeColor="text1" w:themeTint="F2"/>
          <w:sz w:val="24"/>
          <w:szCs w:val="24"/>
        </w:rPr>
        <w:t>(Lukman berkata), "Wahai anakku!</w:t>
      </w:r>
      <w:proofErr w:type="gramEnd"/>
      <w:r w:rsidRPr="009D0531">
        <w:rPr>
          <w:rFonts w:asciiTheme="majorBidi" w:hAnsiTheme="majorBidi" w:cstheme="majorBidi"/>
          <w:i/>
          <w:iCs/>
          <w:color w:val="0D0D0D" w:themeColor="text1" w:themeTint="F2"/>
          <w:sz w:val="24"/>
          <w:szCs w:val="24"/>
        </w:rPr>
        <w:t xml:space="preserve"> Sungguh, jika ada (suatu perbuatan) seberat biji sawi, dan berada dalam batu atau di langit atau di bumi, niscaya Allah </w:t>
      </w:r>
      <w:proofErr w:type="gramStart"/>
      <w:r w:rsidRPr="009D0531">
        <w:rPr>
          <w:rFonts w:asciiTheme="majorBidi" w:hAnsiTheme="majorBidi" w:cstheme="majorBidi"/>
          <w:i/>
          <w:iCs/>
          <w:color w:val="0D0D0D" w:themeColor="text1" w:themeTint="F2"/>
          <w:sz w:val="24"/>
          <w:szCs w:val="24"/>
        </w:rPr>
        <w:t>akan</w:t>
      </w:r>
      <w:proofErr w:type="gramEnd"/>
      <w:r w:rsidRPr="009D0531">
        <w:rPr>
          <w:rFonts w:asciiTheme="majorBidi" w:hAnsiTheme="majorBidi" w:cstheme="majorBidi"/>
          <w:i/>
          <w:iCs/>
          <w:color w:val="0D0D0D" w:themeColor="text1" w:themeTint="F2"/>
          <w:sz w:val="24"/>
          <w:szCs w:val="24"/>
        </w:rPr>
        <w:t xml:space="preserve"> memberinya (balasan). Sesungguhnya Allah Maha Halus, Maha Teliti.</w:t>
      </w:r>
      <w:r w:rsidRPr="009D0531">
        <w:rPr>
          <w:rStyle w:val="FootnoteReference"/>
          <w:rFonts w:asciiTheme="majorBidi" w:hAnsiTheme="majorBidi" w:cstheme="majorBidi"/>
          <w:i/>
          <w:iCs/>
          <w:color w:val="0D0D0D" w:themeColor="text1" w:themeTint="F2"/>
        </w:rPr>
        <w:footnoteReference w:id="28"/>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أَيْ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وَلَدِي،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الْحَسَنَةَ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وَالسَّيِّئَةَ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أَوْ</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الْمَظْلِمَةَ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وَالْخَطِيئَةَ،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لَوْ</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كَانَتْ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تُسَاوِي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وَزْنَ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أَوْ</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مِثْقَالَ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حَبَّةِ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خَرْدَلٍ،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وَلَوْ</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كَانَتْ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أَخْفَى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مَكَانٍ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كَجَوْفِ</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صَخْرَةٍ،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أَوْ</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مَكَانٍ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كَالسَّمَاوَاتِ،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أَوْ</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أَسْفَلِ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مَوْضِعٍ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كَبَاطِنِ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الْأَرْضِ،</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لِأَحْضَرَهَا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يَوْمَ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الْقِيَامِ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الْحِسَابِ،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وَوَزْنُ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الْأَعْمَالِ،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وَالْمُجَازَاةُ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عَلَيْهَا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خَيْرًا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أَوْ</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تَعَالَى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وَنَضَعُ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الْمَوازِينَ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الْقِسْطَ</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لِيَوْمِ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الْقِيامَةِ،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تُظْلَمُ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نَفْسٌ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شَيْئاً</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tl/>
        </w:rPr>
        <w:t>الأنبياء</w:t>
      </w:r>
      <w:r w:rsidRPr="009D0531">
        <w:rPr>
          <w:rFonts w:ascii="Times New Arabic" w:hAnsi="Times New Arabic" w:cs="Traditional Arabic"/>
          <w:color w:val="0D0D0D" w:themeColor="text1" w:themeTint="F2"/>
          <w:sz w:val="28"/>
          <w:szCs w:val="28"/>
        </w:rPr>
        <w:t xml:space="preserve"> 21/ 47</w:t>
      </w:r>
      <w:r w:rsidRPr="009D0531">
        <w:rPr>
          <w:rFonts w:ascii="Times New Arabic" w:hAnsi="Times New Arabic" w:cs="Traditional Arabic" w:hint="cs"/>
          <w:color w:val="0D0D0D" w:themeColor="text1" w:themeTint="F2"/>
          <w:sz w:val="28"/>
          <w:szCs w:val="28"/>
          <w:rtl/>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Wahai anakku, sesungguhnya suatu kebaikan, kejelekan, kezaliman, pelanggaran hak dan kesalahan, sekalipun seberat ukuran sebutir biji sawi dan berada di tempat yang paling tersembunyi sekalipun seperti dalam perut batu, atau di tempat yang paling tinggi seperti di langit, atau di tempat yang paling rendah dan dalam seperti di dalam perut bumi, niscaya Allah Swt pasti akan menghadirkan dan menampilkannya kelak pada hari Kiamat ketika proses hisab dan penimbangan amal perbuatan, dan akan membalasnya baik atau buruk. Hal ini sebagaimana firman Allah Swt dalam ayat </w:t>
      </w:r>
      <w:proofErr w:type="gramStart"/>
      <w:r w:rsidRPr="009D0531">
        <w:rPr>
          <w:rFonts w:asciiTheme="majorBidi" w:hAnsiTheme="majorBidi" w:cstheme="majorBidi"/>
          <w:i/>
          <w:iCs/>
          <w:color w:val="0D0D0D" w:themeColor="text1" w:themeTint="F2"/>
          <w:sz w:val="24"/>
          <w:szCs w:val="24"/>
        </w:rPr>
        <w:t>lain</w:t>
      </w:r>
      <w:proofErr w:type="gramEnd"/>
      <w:r w:rsidRPr="009D0531">
        <w:rPr>
          <w:rFonts w:asciiTheme="majorBidi" w:hAnsiTheme="majorBidi" w:cstheme="majorBidi"/>
          <w:i/>
          <w:iCs/>
          <w:color w:val="0D0D0D" w:themeColor="text1" w:themeTint="F2"/>
          <w:sz w:val="24"/>
          <w:szCs w:val="24"/>
        </w:rPr>
        <w:t>, "Dan Kami akan memasang timbanganyang tepat pada hari Kiamat, maka tidak seorang pun dirugikan walau sedikit." (</w:t>
      </w:r>
      <w:proofErr w:type="gramStart"/>
      <w:r w:rsidRPr="009D0531">
        <w:rPr>
          <w:rFonts w:asciiTheme="majorBidi" w:hAnsiTheme="majorBidi" w:cstheme="majorBidi"/>
          <w:i/>
          <w:iCs/>
          <w:color w:val="0D0D0D" w:themeColor="text1" w:themeTint="F2"/>
          <w:sz w:val="24"/>
          <w:szCs w:val="24"/>
        </w:rPr>
        <w:t>al-Anbiyaa</w:t>
      </w:r>
      <w:proofErr w:type="gramEnd"/>
      <w:r w:rsidRPr="009D0531">
        <w:rPr>
          <w:rFonts w:asciiTheme="majorBidi" w:hAnsiTheme="majorBidi" w:cstheme="majorBidi"/>
          <w:i/>
          <w:iCs/>
          <w:color w:val="0D0D0D" w:themeColor="text1" w:themeTint="F2"/>
          <w:sz w:val="24"/>
          <w:szCs w:val="24"/>
        </w:rPr>
        <w:t>': 7-8).</w:t>
      </w:r>
      <w:r w:rsidRPr="009D0531">
        <w:rPr>
          <w:rStyle w:val="FootnoteReference"/>
          <w:rFonts w:asciiTheme="majorBidi" w:hAnsiTheme="majorBidi" w:cstheme="majorBidi"/>
          <w:i/>
          <w:iCs/>
          <w:color w:val="0D0D0D" w:themeColor="text1" w:themeTint="F2"/>
        </w:rPr>
        <w:t xml:space="preserve"> </w:t>
      </w:r>
      <w:r w:rsidRPr="009D0531">
        <w:rPr>
          <w:rStyle w:val="FootnoteReference"/>
          <w:rFonts w:asciiTheme="majorBidi" w:hAnsiTheme="majorBidi" w:cstheme="majorBidi"/>
          <w:i/>
          <w:iCs/>
          <w:color w:val="0D0D0D" w:themeColor="text1" w:themeTint="F2"/>
        </w:rPr>
        <w:footnoteReference w:id="29"/>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Wahai anakku, sesungguhnya kebaikan, kejelekan, kezaliman, pelanggaran dan kesalahan sekalipun seberat biji sawi pun, baik berada di tempat paling tersembunyi sekalipun seperti perut batu, atau tempat tertinggi seperti langit bahkan di tempat terdalam seklipun dalam p</w:t>
      </w:r>
      <w:r w:rsidR="00D66A3F" w:rsidRPr="009D0531">
        <w:rPr>
          <w:rFonts w:asciiTheme="majorBidi" w:hAnsiTheme="majorBidi" w:cstheme="majorBidi"/>
          <w:color w:val="0D0D0D" w:themeColor="text1" w:themeTint="F2"/>
          <w:sz w:val="24"/>
          <w:szCs w:val="24"/>
        </w:rPr>
        <w:t xml:space="preserve">erut bumi. Niscaya Allah </w:t>
      </w:r>
      <w:proofErr w:type="gramStart"/>
      <w:r w:rsidR="00D66A3F" w:rsidRPr="009D0531">
        <w:rPr>
          <w:rFonts w:asciiTheme="majorBidi" w:hAnsiTheme="majorBidi" w:cstheme="majorBidi"/>
          <w:color w:val="0D0D0D" w:themeColor="text1" w:themeTint="F2"/>
          <w:sz w:val="24"/>
          <w:szCs w:val="24"/>
        </w:rPr>
        <w:t>akan</w:t>
      </w:r>
      <w:proofErr w:type="gramEnd"/>
      <w:r w:rsidR="00D66A3F" w:rsidRPr="009D0531">
        <w:rPr>
          <w:rFonts w:asciiTheme="majorBidi" w:hAnsiTheme="majorBidi" w:cstheme="majorBidi"/>
          <w:color w:val="0D0D0D" w:themeColor="text1" w:themeTint="F2"/>
          <w:sz w:val="24"/>
          <w:szCs w:val="24"/>
        </w:rPr>
        <w:t xml:space="preserve"> ta</w:t>
      </w:r>
      <w:r w:rsidRPr="009D0531">
        <w:rPr>
          <w:rFonts w:asciiTheme="majorBidi" w:hAnsiTheme="majorBidi" w:cstheme="majorBidi"/>
          <w:color w:val="0D0D0D" w:themeColor="text1" w:themeTint="F2"/>
          <w:sz w:val="24"/>
          <w:szCs w:val="24"/>
        </w:rPr>
        <w:t>mpakkan semuanya itu kelak di hari kiamat saat timbangan amal perbuatan ditimbang.</w:t>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لَطِيفُ</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الْعِلْمِ،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يَصِلُ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عِلْمُهُ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شَيْءٍ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خَفِيٍّ،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تَخْفَى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الْأَشْيَاءُ،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دَقَّتْ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وَلَطُفَتْ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وَتَضَاءَلَتْ،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خَبِيرٌ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عَالِمٍ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بِكُنْهِ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الْأَشْيَاءِ،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يَعْلَمُ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ظَوَاهِرَ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الْأُمُورِ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وَبَوَاطِنَهَا</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Sesungguhnya Allah Swt Maha Halus pengetahuan-Nya.</w:t>
      </w:r>
      <w:proofErr w:type="gramEnd"/>
      <w:r w:rsidRPr="009D0531">
        <w:rPr>
          <w:rFonts w:asciiTheme="majorBidi" w:hAnsiTheme="majorBidi" w:cstheme="majorBidi"/>
          <w:i/>
          <w:iCs/>
          <w:color w:val="0D0D0D" w:themeColor="text1" w:themeTint="F2"/>
          <w:sz w:val="24"/>
          <w:szCs w:val="24"/>
        </w:rPr>
        <w:t xml:space="preserve"> Pengetahuan Allah Swt mencapai segala sesuatu yang sangat tersembunyi sekali pun, sehingg tiada suatu </w:t>
      </w:r>
      <w:proofErr w:type="gramStart"/>
      <w:r w:rsidRPr="009D0531">
        <w:rPr>
          <w:rFonts w:asciiTheme="majorBidi" w:hAnsiTheme="majorBidi" w:cstheme="majorBidi"/>
          <w:i/>
          <w:iCs/>
          <w:color w:val="0D0D0D" w:themeColor="text1" w:themeTint="F2"/>
          <w:sz w:val="24"/>
          <w:szCs w:val="24"/>
        </w:rPr>
        <w:t>apa</w:t>
      </w:r>
      <w:proofErr w:type="gramEnd"/>
      <w:r w:rsidRPr="009D0531">
        <w:rPr>
          <w:rFonts w:asciiTheme="majorBidi" w:hAnsiTheme="majorBidi" w:cstheme="majorBidi"/>
          <w:i/>
          <w:iCs/>
          <w:color w:val="0D0D0D" w:themeColor="text1" w:themeTint="F2"/>
          <w:sz w:val="24"/>
          <w:szCs w:val="24"/>
        </w:rPr>
        <w:t xml:space="preserve"> pun yang tersembunyi dari-Nya dan berada di luar pengetahuan-Nya, sekecil, selembut dan seremeh apa pun itu. Allah Swt Maha Mengetahui hakikat sebenarnya segala sesuatu luar dalam</w:t>
      </w:r>
      <w:proofErr w:type="gramStart"/>
      <w:r w:rsidRPr="009D0531">
        <w:rPr>
          <w:rFonts w:asciiTheme="majorBidi" w:hAnsiTheme="majorBidi" w:cstheme="majorBidi"/>
          <w:i/>
          <w:iCs/>
          <w:color w:val="0D0D0D" w:themeColor="text1" w:themeTint="F2"/>
          <w:sz w:val="24"/>
          <w:szCs w:val="24"/>
        </w:rPr>
        <w:t>,lahir</w:t>
      </w:r>
      <w:proofErr w:type="gramEnd"/>
      <w:r w:rsidRPr="009D0531">
        <w:rPr>
          <w:rFonts w:asciiTheme="majorBidi" w:hAnsiTheme="majorBidi" w:cstheme="majorBidi"/>
          <w:i/>
          <w:iCs/>
          <w:color w:val="0D0D0D" w:themeColor="text1" w:themeTint="F2"/>
          <w:sz w:val="24"/>
          <w:szCs w:val="24"/>
        </w:rPr>
        <w:t xml:space="preserve"> batin.</w:t>
      </w:r>
      <w:r w:rsidRPr="009D0531">
        <w:rPr>
          <w:rStyle w:val="FootnoteReference"/>
          <w:rFonts w:asciiTheme="majorBidi" w:hAnsiTheme="majorBidi" w:cstheme="majorBidi"/>
          <w:i/>
          <w:iCs/>
          <w:color w:val="0D0D0D" w:themeColor="text1" w:themeTint="F2"/>
        </w:rPr>
        <w:footnoteReference w:id="30"/>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“Sesungguhnya Allah Maha Halus, Maha Teliti”</w:t>
      </w:r>
      <w:r w:rsidR="004823BB" w:rsidRPr="009D0531">
        <w:rPr>
          <w:rFonts w:asciiTheme="majorBidi" w:hAnsiTheme="majorBidi" w:cstheme="majorBidi"/>
          <w:color w:val="0D0D0D" w:themeColor="text1" w:themeTint="F2"/>
          <w:sz w:val="24"/>
          <w:szCs w:val="24"/>
        </w:rPr>
        <w:t xml:space="preserve"> pengetahuan Allah mencapai</w:t>
      </w:r>
      <w:r w:rsidRPr="009D0531">
        <w:rPr>
          <w:rFonts w:asciiTheme="majorBidi" w:hAnsiTheme="majorBidi" w:cstheme="majorBidi"/>
          <w:color w:val="0D0D0D" w:themeColor="text1" w:themeTint="F2"/>
          <w:sz w:val="24"/>
          <w:szCs w:val="24"/>
        </w:rPr>
        <w:t xml:space="preserve"> segala sesuatu yang tersembunyi, sehingga tidak ada satupun yang berada di luar pengetahuan-Nya.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Maksud dari ayat ini adalah ingin menjelaskan keluasan ilmu Allah yang melip</w:t>
      </w:r>
      <w:r w:rsidR="004823BB" w:rsidRPr="009D0531">
        <w:rPr>
          <w:rFonts w:asciiTheme="majorBidi" w:hAnsiTheme="majorBidi" w:cstheme="majorBidi"/>
          <w:color w:val="0D0D0D" w:themeColor="text1" w:themeTint="F2"/>
          <w:sz w:val="24"/>
          <w:szCs w:val="24"/>
        </w:rPr>
        <w:t>uti segala yang gaib dan yang tampak serta</w:t>
      </w:r>
      <w:r w:rsidRPr="009D0531">
        <w:rPr>
          <w:rFonts w:asciiTheme="majorBidi" w:hAnsiTheme="majorBidi" w:cstheme="majorBidi"/>
          <w:color w:val="0D0D0D" w:themeColor="text1" w:themeTint="F2"/>
          <w:sz w:val="24"/>
          <w:szCs w:val="24"/>
        </w:rPr>
        <w:t xml:space="preserve"> mengetahui segala amal perbuatan hamba-</w:t>
      </w:r>
      <w:r w:rsidRPr="009D0531">
        <w:rPr>
          <w:rFonts w:asciiTheme="majorBidi" w:hAnsiTheme="majorBidi" w:cstheme="majorBidi"/>
          <w:color w:val="0D0D0D" w:themeColor="text1" w:themeTint="F2"/>
        </w:rPr>
        <w:t>Nya untuk memenuhi balasan yang berhak mereka terima kelak di hari kiamat.</w:t>
      </w:r>
      <w:proofErr w:type="gramEnd"/>
    </w:p>
    <w:p w:rsidR="00DC0683" w:rsidRDefault="00DC0683" w:rsidP="00C81C4E">
      <w:pPr>
        <w:pStyle w:val="ListParagraph"/>
        <w:ind w:left="0"/>
        <w:jc w:val="both"/>
        <w:rPr>
          <w:rFonts w:asciiTheme="majorBidi" w:hAnsiTheme="majorBidi" w:cstheme="majorBidi"/>
          <w:b/>
          <w:bCs/>
          <w:color w:val="0D0D0D" w:themeColor="text1" w:themeTint="F2"/>
          <w:sz w:val="24"/>
          <w:szCs w:val="24"/>
        </w:rPr>
      </w:pPr>
      <w:bookmarkStart w:id="25" w:name="_Toc126962949"/>
    </w:p>
    <w:p w:rsidR="00DC0683" w:rsidRDefault="00DC0683" w:rsidP="00C81C4E">
      <w:pPr>
        <w:pStyle w:val="ListParagraph"/>
        <w:ind w:left="0"/>
        <w:jc w:val="both"/>
        <w:rPr>
          <w:rFonts w:asciiTheme="majorBidi" w:hAnsiTheme="majorBidi" w:cstheme="majorBidi"/>
          <w:b/>
          <w:bCs/>
          <w:color w:val="0D0D0D" w:themeColor="text1" w:themeTint="F2"/>
          <w:sz w:val="24"/>
          <w:szCs w:val="24"/>
        </w:rPr>
      </w:pPr>
    </w:p>
    <w:p w:rsidR="00DC0683" w:rsidRDefault="00DC0683" w:rsidP="00C81C4E">
      <w:pPr>
        <w:pStyle w:val="ListParagraph"/>
        <w:ind w:left="0"/>
        <w:jc w:val="both"/>
        <w:rPr>
          <w:rFonts w:asciiTheme="majorBidi" w:hAnsiTheme="majorBidi" w:cstheme="majorBidi"/>
          <w:b/>
          <w:bCs/>
          <w:color w:val="0D0D0D" w:themeColor="text1" w:themeTint="F2"/>
          <w:sz w:val="24"/>
          <w:szCs w:val="24"/>
        </w:rPr>
      </w:pPr>
    </w:p>
    <w:p w:rsidR="00DC0683" w:rsidRDefault="00DC0683" w:rsidP="00C81C4E">
      <w:pPr>
        <w:pStyle w:val="ListParagraph"/>
        <w:ind w:left="0"/>
        <w:jc w:val="both"/>
        <w:rPr>
          <w:rFonts w:asciiTheme="majorBidi" w:hAnsiTheme="majorBidi" w:cstheme="majorBidi"/>
          <w:b/>
          <w:bCs/>
          <w:color w:val="0D0D0D" w:themeColor="text1" w:themeTint="F2"/>
          <w:sz w:val="24"/>
          <w:szCs w:val="24"/>
        </w:rPr>
      </w:pPr>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r w:rsidRPr="009D0531">
        <w:rPr>
          <w:rFonts w:asciiTheme="majorBidi" w:hAnsiTheme="majorBidi" w:cstheme="majorBidi"/>
          <w:b/>
          <w:bCs/>
          <w:color w:val="0D0D0D" w:themeColor="text1" w:themeTint="F2"/>
          <w:sz w:val="24"/>
          <w:szCs w:val="24"/>
        </w:rPr>
        <w:lastRenderedPageBreak/>
        <w:t>Aqidah</w:t>
      </w:r>
      <w:bookmarkEnd w:id="25"/>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bookmarkStart w:id="26" w:name="_Toc126962950"/>
      <w:r w:rsidRPr="009D0531">
        <w:rPr>
          <w:rFonts w:asciiTheme="majorBidi" w:hAnsiTheme="majorBidi" w:cstheme="majorBidi"/>
          <w:b/>
          <w:bCs/>
          <w:color w:val="0D0D0D" w:themeColor="text1" w:themeTint="F2"/>
          <w:sz w:val="24"/>
          <w:szCs w:val="24"/>
        </w:rPr>
        <w:t>Penafsiran</w:t>
      </w:r>
      <w:r w:rsidRPr="009D0531">
        <w:rPr>
          <w:rFonts w:ascii="Times New Arabic" w:hAnsi="Times New Arabic" w:cs="Times New Roman"/>
          <w:b/>
          <w:bCs/>
          <w:color w:val="0D0D0D" w:themeColor="text1" w:themeTint="F2"/>
          <w:sz w:val="24"/>
          <w:szCs w:val="24"/>
        </w:rPr>
        <w:t xml:space="preserve"> Imam al-</w:t>
      </w:r>
      <w:proofErr w:type="gramStart"/>
      <w:r w:rsidRPr="009D0531">
        <w:rPr>
          <w:rFonts w:ascii="Times New Arabic" w:hAnsi="Times New Arabic" w:cs="Times New Roman"/>
          <w:b/>
          <w:bCs/>
          <w:color w:val="0D0D0D" w:themeColor="text1" w:themeTint="F2"/>
          <w:sz w:val="24"/>
          <w:szCs w:val="24"/>
        </w:rPr>
        <w:t>T{</w:t>
      </w:r>
      <w:proofErr w:type="gramEnd"/>
      <w:r w:rsidRPr="009D0531">
        <w:rPr>
          <w:rFonts w:ascii="Times New Arabic" w:hAnsi="Times New Arabic" w:cs="Times New Roman"/>
          <w:b/>
          <w:bCs/>
          <w:color w:val="0D0D0D" w:themeColor="text1" w:themeTint="F2"/>
          <w:sz w:val="24"/>
          <w:szCs w:val="24"/>
        </w:rPr>
        <w:t xml:space="preserve">abari </w:t>
      </w:r>
      <w:r w:rsidRPr="009D0531">
        <w:rPr>
          <w:rFonts w:asciiTheme="majorBidi" w:hAnsiTheme="majorBidi" w:cstheme="majorBidi"/>
          <w:b/>
          <w:bCs/>
          <w:color w:val="0D0D0D" w:themeColor="text1" w:themeTint="F2"/>
          <w:sz w:val="24"/>
          <w:szCs w:val="24"/>
        </w:rPr>
        <w:t>dalam</w:t>
      </w:r>
      <w:r w:rsidRPr="009D0531">
        <w:rPr>
          <w:rFonts w:ascii="Times New Arabic" w:hAnsi="Times New Arabic" w:cs="Times New Roman"/>
          <w:b/>
          <w:bCs/>
          <w:color w:val="0D0D0D" w:themeColor="text1" w:themeTint="F2"/>
          <w:sz w:val="24"/>
          <w:szCs w:val="24"/>
        </w:rPr>
        <w:t xml:space="preserve"> (QS. Luqman&gt;: 13)</w:t>
      </w:r>
      <w:bookmarkEnd w:id="26"/>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وَاِذ</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قَالَ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لُق</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وَهُوَ</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يَعِظُه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بُنَىَّ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الشِّر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لَـظُل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عَظِي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 xml:space="preserve"> ١٣</w:t>
      </w:r>
    </w:p>
    <w:p w:rsidR="007F0210" w:rsidRPr="009D0531" w:rsidRDefault="007F0210" w:rsidP="00C35E93">
      <w:pPr>
        <w:pStyle w:val="ListParagraph"/>
        <w:spacing w:line="240" w:lineRule="exact"/>
        <w:ind w:left="0" w:firstLine="709"/>
        <w:jc w:val="both"/>
        <w:rPr>
          <w:rFonts w:ascii="Times New Arabic" w:hAnsi="Times New Arabic"/>
          <w:i/>
          <w:iCs/>
          <w:color w:val="0D0D0D" w:themeColor="text1" w:themeTint="F2"/>
        </w:rPr>
      </w:pPr>
      <w:proofErr w:type="gramStart"/>
      <w:r w:rsidRPr="009D0531">
        <w:rPr>
          <w:rFonts w:asciiTheme="majorBidi" w:hAnsiTheme="majorBidi" w:cstheme="majorBidi"/>
          <w:i/>
          <w:iCs/>
          <w:color w:val="0D0D0D" w:themeColor="text1" w:themeTint="F2"/>
          <w:sz w:val="24"/>
          <w:szCs w:val="24"/>
        </w:rPr>
        <w:t>Dan (ingatlah) ketika Lukman berkata kepada anaknya, ketika dia memberi pelajaran kepadanya, "Wahai anakku!</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Janganlah engkau mempersekutukan Allah, sesungguhnya mempersekutukan (Allah) adalah benar-benar kezaliman yang besar."</w:t>
      </w:r>
      <w:proofErr w:type="gramEnd"/>
      <w:r w:rsidRPr="009D0531">
        <w:rPr>
          <w:rStyle w:val="FootnoteReference"/>
          <w:rFonts w:ascii="Times New Arabic" w:hAnsi="Times New Arabic"/>
          <w:i/>
          <w:iCs/>
          <w:color w:val="0D0D0D" w:themeColor="text1" w:themeTint="F2"/>
        </w:rPr>
        <w:footnoteReference w:id="31"/>
      </w:r>
    </w:p>
    <w:p w:rsidR="007F0210" w:rsidRPr="009D0531" w:rsidRDefault="007F0210" w:rsidP="00715DE6">
      <w:pPr>
        <w:pStyle w:val="ListParagraph"/>
        <w:bidi/>
        <w:ind w:left="0"/>
        <w:jc w:val="both"/>
        <w:rPr>
          <w:rFonts w:ascii="Times New Arabic" w:hAnsi="Times New Arabic" w:cs="Traditional Arabic"/>
          <w:color w:val="0D0D0D" w:themeColor="text1" w:themeTint="F2"/>
          <w:sz w:val="32"/>
          <w:szCs w:val="32"/>
        </w:rPr>
      </w:pPr>
      <w:r w:rsidRPr="009D0531">
        <w:rPr>
          <w:rFonts w:ascii="Times New Arabic" w:hAnsi="Times New Arabic" w:cs="Traditional Arabic"/>
          <w:color w:val="0D0D0D" w:themeColor="text1" w:themeTint="F2"/>
          <w:sz w:val="32"/>
          <w:szCs w:val="32"/>
        </w:rPr>
        <w:t>{</w:t>
      </w:r>
      <w:r w:rsidRPr="009D0531">
        <w:rPr>
          <w:rFonts w:ascii="Times New Arabic" w:hAnsi="Times New Arabic" w:cs="Traditional Arabic"/>
          <w:color w:val="0D0D0D" w:themeColor="text1" w:themeTint="F2"/>
          <w:sz w:val="28"/>
          <w:szCs w:val="28"/>
          <w:rtl/>
        </w:rPr>
        <w:t>إِذْ</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لِابْنِهِ</w:t>
      </w:r>
      <w:r w:rsidRPr="009D0531">
        <w:rPr>
          <w:rFonts w:ascii="Times New Arabic" w:hAnsi="Times New Arabic" w:cs="Traditional Arabic"/>
          <w:color w:val="0D0D0D" w:themeColor="text1" w:themeTint="F2"/>
          <w:sz w:val="28"/>
          <w:szCs w:val="28"/>
        </w:rPr>
        <w:t xml:space="preserve"> </w:t>
      </w:r>
      <w:proofErr w:type="gramStart"/>
      <w:r w:rsidRPr="009D0531">
        <w:rPr>
          <w:rFonts w:ascii="Times New Arabic" w:hAnsi="Times New Arabic" w:cs="Traditional Arabic"/>
          <w:color w:val="0D0D0D" w:themeColor="text1" w:themeTint="F2"/>
          <w:sz w:val="28"/>
          <w:szCs w:val="28"/>
        </w:rPr>
        <w:t>-[</w:t>
      </w:r>
      <w:proofErr w:type="gramEnd"/>
      <w:r w:rsidRPr="009D0531">
        <w:rPr>
          <w:rFonts w:ascii="Times New Arabic" w:hAnsi="Times New Arabic" w:cs="Traditional Arabic"/>
          <w:color w:val="0D0D0D" w:themeColor="text1" w:themeTint="F2"/>
          <w:sz w:val="28"/>
          <w:szCs w:val="28"/>
        </w:rPr>
        <w:t xml:space="preserve">550]- </w:t>
      </w:r>
      <w:r w:rsidRPr="009D0531">
        <w:rPr>
          <w:rFonts w:ascii="Times New Arabic" w:hAnsi="Times New Arabic" w:cs="Traditional Arabic"/>
          <w:color w:val="0D0D0D" w:themeColor="text1" w:themeTint="F2"/>
          <w:sz w:val="28"/>
          <w:szCs w:val="28"/>
          <w:rtl/>
        </w:rPr>
        <w:t>وَهُوَ</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يَعِظُهُ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بُنَيَّ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تُشْرِكْ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الشِّرْكَ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لَظُلْمٌ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عَظِيمٌ</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color w:val="0D0D0D" w:themeColor="text1" w:themeTint="F2"/>
          <w:sz w:val="28"/>
          <w:szCs w:val="28"/>
        </w:rPr>
        <w:t>: 13</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لَخَطَأٌ</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عَظِيمٌ</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i/>
          <w:iCs/>
        </w:rPr>
      </w:pPr>
      <w:r w:rsidRPr="009D0531">
        <w:rPr>
          <w:rFonts w:asciiTheme="majorBidi" w:hAnsiTheme="majorBidi" w:cstheme="majorBidi"/>
          <w:i/>
          <w:iCs/>
          <w:color w:val="0D0D0D" w:themeColor="text1" w:themeTint="F2"/>
          <w:sz w:val="24"/>
          <w:szCs w:val="24"/>
        </w:rPr>
        <w:t xml:space="preserve">“Ketika Luqman berkata kepada anaknya”, di waktu itu </w:t>
      </w:r>
      <w:proofErr w:type="gramStart"/>
      <w:r w:rsidRPr="009D0531">
        <w:rPr>
          <w:rFonts w:asciiTheme="majorBidi" w:hAnsiTheme="majorBidi" w:cstheme="majorBidi"/>
          <w:i/>
          <w:iCs/>
          <w:color w:val="0D0D0D" w:themeColor="text1" w:themeTint="F2"/>
          <w:sz w:val="24"/>
          <w:szCs w:val="24"/>
        </w:rPr>
        <w:t>ia</w:t>
      </w:r>
      <w:proofErr w:type="gramEnd"/>
      <w:r w:rsidRPr="009D0531">
        <w:rPr>
          <w:rFonts w:asciiTheme="majorBidi" w:hAnsiTheme="majorBidi" w:cstheme="majorBidi"/>
          <w:i/>
          <w:iCs/>
          <w:color w:val="0D0D0D" w:themeColor="text1" w:themeTint="F2"/>
          <w:sz w:val="24"/>
          <w:szCs w:val="24"/>
        </w:rPr>
        <w:t xml:space="preserve"> memberi pelajaran ke padanya, 'Hai Anakku, janganlah kamu mempersekutukan Allah, sesungguhnya mempersekutukan</w:t>
      </w:r>
      <w:r w:rsidR="00DF03F9" w:rsidRPr="009D0531">
        <w:rPr>
          <w:rFonts w:asciiTheme="majorBidi" w:hAnsiTheme="majorBidi" w:cstheme="majorBidi"/>
          <w:i/>
          <w:iCs/>
          <w:color w:val="0D0D0D" w:themeColor="text1" w:themeTint="F2"/>
          <w:sz w:val="24"/>
          <w:szCs w:val="24"/>
        </w:rPr>
        <w:t xml:space="preserve"> (Allah) adalah benar-benar kez</w:t>
      </w:r>
      <w:r w:rsidRPr="009D0531">
        <w:rPr>
          <w:rFonts w:asciiTheme="majorBidi" w:hAnsiTheme="majorBidi" w:cstheme="majorBidi"/>
          <w:i/>
          <w:iCs/>
          <w:color w:val="0D0D0D" w:themeColor="text1" w:themeTint="F2"/>
          <w:sz w:val="24"/>
          <w:szCs w:val="24"/>
        </w:rPr>
        <w:t>aliman yang besar" Kesalahan besar dalam ucapan</w:t>
      </w:r>
      <w:r w:rsidRPr="009D0531">
        <w:rPr>
          <w:i/>
          <w:iCs/>
        </w:rPr>
        <w:t>.</w:t>
      </w:r>
      <w:r w:rsidRPr="009D0531">
        <w:rPr>
          <w:rStyle w:val="FootnoteReference"/>
          <w:rFonts w:asciiTheme="majorBidi" w:hAnsiTheme="majorBidi" w:cstheme="majorBidi"/>
          <w:i/>
          <w:iCs/>
          <w:color w:val="0D0D0D" w:themeColor="text1" w:themeTint="F2"/>
        </w:rPr>
        <w:footnoteReference w:id="32"/>
      </w:r>
    </w:p>
    <w:p w:rsidR="007F0210" w:rsidRPr="009D0531" w:rsidRDefault="007F0210" w:rsidP="00DF03F9">
      <w:pPr>
        <w:pStyle w:val="ListParagraph"/>
        <w:ind w:left="0" w:firstLine="720"/>
        <w:jc w:val="both"/>
        <w:rPr>
          <w:rFonts w:ascii="Times New Arabic" w:hAnsi="Times New Arabic" w:cs="Times New Roman"/>
          <w:color w:val="0D0D0D" w:themeColor="text1" w:themeTint="F2"/>
          <w:sz w:val="24"/>
          <w:szCs w:val="24"/>
        </w:rPr>
      </w:pPr>
      <w:r w:rsidRPr="009D0531">
        <w:rPr>
          <w:rFonts w:asciiTheme="majorBidi" w:hAnsiTheme="majorBidi" w:cstheme="majorBidi"/>
          <w:color w:val="0D0D0D" w:themeColor="text1" w:themeTint="F2"/>
          <w:sz w:val="24"/>
          <w:szCs w:val="24"/>
        </w:rPr>
        <w:t xml:space="preserve">Saat Luqman mengajarkan anaknya,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berkata “hai, anakku janganlah kamu mempersekutukan Allah, sesungguhnya mempersekutukan (Allah) adalah kedzaliman yang besar”. </w:t>
      </w:r>
      <w:proofErr w:type="gramStart"/>
      <w:r w:rsidRPr="009D0531">
        <w:rPr>
          <w:rFonts w:asciiTheme="majorBidi" w:hAnsiTheme="majorBidi" w:cstheme="majorBidi"/>
          <w:color w:val="0D0D0D" w:themeColor="text1" w:themeTint="F2"/>
          <w:sz w:val="24"/>
          <w:szCs w:val="24"/>
        </w:rPr>
        <w:t>Kesalahan besar dalam ucapan</w:t>
      </w:r>
      <w:r w:rsidRPr="009D0531">
        <w:rPr>
          <w:rFonts w:asciiTheme="majorBidi" w:hAnsiTheme="majorBidi" w:cstheme="majorBidi"/>
          <w:color w:val="0D0D0D" w:themeColor="text1" w:themeTint="F2"/>
        </w:rPr>
        <w:t>.</w:t>
      </w:r>
      <w:proofErr w:type="gramEnd"/>
      <w:r w:rsidRPr="009D0531">
        <w:rPr>
          <w:rFonts w:asciiTheme="majorBidi" w:hAnsiTheme="majorBidi" w:cstheme="majorBidi"/>
          <w:color w:val="0D0D0D" w:themeColor="text1" w:themeTint="F2"/>
        </w:rPr>
        <w:t xml:space="preserve"> </w:t>
      </w:r>
      <w:proofErr w:type="gramStart"/>
      <w:r w:rsidR="00DF03F9" w:rsidRPr="009D0531">
        <w:rPr>
          <w:rFonts w:asciiTheme="majorBidi" w:hAnsiTheme="majorBidi" w:cstheme="majorBidi"/>
          <w:color w:val="0D0D0D" w:themeColor="text1" w:themeTint="F2"/>
          <w:sz w:val="24"/>
          <w:szCs w:val="24"/>
        </w:rPr>
        <w:t>Penafsiran menge</w:t>
      </w:r>
      <w:r w:rsidRPr="009D0531">
        <w:rPr>
          <w:rFonts w:asciiTheme="majorBidi" w:hAnsiTheme="majorBidi" w:cstheme="majorBidi"/>
          <w:color w:val="0D0D0D" w:themeColor="text1" w:themeTint="F2"/>
          <w:sz w:val="24"/>
          <w:szCs w:val="24"/>
        </w:rPr>
        <w:t>nai</w:t>
      </w:r>
      <w:r w:rsidRPr="009D0531">
        <w:rPr>
          <w:rFonts w:asciiTheme="majorBidi" w:hAnsiTheme="majorBidi" w:cstheme="majorBidi"/>
          <w:color w:val="0D0D0D" w:themeColor="text1" w:themeTint="F2"/>
        </w:rPr>
        <w:t xml:space="preserve"> (QS</w:t>
      </w:r>
      <w:r w:rsidRPr="009D0531">
        <w:rPr>
          <w:rFonts w:ascii="Times New Arabic" w:hAnsi="Times New Arabic"/>
          <w:color w:val="0D0D0D" w:themeColor="text1" w:themeTint="F2"/>
          <w:sz w:val="24"/>
          <w:szCs w:val="24"/>
        </w:rPr>
        <w:t>.</w:t>
      </w:r>
      <w:proofErr w:type="gramEnd"/>
      <w:r w:rsidRPr="009D0531">
        <w:rPr>
          <w:rFonts w:ascii="Times New Arabic" w:hAnsi="Times New Arabic"/>
          <w:color w:val="0D0D0D" w:themeColor="text1" w:themeTint="F2"/>
          <w:sz w:val="24"/>
          <w:szCs w:val="24"/>
        </w:rPr>
        <w:t xml:space="preserve"> Luqma&gt;</w:t>
      </w:r>
      <w:proofErr w:type="gramStart"/>
      <w:r w:rsidRPr="009D0531">
        <w:rPr>
          <w:rFonts w:ascii="Times New Arabic" w:hAnsi="Times New Arabic"/>
          <w:color w:val="0D0D0D" w:themeColor="text1" w:themeTint="F2"/>
          <w:sz w:val="24"/>
          <w:szCs w:val="24"/>
        </w:rPr>
        <w:t>n</w:t>
      </w:r>
      <w:r w:rsidRPr="009D0531">
        <w:rPr>
          <w:rFonts w:asciiTheme="majorBidi" w:hAnsiTheme="majorBidi" w:cstheme="majorBidi"/>
          <w:color w:val="0D0D0D" w:themeColor="text1" w:themeTint="F2"/>
        </w:rPr>
        <w:t xml:space="preserve"> :13</w:t>
      </w:r>
      <w:proofErr w:type="gramEnd"/>
      <w:r w:rsidRPr="009D0531">
        <w:rPr>
          <w:rFonts w:asciiTheme="majorBidi" w:hAnsiTheme="majorBidi" w:cstheme="majorBidi"/>
          <w:color w:val="0D0D0D" w:themeColor="text1" w:themeTint="F2"/>
        </w:rPr>
        <w:t xml:space="preserve">), </w:t>
      </w:r>
      <w:r w:rsidRPr="009D0531">
        <w:rPr>
          <w:rFonts w:ascii="Times New Arabic" w:hAnsi="Times New Arabic"/>
          <w:color w:val="0D0D0D" w:themeColor="text1" w:themeTint="F2"/>
          <w:sz w:val="24"/>
          <w:szCs w:val="24"/>
        </w:rPr>
        <w:t>Al-T{abari</w:t>
      </w:r>
      <w:r w:rsidRPr="009D0531">
        <w:rPr>
          <w:rFonts w:asciiTheme="majorBidi" w:hAnsiTheme="majorBidi" w:cstheme="majorBidi"/>
          <w:color w:val="0D0D0D" w:themeColor="text1" w:themeTint="F2"/>
          <w:sz w:val="24"/>
          <w:szCs w:val="24"/>
        </w:rPr>
        <w:t xml:space="preserve"> tidak banyak menjelaskan panjang lebar mengenai ayat ini.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menjelaskan bahwa Luqman meng</w:t>
      </w:r>
      <w:r w:rsidR="00DF03F9" w:rsidRPr="009D0531">
        <w:rPr>
          <w:rFonts w:asciiTheme="majorBidi" w:hAnsiTheme="majorBidi" w:cstheme="majorBidi"/>
          <w:color w:val="0D0D0D" w:themeColor="text1" w:themeTint="F2"/>
          <w:sz w:val="24"/>
          <w:szCs w:val="24"/>
        </w:rPr>
        <w:t>a</w:t>
      </w:r>
      <w:r w:rsidRPr="009D0531">
        <w:rPr>
          <w:rFonts w:asciiTheme="majorBidi" w:hAnsiTheme="majorBidi" w:cstheme="majorBidi"/>
          <w:color w:val="0D0D0D" w:themeColor="text1" w:themeTint="F2"/>
          <w:sz w:val="24"/>
          <w:szCs w:val="24"/>
        </w:rPr>
        <w:t>jari anaknya tentang agama, bahwa syirik atau mempersekutukan Allah adalah dosa besar</w:t>
      </w:r>
      <w:r w:rsidRPr="009D0531">
        <w:rPr>
          <w:rFonts w:ascii="Times New Arabic" w:hAnsi="Times New Arabic" w:cs="Times New Roman"/>
          <w:color w:val="0D0D0D" w:themeColor="text1" w:themeTint="F2"/>
          <w:sz w:val="24"/>
          <w:szCs w:val="24"/>
        </w:rPr>
        <w:t>.</w:t>
      </w:r>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bookmarkStart w:id="27" w:name="_Toc126962951"/>
      <w:proofErr w:type="gramStart"/>
      <w:r w:rsidRPr="009D0531">
        <w:rPr>
          <w:rFonts w:asciiTheme="majorBidi" w:hAnsiTheme="majorBidi" w:cstheme="majorBidi"/>
          <w:b/>
          <w:bCs/>
          <w:color w:val="0D0D0D" w:themeColor="text1" w:themeTint="F2"/>
          <w:sz w:val="24"/>
          <w:szCs w:val="24"/>
        </w:rPr>
        <w:t>Penafsiran</w:t>
      </w:r>
      <w:r w:rsidRPr="009D0531">
        <w:rPr>
          <w:rFonts w:ascii="Times New Arabic" w:hAnsi="Times New Arabic" w:cs="Times New Roman"/>
          <w:b/>
          <w:bCs/>
          <w:color w:val="0D0D0D" w:themeColor="text1" w:themeTint="F2"/>
          <w:sz w:val="24"/>
          <w:szCs w:val="24"/>
        </w:rPr>
        <w:t xml:space="preserve"> Wahbah al-Zuhaili </w:t>
      </w:r>
      <w:r w:rsidRPr="009D0531">
        <w:rPr>
          <w:rFonts w:asciiTheme="majorBidi" w:hAnsiTheme="majorBidi" w:cstheme="majorBidi"/>
          <w:b/>
          <w:bCs/>
          <w:color w:val="0D0D0D" w:themeColor="text1" w:themeTint="F2"/>
          <w:sz w:val="24"/>
          <w:szCs w:val="24"/>
        </w:rPr>
        <w:t>dalam</w:t>
      </w:r>
      <w:r w:rsidRPr="009D0531">
        <w:rPr>
          <w:rFonts w:ascii="Times New Arabic" w:hAnsi="Times New Arabic" w:cs="Times New Roman"/>
          <w:b/>
          <w:bCs/>
          <w:color w:val="0D0D0D" w:themeColor="text1" w:themeTint="F2"/>
          <w:sz w:val="24"/>
          <w:szCs w:val="24"/>
        </w:rPr>
        <w:t xml:space="preserve"> (QS.</w:t>
      </w:r>
      <w:proofErr w:type="gramEnd"/>
      <w:r w:rsidRPr="009D0531">
        <w:rPr>
          <w:rFonts w:ascii="Times New Arabic" w:hAnsi="Times New Arabic" w:cs="Times New Roman"/>
          <w:b/>
          <w:bCs/>
          <w:color w:val="0D0D0D" w:themeColor="text1" w:themeTint="F2"/>
          <w:sz w:val="24"/>
          <w:szCs w:val="24"/>
        </w:rPr>
        <w:t xml:space="preserve"> Luqman&gt;: 13)</w:t>
      </w:r>
      <w:bookmarkEnd w:id="27"/>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وَاِذ</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قَالَ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لُق</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وَهُوَ</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يَعِظُه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بُنَىَّ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الشِّر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لَـظُل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عَظِي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 xml:space="preserve"> ١٣</w:t>
      </w:r>
    </w:p>
    <w:p w:rsidR="007F0210" w:rsidRPr="009D0531" w:rsidRDefault="007F0210" w:rsidP="00C35E93">
      <w:pPr>
        <w:pStyle w:val="ListParagraph"/>
        <w:spacing w:line="240" w:lineRule="exact"/>
        <w:ind w:left="0" w:firstLine="709"/>
        <w:jc w:val="both"/>
        <w:rPr>
          <w:rFonts w:ascii="Times New Arabic" w:hAnsi="Times New Arabic"/>
          <w:color w:val="0D0D0D" w:themeColor="text1" w:themeTint="F2"/>
        </w:rPr>
      </w:pPr>
      <w:proofErr w:type="gramStart"/>
      <w:r w:rsidRPr="009D0531">
        <w:rPr>
          <w:rFonts w:asciiTheme="majorBidi" w:hAnsiTheme="majorBidi" w:cstheme="majorBidi"/>
          <w:i/>
          <w:iCs/>
          <w:color w:val="0D0D0D" w:themeColor="text1" w:themeTint="F2"/>
          <w:sz w:val="24"/>
          <w:szCs w:val="24"/>
        </w:rPr>
        <w:t>Dan (ingatlah) ketika Lukman berkata kepada anaknya, ketika dia memberi pelajaran kepadanya,"Wahai anakku!</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Janganlah engkau mempersekutukan Allah, sesungguhnya mempersekutukan (Allah) adalah benar-benar kezaliman yang besar.</w:t>
      </w:r>
      <w:r w:rsidRPr="009D0531">
        <w:rPr>
          <w:rFonts w:asciiTheme="majorBidi" w:hAnsiTheme="majorBidi" w:cstheme="majorBidi"/>
          <w:i/>
          <w:iCs/>
          <w:color w:val="0D0D0D" w:themeColor="text1" w:themeTint="F2"/>
        </w:rPr>
        <w:t>"</w:t>
      </w:r>
      <w:proofErr w:type="gramEnd"/>
      <w:r w:rsidRPr="009D0531">
        <w:rPr>
          <w:rStyle w:val="FootnoteReference"/>
          <w:rFonts w:asciiTheme="majorBidi" w:hAnsiTheme="majorBidi" w:cstheme="majorBidi"/>
          <w:i/>
          <w:iCs/>
          <w:color w:val="0D0D0D" w:themeColor="text1" w:themeTint="F2"/>
        </w:rPr>
        <w:footnoteReference w:id="33"/>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فَقَالَ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وَلَدِي،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اُعْبُدْ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تُشْرِكْ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شَيْئًا،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الشِّرْكَ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أَعْظَمُ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الظُّلْمِ،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ظُلْمٌ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فَلِكَوْنِهِ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وَضْعَ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الشَّيْءِ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غَيْرِ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مَوْضِعِهِ،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كَوْنُهُ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أَعْظَمَ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الظُّلْمِ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فَلِتَعَلُّقِهِ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بِأَصْلِ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الِاعْتِقَادِ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وَتَسْوِيَتِهِ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الْخَالِقِ</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وَالْمَخْلُوقِ</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"Wahai anakku, sembahlah Allah Swt dan ianganlah kamu sekali-kali menyekutukan sesuatu dengan-Nya karena sesungguhnya menyekutukan sesuatu denganNya fsyirik) adalah kezaliman terbesar." perbuatan syirik merupakan sebuah kezaliman karena syirik berarti meletakkan sesuatu tidak pada tempatnya.</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Adapun kenapa syirik merupakan kezaliman terbesar karena syirik merupakan kezalima</w:t>
      </w:r>
      <w:r w:rsidR="00DF03F9" w:rsidRPr="009D0531">
        <w:rPr>
          <w:rFonts w:asciiTheme="majorBidi" w:hAnsiTheme="majorBidi" w:cstheme="majorBidi"/>
          <w:i/>
          <w:iCs/>
          <w:color w:val="0D0D0D" w:themeColor="text1" w:themeTint="F2"/>
          <w:sz w:val="24"/>
          <w:szCs w:val="24"/>
        </w:rPr>
        <w:t>n yang berkaitan dengan pokok ak</w:t>
      </w:r>
      <w:r w:rsidRPr="009D0531">
        <w:rPr>
          <w:rFonts w:asciiTheme="majorBidi" w:hAnsiTheme="majorBidi" w:cstheme="majorBidi"/>
          <w:i/>
          <w:iCs/>
          <w:color w:val="0D0D0D" w:themeColor="text1" w:themeTint="F2"/>
          <w:sz w:val="24"/>
          <w:szCs w:val="24"/>
        </w:rPr>
        <w:t>idah, menyamakan, menyepadankan dan mensetarakan antara Sang Khaliq dengan makhluk.</w:t>
      </w:r>
      <w:proofErr w:type="gramEnd"/>
      <w:r w:rsidRPr="009D0531">
        <w:rPr>
          <w:rStyle w:val="FootnoteReference"/>
          <w:rFonts w:asciiTheme="majorBidi" w:hAnsiTheme="majorBidi" w:cstheme="majorBidi"/>
          <w:i/>
          <w:iCs/>
          <w:color w:val="0D0D0D" w:themeColor="text1" w:themeTint="F2"/>
        </w:rPr>
        <w:footnoteReference w:id="34"/>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proofErr w:type="gramStart"/>
      <w:r w:rsidRPr="009D0531">
        <w:rPr>
          <w:rFonts w:asciiTheme="majorBidi" w:hAnsiTheme="majorBidi" w:cstheme="majorBidi"/>
          <w:color w:val="0D0D0D" w:themeColor="text1" w:themeTint="F2"/>
          <w:sz w:val="24"/>
          <w:szCs w:val="24"/>
        </w:rPr>
        <w:t>Ingatlah ketika Luqman mewasiatkan pesan dan nasihat kepada putranya, sebagai bentuk kasih sayang kepadanya.</w:t>
      </w:r>
      <w:proofErr w:type="gramEnd"/>
      <w:r w:rsidRPr="009D0531">
        <w:rPr>
          <w:rFonts w:asciiTheme="majorBidi" w:hAnsiTheme="majorBidi" w:cstheme="majorBidi"/>
          <w:color w:val="0D0D0D" w:themeColor="text1" w:themeTint="F2"/>
          <w:sz w:val="24"/>
          <w:szCs w:val="24"/>
        </w:rPr>
        <w:t xml:space="preserve"> Tentu seorang ayah adalah orang yang paling sayang kepada anaknya,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berkata </w:t>
      </w:r>
      <w:r w:rsidRPr="009D0531">
        <w:rPr>
          <w:rFonts w:asciiTheme="majorBidi" w:hAnsiTheme="majorBidi" w:cstheme="majorBidi"/>
          <w:i/>
          <w:iCs/>
          <w:color w:val="0D0D0D" w:themeColor="text1" w:themeTint="F2"/>
          <w:sz w:val="24"/>
          <w:szCs w:val="24"/>
        </w:rPr>
        <w:t>“wahai anakku, sembahlah Allah dan jangnlah kamu sekali-kali menyekutukannya dengan sesuatu karena menyekuukan sesuatu dengan-Nya (syirik) adalah kezaliman terbesar”.</w:t>
      </w:r>
      <w:r w:rsidRPr="009D0531">
        <w:rPr>
          <w:rFonts w:asciiTheme="majorBidi" w:hAnsiTheme="majorBidi" w:cstheme="majorBidi"/>
          <w:color w:val="0D0D0D" w:themeColor="text1" w:themeTint="F2"/>
        </w:rPr>
        <w:t xml:space="preserve"> </w:t>
      </w:r>
    </w:p>
    <w:p w:rsidR="007F0210" w:rsidRPr="009D0531" w:rsidRDefault="007F0210" w:rsidP="00DF03F9">
      <w:pPr>
        <w:pStyle w:val="ListParagraph"/>
        <w:ind w:left="0" w:firstLine="709"/>
        <w:jc w:val="both"/>
        <w:rPr>
          <w:rFonts w:asciiTheme="majorBidi" w:hAnsiTheme="majorBidi" w:cstheme="majorBidi"/>
          <w:color w:val="0D0D0D" w:themeColor="text1" w:themeTint="F2"/>
        </w:rPr>
      </w:pPr>
      <w:r w:rsidRPr="009D0531">
        <w:rPr>
          <w:rFonts w:asciiTheme="majorBidi" w:hAnsiTheme="majorBidi" w:cstheme="majorBidi"/>
          <w:color w:val="0D0D0D" w:themeColor="text1" w:themeTint="F2"/>
          <w:sz w:val="24"/>
          <w:szCs w:val="24"/>
        </w:rPr>
        <w:t xml:space="preserve">Al-Zuhaili menjelaskan alasan syirik disebut kezaliman, karena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menempatkan sesuatu bukan pada tempatnya. Sedangkan syirik disebut kezaliman terbesar karena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bertautan dengan pokok akidah.</w:t>
      </w:r>
      <w:r w:rsidR="00DF03F9" w:rsidRPr="009D0531">
        <w:rPr>
          <w:rFonts w:asciiTheme="majorBidi" w:hAnsiTheme="majorBidi" w:cstheme="majorBidi"/>
          <w:color w:val="0D0D0D" w:themeColor="text1" w:themeTint="F2"/>
          <w:sz w:val="24"/>
          <w:szCs w:val="24"/>
        </w:rPr>
        <w:t xml:space="preserve"> </w:t>
      </w:r>
      <w:proofErr w:type="gramStart"/>
      <w:r w:rsidR="00DF03F9" w:rsidRPr="009D0531">
        <w:rPr>
          <w:rFonts w:asciiTheme="majorBidi" w:hAnsiTheme="majorBidi" w:cstheme="majorBidi"/>
          <w:color w:val="0D0D0D" w:themeColor="text1" w:themeTint="F2"/>
          <w:sz w:val="24"/>
          <w:szCs w:val="24"/>
        </w:rPr>
        <w:t>Yakni menyetarakan atau menyam</w:t>
      </w:r>
      <w:r w:rsidRPr="009D0531">
        <w:rPr>
          <w:rFonts w:asciiTheme="majorBidi" w:hAnsiTheme="majorBidi" w:cstheme="majorBidi"/>
          <w:color w:val="0D0D0D" w:themeColor="text1" w:themeTint="F2"/>
          <w:sz w:val="24"/>
          <w:szCs w:val="24"/>
        </w:rPr>
        <w:t>akan Khaliq dengan makhluk.</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 xml:space="preserve">Secara makna ayat ini </w:t>
      </w:r>
      <w:r w:rsidRPr="009D0531">
        <w:rPr>
          <w:rFonts w:asciiTheme="majorBidi" w:hAnsiTheme="majorBidi" w:cstheme="majorBidi"/>
          <w:i/>
          <w:iCs/>
          <w:color w:val="0D0D0D" w:themeColor="text1" w:themeTint="F2"/>
          <w:sz w:val="24"/>
          <w:szCs w:val="24"/>
        </w:rPr>
        <w:t>diatafkan</w:t>
      </w:r>
      <w:r w:rsidRPr="009D0531">
        <w:rPr>
          <w:rFonts w:asciiTheme="majorBidi" w:hAnsiTheme="majorBidi" w:cstheme="majorBidi"/>
          <w:color w:val="0D0D0D" w:themeColor="text1" w:themeTint="F2"/>
          <w:sz w:val="24"/>
          <w:szCs w:val="24"/>
        </w:rPr>
        <w:t xml:space="preserve"> kepada ayat sebelumnya.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 xml:space="preserve">Asumsinya adalah </w:t>
      </w:r>
      <w:r w:rsidRPr="009D0531">
        <w:rPr>
          <w:rFonts w:asciiTheme="majorBidi" w:hAnsiTheme="majorBidi" w:cstheme="majorBidi"/>
          <w:i/>
          <w:iCs/>
          <w:color w:val="0D0D0D" w:themeColor="text1" w:themeTint="F2"/>
          <w:sz w:val="24"/>
          <w:szCs w:val="24"/>
        </w:rPr>
        <w:lastRenderedPageBreak/>
        <w:t>“Kami telah benar-benar memberikan hikmah kepada Luqman, ketika Kami menjadikan dirinya bersyukur dan Kami jadikan ia sebagai orang yang menasehati orang lain.</w:t>
      </w:r>
      <w:r w:rsidRPr="009D0531">
        <w:rPr>
          <w:rFonts w:asciiTheme="majorBidi" w:hAnsiTheme="majorBidi" w:cstheme="majorBidi"/>
          <w:i/>
          <w:iCs/>
          <w:color w:val="0D0D0D" w:themeColor="text1" w:themeTint="F2"/>
        </w:rPr>
        <w:t>”</w:t>
      </w:r>
      <w:proofErr w:type="gramEnd"/>
      <w:r w:rsidRPr="009D0531">
        <w:rPr>
          <w:rStyle w:val="FootnoteReference"/>
          <w:rFonts w:asciiTheme="majorBidi" w:hAnsiTheme="majorBidi" w:cstheme="majorBidi"/>
          <w:i/>
          <w:iCs/>
          <w:color w:val="0D0D0D" w:themeColor="text1" w:themeTint="F2"/>
        </w:rPr>
        <w:footnoteReference w:id="35"/>
      </w:r>
    </w:p>
    <w:p w:rsidR="007F0210" w:rsidRPr="009D0531" w:rsidRDefault="007F0210" w:rsidP="007F0210">
      <w:pPr>
        <w:pStyle w:val="ListParagraph"/>
        <w:ind w:left="0" w:firstLine="709"/>
        <w:jc w:val="both"/>
        <w:rPr>
          <w:rFonts w:ascii="Times New Arabic" w:hAnsi="Times New Arabic"/>
          <w:color w:val="0D0D0D" w:themeColor="text1" w:themeTint="F2"/>
        </w:rPr>
      </w:pPr>
      <w:proofErr w:type="gramStart"/>
      <w:r w:rsidRPr="009D0531">
        <w:rPr>
          <w:rFonts w:asciiTheme="majorBidi" w:hAnsiTheme="majorBidi" w:cstheme="majorBidi"/>
          <w:color w:val="0D0D0D" w:themeColor="text1" w:themeTint="F2"/>
          <w:sz w:val="24"/>
          <w:szCs w:val="24"/>
        </w:rPr>
        <w:t>Penafsiran selanjutnya Allah memerintahkan untuk b</w:t>
      </w:r>
      <w:r w:rsidR="00DF03F9" w:rsidRPr="009D0531">
        <w:rPr>
          <w:rFonts w:asciiTheme="majorBidi" w:hAnsiTheme="majorBidi" w:cstheme="majorBidi"/>
          <w:color w:val="0D0D0D" w:themeColor="text1" w:themeTint="F2"/>
          <w:sz w:val="24"/>
          <w:szCs w:val="24"/>
        </w:rPr>
        <w:t>erba</w:t>
      </w:r>
      <w:r w:rsidRPr="009D0531">
        <w:rPr>
          <w:rFonts w:asciiTheme="majorBidi" w:hAnsiTheme="majorBidi" w:cstheme="majorBidi"/>
          <w:color w:val="0D0D0D" w:themeColor="text1" w:themeTint="F2"/>
          <w:sz w:val="24"/>
          <w:szCs w:val="24"/>
        </w:rPr>
        <w:t>kti kepada kedua orang tua.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Sejalan dengan kebiasan Al-Qur’an, biasanya Allah sering mengandengkan perintah peng</w:t>
      </w:r>
      <w:r w:rsidR="00DF03F9" w:rsidRPr="009D0531">
        <w:rPr>
          <w:rFonts w:asciiTheme="majorBidi" w:hAnsiTheme="majorBidi" w:cstheme="majorBidi"/>
          <w:color w:val="0D0D0D" w:themeColor="text1" w:themeTint="F2"/>
          <w:sz w:val="24"/>
          <w:szCs w:val="24"/>
        </w:rPr>
        <w:t>esaan-Nya dengan perintah berba</w:t>
      </w:r>
      <w:r w:rsidRPr="009D0531">
        <w:rPr>
          <w:rFonts w:asciiTheme="majorBidi" w:hAnsiTheme="majorBidi" w:cstheme="majorBidi"/>
          <w:color w:val="0D0D0D" w:themeColor="text1" w:themeTint="F2"/>
          <w:sz w:val="24"/>
          <w:szCs w:val="24"/>
        </w:rPr>
        <w:t>kti kepada kedua orang tua, seperti dalam</w:t>
      </w:r>
      <w:r w:rsidRPr="009D0531">
        <w:rPr>
          <w:rFonts w:asciiTheme="majorBidi" w:hAnsiTheme="majorBidi" w:cstheme="majorBidi"/>
          <w:color w:val="0D0D0D" w:themeColor="text1" w:themeTint="F2"/>
        </w:rPr>
        <w:t xml:space="preserve"> (</w:t>
      </w:r>
      <w:r w:rsidRPr="009D0531">
        <w:rPr>
          <w:rFonts w:ascii="Times New Arabic" w:hAnsi="Times New Arabic"/>
          <w:color w:val="0D0D0D" w:themeColor="text1" w:themeTint="F2"/>
        </w:rPr>
        <w:t>QS.</w:t>
      </w:r>
      <w:proofErr w:type="gramEnd"/>
      <w:r w:rsidRPr="009D0531">
        <w:rPr>
          <w:rFonts w:ascii="Times New Arabic" w:hAnsi="Times New Arabic"/>
          <w:color w:val="0D0D0D" w:themeColor="text1" w:themeTint="F2"/>
        </w:rPr>
        <w:t xml:space="preserve"> Al-Isra&gt;’: 23).</w:t>
      </w:r>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bookmarkStart w:id="28" w:name="_Toc126962952"/>
      <w:r w:rsidRPr="009D0531">
        <w:rPr>
          <w:rFonts w:asciiTheme="majorBidi" w:hAnsiTheme="majorBidi" w:cstheme="majorBidi"/>
          <w:b/>
          <w:bCs/>
          <w:color w:val="0D0D0D" w:themeColor="text1" w:themeTint="F2"/>
          <w:sz w:val="24"/>
          <w:szCs w:val="24"/>
        </w:rPr>
        <w:t>Berbakti kepada Orang tua</w:t>
      </w:r>
      <w:bookmarkEnd w:id="28"/>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bookmarkStart w:id="29" w:name="_Toc126962953"/>
      <w:r w:rsidRPr="009D0531">
        <w:rPr>
          <w:rFonts w:asciiTheme="majorBidi" w:hAnsiTheme="majorBidi" w:cstheme="majorBidi"/>
          <w:b/>
          <w:bCs/>
          <w:color w:val="0D0D0D" w:themeColor="text1" w:themeTint="F2"/>
          <w:sz w:val="24"/>
          <w:szCs w:val="24"/>
        </w:rPr>
        <w:t>Penafsiran</w:t>
      </w:r>
      <w:r w:rsidRPr="009D0531">
        <w:rPr>
          <w:rFonts w:ascii="Times New Arabic" w:hAnsi="Times New Arabic" w:cs="Times New Roman"/>
          <w:b/>
          <w:bCs/>
          <w:color w:val="0D0D0D" w:themeColor="text1" w:themeTint="F2"/>
          <w:sz w:val="24"/>
          <w:szCs w:val="24"/>
        </w:rPr>
        <w:t xml:space="preserve"> Imam al-</w:t>
      </w:r>
      <w:proofErr w:type="gramStart"/>
      <w:r w:rsidRPr="009D0531">
        <w:rPr>
          <w:rFonts w:ascii="Times New Arabic" w:hAnsi="Times New Arabic" w:cs="Times New Roman"/>
          <w:b/>
          <w:bCs/>
          <w:color w:val="0D0D0D" w:themeColor="text1" w:themeTint="F2"/>
          <w:sz w:val="24"/>
          <w:szCs w:val="24"/>
        </w:rPr>
        <w:t>T{</w:t>
      </w:r>
      <w:proofErr w:type="gramEnd"/>
      <w:r w:rsidRPr="009D0531">
        <w:rPr>
          <w:rFonts w:ascii="Times New Arabic" w:hAnsi="Times New Arabic" w:cs="Times New Roman"/>
          <w:b/>
          <w:bCs/>
          <w:color w:val="0D0D0D" w:themeColor="text1" w:themeTint="F2"/>
          <w:sz w:val="24"/>
          <w:szCs w:val="24"/>
        </w:rPr>
        <w:t xml:space="preserve">abari </w:t>
      </w:r>
      <w:r w:rsidRPr="009D0531">
        <w:rPr>
          <w:rFonts w:asciiTheme="majorBidi" w:hAnsiTheme="majorBidi" w:cstheme="majorBidi"/>
          <w:b/>
          <w:bCs/>
          <w:color w:val="0D0D0D" w:themeColor="text1" w:themeTint="F2"/>
          <w:sz w:val="24"/>
          <w:szCs w:val="24"/>
        </w:rPr>
        <w:t>dalam</w:t>
      </w:r>
      <w:r w:rsidRPr="009D0531">
        <w:rPr>
          <w:rFonts w:ascii="Times New Arabic" w:hAnsi="Times New Arabic" w:cs="Times New Roman"/>
          <w:b/>
          <w:bCs/>
          <w:color w:val="0D0D0D" w:themeColor="text1" w:themeTint="F2"/>
          <w:sz w:val="24"/>
          <w:szCs w:val="24"/>
        </w:rPr>
        <w:t xml:space="preserve"> (QS. Luqman&gt;: 14-15)</w:t>
      </w:r>
      <w:bookmarkEnd w:id="29"/>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وَوَصَّي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س</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بِوَالِدَي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حَمَلَت</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اُمُّه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وَه</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وَه</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وَّفِص</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لُه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عَامَي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وَلِـوَالِدَي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مَصِي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١٤</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rPr>
      </w:pPr>
      <w:proofErr w:type="gramStart"/>
      <w:r w:rsidRPr="009D0531">
        <w:rPr>
          <w:rFonts w:asciiTheme="majorBidi" w:hAnsiTheme="majorBidi" w:cstheme="majorBidi"/>
          <w:i/>
          <w:iCs/>
          <w:color w:val="0D0D0D" w:themeColor="text1" w:themeTint="F2"/>
          <w:sz w:val="24"/>
          <w:szCs w:val="24"/>
        </w:rPr>
        <w:t>Dan Kami perintahkan kepada manusia (agar berbuat baik) kepada kedua orang tuanya.</w:t>
      </w:r>
      <w:proofErr w:type="gramEnd"/>
      <w:r w:rsidRPr="009D0531">
        <w:rPr>
          <w:rFonts w:asciiTheme="majorBidi" w:hAnsiTheme="majorBidi" w:cstheme="majorBidi"/>
          <w:i/>
          <w:iCs/>
          <w:color w:val="0D0D0D" w:themeColor="text1" w:themeTint="F2"/>
          <w:sz w:val="24"/>
          <w:szCs w:val="24"/>
        </w:rPr>
        <w:t xml:space="preserve"> Ibunya telah mengandungnya dalam keadaan lemah yang bertambah-tambah, dan menyapihnya dalam </w:t>
      </w:r>
      <w:proofErr w:type="gramStart"/>
      <w:r w:rsidRPr="009D0531">
        <w:rPr>
          <w:rFonts w:asciiTheme="majorBidi" w:hAnsiTheme="majorBidi" w:cstheme="majorBidi"/>
          <w:i/>
          <w:iCs/>
          <w:color w:val="0D0D0D" w:themeColor="text1" w:themeTint="F2"/>
          <w:sz w:val="24"/>
          <w:szCs w:val="24"/>
        </w:rPr>
        <w:t>usia</w:t>
      </w:r>
      <w:proofErr w:type="gramEnd"/>
      <w:r w:rsidRPr="009D0531">
        <w:rPr>
          <w:rFonts w:asciiTheme="majorBidi" w:hAnsiTheme="majorBidi" w:cstheme="majorBidi"/>
          <w:i/>
          <w:iCs/>
          <w:color w:val="0D0D0D" w:themeColor="text1" w:themeTint="F2"/>
          <w:sz w:val="24"/>
          <w:szCs w:val="24"/>
        </w:rPr>
        <w:t xml:space="preserve"> dua tahun. </w:t>
      </w:r>
      <w:proofErr w:type="gramStart"/>
      <w:r w:rsidRPr="009D0531">
        <w:rPr>
          <w:rFonts w:asciiTheme="majorBidi" w:hAnsiTheme="majorBidi" w:cstheme="majorBidi"/>
          <w:i/>
          <w:iCs/>
          <w:color w:val="0D0D0D" w:themeColor="text1" w:themeTint="F2"/>
          <w:sz w:val="24"/>
          <w:szCs w:val="24"/>
        </w:rPr>
        <w:t>Bersyukurlah kepada-Ku dan kepada kedua orang tuamu.</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Hanya kepada Aku kembalimu.</w:t>
      </w:r>
      <w:proofErr w:type="gramEnd"/>
      <w:r w:rsidRPr="009D0531">
        <w:rPr>
          <w:rStyle w:val="FootnoteReference"/>
          <w:rFonts w:asciiTheme="majorBidi" w:hAnsiTheme="majorBidi" w:cstheme="majorBidi"/>
          <w:i/>
          <w:iCs/>
          <w:color w:val="0D0D0D" w:themeColor="text1" w:themeTint="F2"/>
        </w:rPr>
        <w:footnoteReference w:id="36"/>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proofErr w:type="gramStart"/>
      <w:r w:rsidRPr="009D0531">
        <w:rPr>
          <w:rFonts w:asciiTheme="majorBidi" w:hAnsiTheme="majorBidi" w:cstheme="majorBidi"/>
          <w:color w:val="0D0D0D" w:themeColor="text1" w:themeTint="F2"/>
          <w:sz w:val="24"/>
          <w:szCs w:val="24"/>
        </w:rPr>
        <w:t>Manusia diperintahkan berbuat baik kepada kedua orang tuanya, karena ibunya telah mengandungnya dalam keadaan lemah yang bertambah.</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Lemah yang dimaksud adalah lemahny</w:t>
      </w:r>
      <w:r w:rsidR="00DF03F9" w:rsidRPr="009D0531">
        <w:rPr>
          <w:rFonts w:asciiTheme="majorBidi" w:hAnsiTheme="majorBidi" w:cstheme="majorBidi"/>
          <w:color w:val="0D0D0D" w:themeColor="text1" w:themeTint="F2"/>
          <w:sz w:val="24"/>
          <w:szCs w:val="24"/>
        </w:rPr>
        <w:t>a janin bergantung pada lemah</w:t>
      </w:r>
      <w:r w:rsidRPr="009D0531">
        <w:rPr>
          <w:rFonts w:asciiTheme="majorBidi" w:hAnsiTheme="majorBidi" w:cstheme="majorBidi"/>
          <w:color w:val="0D0D0D" w:themeColor="text1" w:themeTint="F2"/>
          <w:sz w:val="24"/>
          <w:szCs w:val="24"/>
        </w:rPr>
        <w:t xml:space="preserve"> ibunya.</w:t>
      </w:r>
      <w:proofErr w:type="gramEnd"/>
      <w:r w:rsidRPr="009D0531">
        <w:rPr>
          <w:rFonts w:asciiTheme="majorBidi" w:hAnsiTheme="majorBidi" w:cstheme="majorBidi"/>
          <w:color w:val="0D0D0D" w:themeColor="text1" w:themeTint="F2"/>
          <w:sz w:val="24"/>
          <w:szCs w:val="24"/>
        </w:rPr>
        <w:t xml:space="preserve"> Muhammad bin Sa’ad menjelaskan bahwa kelemahan yang dimaksud adalah kesulitan demi kesulitan proses terjadinya janin. Namun </w:t>
      </w:r>
      <w:r w:rsidRPr="009D0531">
        <w:rPr>
          <w:rFonts w:ascii="Times New Arabic" w:hAnsi="Times New Arabic" w:cstheme="majorBidi"/>
          <w:color w:val="0D0D0D" w:themeColor="text1" w:themeTint="F2"/>
          <w:sz w:val="24"/>
          <w:szCs w:val="24"/>
        </w:rPr>
        <w:t>Al-</w:t>
      </w:r>
      <w:proofErr w:type="gramStart"/>
      <w:r w:rsidRPr="009D0531">
        <w:rPr>
          <w:rFonts w:ascii="Times New Arabic" w:hAnsi="Times New Arabic" w:cstheme="majorBidi"/>
          <w:color w:val="0D0D0D" w:themeColor="text1" w:themeTint="F2"/>
          <w:sz w:val="24"/>
          <w:szCs w:val="24"/>
        </w:rPr>
        <w:t>T{</w:t>
      </w:r>
      <w:proofErr w:type="gramEnd"/>
      <w:r w:rsidRPr="009D0531">
        <w:rPr>
          <w:rFonts w:ascii="Times New Arabic" w:hAnsi="Times New Arabic" w:cstheme="majorBidi"/>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menjelaskan juga pendapat bahwa yang dimaksud dengan kelemahan ialah kelemahan janin mengikuti kelemahan ibunya.</w:t>
      </w:r>
      <w:r w:rsidRPr="009D0531">
        <w:rPr>
          <w:rStyle w:val="FootnoteReference"/>
          <w:rFonts w:asciiTheme="majorBidi" w:hAnsiTheme="majorBidi" w:cstheme="majorBidi"/>
          <w:color w:val="0D0D0D" w:themeColor="text1" w:themeTint="F2"/>
        </w:rPr>
        <w:footnoteReference w:id="37"/>
      </w:r>
      <w:r w:rsidRPr="009D0531">
        <w:rPr>
          <w:rFonts w:asciiTheme="majorBidi" w:hAnsiTheme="majorBidi" w:cstheme="majorBidi"/>
          <w:color w:val="0D0D0D" w:themeColor="text1" w:themeTint="F2"/>
        </w:rPr>
        <w:t xml:space="preserve"> </w:t>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آخَرُونَ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وَهْنُ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الْوَلَدِ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وَضَعْفُهُ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ضَعْفِ</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الْأُمِّ</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Ahli takwil yang </w:t>
      </w:r>
      <w:proofErr w:type="gramStart"/>
      <w:r w:rsidRPr="009D0531">
        <w:rPr>
          <w:rFonts w:asciiTheme="majorBidi" w:hAnsiTheme="majorBidi" w:cstheme="majorBidi"/>
          <w:i/>
          <w:iCs/>
          <w:color w:val="0D0D0D" w:themeColor="text1" w:themeTint="F2"/>
          <w:sz w:val="24"/>
          <w:szCs w:val="24"/>
        </w:rPr>
        <w:t>lain</w:t>
      </w:r>
      <w:proofErr w:type="gramEnd"/>
      <w:r w:rsidRPr="009D0531">
        <w:rPr>
          <w:rFonts w:asciiTheme="majorBidi" w:hAnsiTheme="majorBidi" w:cstheme="majorBidi"/>
          <w:i/>
          <w:iCs/>
          <w:color w:val="0D0D0D" w:themeColor="text1" w:themeTint="F2"/>
          <w:sz w:val="24"/>
          <w:szCs w:val="24"/>
        </w:rPr>
        <w:t xml:space="preserve"> berpendapat bahwa maksudnya adalah, kelemahan janin itu mengikuti kelemahan ibunya.</w:t>
      </w:r>
      <w:r w:rsidRPr="009D0531">
        <w:rPr>
          <w:rStyle w:val="FootnoteReference"/>
          <w:rFonts w:ascii="Times New Arabic" w:hAnsi="Times New Arabic"/>
          <w:i/>
          <w:iCs/>
          <w:color w:val="0D0D0D" w:themeColor="text1" w:themeTint="F2"/>
        </w:rPr>
        <w:footnoteReference w:id="38"/>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Ayat ini turun kepada Sa’ad bin Malik yang baru masuk Islam. Ibunya tidak rela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masuk Islam, namun </w:t>
      </w:r>
      <w:r w:rsidR="00DF03F9" w:rsidRPr="009D0531">
        <w:rPr>
          <w:rFonts w:asciiTheme="majorBidi" w:hAnsiTheme="majorBidi" w:cstheme="majorBidi"/>
          <w:color w:val="0D0D0D" w:themeColor="text1" w:themeTint="F2"/>
          <w:sz w:val="24"/>
          <w:szCs w:val="24"/>
        </w:rPr>
        <w:t>Allah tetap memerintahkan hamba-N</w:t>
      </w:r>
      <w:r w:rsidRPr="009D0531">
        <w:rPr>
          <w:rFonts w:asciiTheme="majorBidi" w:hAnsiTheme="majorBidi" w:cstheme="majorBidi"/>
          <w:color w:val="0D0D0D" w:themeColor="text1" w:themeTint="F2"/>
          <w:sz w:val="24"/>
          <w:szCs w:val="24"/>
        </w:rPr>
        <w:t xml:space="preserve">ya menghormati kedua orang tuanya sebagai bentuk syukur kepada Allah atas karunia-Nya. </w:t>
      </w:r>
      <w:proofErr w:type="gramStart"/>
      <w:r w:rsidRPr="009D0531">
        <w:rPr>
          <w:rFonts w:asciiTheme="majorBidi" w:hAnsiTheme="majorBidi" w:cstheme="majorBidi"/>
          <w:color w:val="0D0D0D" w:themeColor="text1" w:themeTint="F2"/>
          <w:sz w:val="24"/>
          <w:szCs w:val="24"/>
        </w:rPr>
        <w:t>Kemudian berterimakasihlah kepada kedua orang tuamu karena mereka telah menjaga dan merawatmu dalam keadaa</w:t>
      </w:r>
      <w:r w:rsidR="00DF03F9" w:rsidRPr="009D0531">
        <w:rPr>
          <w:rFonts w:asciiTheme="majorBidi" w:hAnsiTheme="majorBidi" w:cstheme="majorBidi"/>
          <w:color w:val="0D0D0D" w:themeColor="text1" w:themeTint="F2"/>
          <w:sz w:val="24"/>
          <w:szCs w:val="24"/>
        </w:rPr>
        <w:t>n</w:t>
      </w:r>
      <w:r w:rsidRPr="009D0531">
        <w:rPr>
          <w:rFonts w:asciiTheme="majorBidi" w:hAnsiTheme="majorBidi" w:cstheme="majorBidi"/>
          <w:color w:val="0D0D0D" w:themeColor="text1" w:themeTint="F2"/>
          <w:sz w:val="24"/>
          <w:szCs w:val="24"/>
        </w:rPr>
        <w:t xml:space="preserve"> sulit.</w:t>
      </w:r>
      <w:proofErr w:type="gramEnd"/>
      <w:r w:rsidRPr="009D0531">
        <w:rPr>
          <w:rFonts w:asciiTheme="majorBidi" w:hAnsiTheme="majorBidi" w:cstheme="majorBidi"/>
          <w:color w:val="0D0D0D" w:themeColor="text1" w:themeTint="F2"/>
          <w:sz w:val="24"/>
          <w:szCs w:val="24"/>
        </w:rPr>
        <w:t xml:space="preserve"> Namun jika demikian mereka memerintahkanmu untuk mempersekutukan Allah maka janganlah kamu turuti keduanya, karena mereka tidak memiliki pengetahuan </w:t>
      </w:r>
      <w:proofErr w:type="gramStart"/>
      <w:r w:rsidRPr="009D0531">
        <w:rPr>
          <w:rFonts w:asciiTheme="majorBidi" w:hAnsiTheme="majorBidi" w:cstheme="majorBidi"/>
          <w:color w:val="0D0D0D" w:themeColor="text1" w:themeTint="F2"/>
          <w:sz w:val="24"/>
          <w:szCs w:val="24"/>
        </w:rPr>
        <w:t>tentang  itu</w:t>
      </w:r>
      <w:proofErr w:type="gramEnd"/>
      <w:r w:rsidRPr="009D0531">
        <w:rPr>
          <w:rFonts w:asciiTheme="majorBidi" w:hAnsiTheme="majorBidi" w:cstheme="majorBidi"/>
          <w:color w:val="0D0D0D" w:themeColor="text1" w:themeTint="F2"/>
          <w:sz w:val="24"/>
          <w:szCs w:val="24"/>
        </w:rPr>
        <w:t>.</w:t>
      </w:r>
    </w:p>
    <w:p w:rsidR="007F0210" w:rsidRPr="009D0531" w:rsidRDefault="007F0210" w:rsidP="00715DE6">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حَدَّثَنَا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ابْنُ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الْمُثَنَّى،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ثَنَا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مُحَمَّدُ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جَعْفَرٍ،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ثَنَا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شُعْبَةُ،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أَبِي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إِسْحَاقَ،</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سَمِعْتُ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أَبَا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هُبَيْرَةَ،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 xml:space="preserve">: " </w:t>
      </w:r>
      <w:r w:rsidRPr="009D0531">
        <w:rPr>
          <w:rFonts w:ascii="Times New Arabic" w:hAnsi="Times New Arabic" w:cs="Traditional Arabic"/>
          <w:color w:val="0D0D0D" w:themeColor="text1" w:themeTint="F2"/>
          <w:sz w:val="28"/>
          <w:szCs w:val="28"/>
          <w:rtl/>
        </w:rPr>
        <w:t>نَزَلَتْ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هَذِهِ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الْآيَةُ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سَعْدِ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أَبِي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وَقَّاصٍ</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جَاهَدَاكَ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تُشْرِكَ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لَيْسَ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تُطِعْهُمَا</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15</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الْآيَةَ</w:t>
      </w:r>
      <w:r w:rsidRPr="009D0531">
        <w:rPr>
          <w:rFonts w:ascii="Times New Arabic" w:hAnsi="Times New Arabic" w:cs="Traditional Arabic"/>
          <w:color w:val="0D0D0D" w:themeColor="text1" w:themeTint="F2"/>
          <w:sz w:val="28"/>
          <w:szCs w:val="28"/>
        </w:rPr>
        <w:t xml:space="preserve"> </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Ibnu AI-Mutsanna menceritakan kepada kami, </w:t>
      </w:r>
      <w:proofErr w:type="gramStart"/>
      <w:r w:rsidRPr="009D0531">
        <w:rPr>
          <w:rFonts w:asciiTheme="majorBidi" w:hAnsiTheme="majorBidi" w:cstheme="majorBidi"/>
          <w:i/>
          <w:iCs/>
          <w:color w:val="0D0D0D" w:themeColor="text1" w:themeTint="F2"/>
          <w:sz w:val="24"/>
          <w:szCs w:val="24"/>
        </w:rPr>
        <w:t>ia</w:t>
      </w:r>
      <w:proofErr w:type="gramEnd"/>
      <w:r w:rsidRPr="009D0531">
        <w:rPr>
          <w:rFonts w:asciiTheme="majorBidi" w:hAnsiTheme="majorBidi" w:cstheme="majorBidi"/>
          <w:i/>
          <w:iCs/>
          <w:color w:val="0D0D0D" w:themeColor="text1" w:themeTint="F2"/>
          <w:sz w:val="24"/>
          <w:szCs w:val="24"/>
        </w:rPr>
        <w:t xml:space="preserve"> berkata: Muhammad bin Ja'far menceritakan kepada kami, ia berkata: Syu'bah menceritakan kepada kami dari Ibnu Ishah ia berkata: Aku mendengar Abu Hurairah berkata. Ayat ini tentang Sa'ad bin Abu Waqqash, "dan jika keduanya memaksamu untuk mempersekutukan dengan Aku sesuatu yang tidak ada pengetahuanmu tentang itu, maka janganlah kamu mengikuti keduanya".</w:t>
      </w:r>
      <w:r w:rsidRPr="009D0531">
        <w:rPr>
          <w:rStyle w:val="FootnoteReference"/>
          <w:rFonts w:asciiTheme="majorBidi" w:hAnsiTheme="majorBidi"/>
          <w:i/>
          <w:iCs/>
          <w:color w:val="0D0D0D" w:themeColor="text1" w:themeTint="F2"/>
          <w:sz w:val="24"/>
          <w:szCs w:val="24"/>
        </w:rPr>
        <w:footnoteReference w:id="39"/>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جَاهَد</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سَ</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 </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تُطِع</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هُمَا</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وَصَاحِب</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الدُّن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يَا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مَع</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فًا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hint="eastAsia"/>
          <w:color w:val="0D0D0D" w:themeColor="text1" w:themeTint="F2"/>
          <w:sz w:val="28"/>
          <w:szCs w:val="28"/>
          <w:rtl/>
        </w:rPr>
        <w:t>وَّاتَّبِع</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سَبِي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اَنَابَ</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ثُمَّ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جِعُكُم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فَاُنَبِّئُكُم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كُن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تَع</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مَلُو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١٥</w:t>
      </w:r>
    </w:p>
    <w:p w:rsidR="007F0210" w:rsidRPr="009D0531" w:rsidRDefault="007F0210" w:rsidP="00C35E93">
      <w:pPr>
        <w:pStyle w:val="ListParagraph"/>
        <w:spacing w:line="240" w:lineRule="exact"/>
        <w:ind w:left="0" w:firstLine="709"/>
        <w:jc w:val="both"/>
        <w:rPr>
          <w:rFonts w:asciiTheme="majorBidi" w:hAnsiTheme="majorBidi" w:cstheme="majorBidi"/>
          <w:color w:val="0D0D0D" w:themeColor="text1" w:themeTint="F2"/>
        </w:rPr>
      </w:pPr>
      <w:proofErr w:type="gramStart"/>
      <w:r w:rsidRPr="009D0531">
        <w:rPr>
          <w:rFonts w:asciiTheme="majorBidi" w:hAnsiTheme="majorBidi" w:cstheme="majorBidi"/>
          <w:color w:val="0D0D0D" w:themeColor="text1" w:themeTint="F2"/>
          <w:sz w:val="24"/>
          <w:szCs w:val="24"/>
        </w:rPr>
        <w:lastRenderedPageBreak/>
        <w:t>Dan jika keduanya memaksamu untuk mempersekutukan Aku dengan sesuatu yang engkau tidak mempunyai ilmu tentang itu, maka janganlah engkau menaati keduanya, dan pergaulilah keduanya di dunia dengan baik, dan ikutilah jalan orang yang kembali kepada-Ku.</w:t>
      </w:r>
      <w:proofErr w:type="gramEnd"/>
      <w:r w:rsidRPr="009D0531">
        <w:rPr>
          <w:rFonts w:asciiTheme="majorBidi" w:hAnsiTheme="majorBidi" w:cstheme="majorBidi"/>
          <w:color w:val="0D0D0D" w:themeColor="text1" w:themeTint="F2"/>
          <w:sz w:val="24"/>
          <w:szCs w:val="24"/>
        </w:rPr>
        <w:t xml:space="preserve"> Kemudian hanya kepada-Ku tempat kembalimu, maka </w:t>
      </w:r>
      <w:proofErr w:type="gramStart"/>
      <w:r w:rsidRPr="009D0531">
        <w:rPr>
          <w:rFonts w:asciiTheme="majorBidi" w:hAnsiTheme="majorBidi" w:cstheme="majorBidi"/>
          <w:color w:val="0D0D0D" w:themeColor="text1" w:themeTint="F2"/>
          <w:sz w:val="24"/>
          <w:szCs w:val="24"/>
        </w:rPr>
        <w:t>akan</w:t>
      </w:r>
      <w:proofErr w:type="gramEnd"/>
      <w:r w:rsidRPr="009D0531">
        <w:rPr>
          <w:rFonts w:asciiTheme="majorBidi" w:hAnsiTheme="majorBidi" w:cstheme="majorBidi"/>
          <w:color w:val="0D0D0D" w:themeColor="text1" w:themeTint="F2"/>
          <w:sz w:val="24"/>
          <w:szCs w:val="24"/>
        </w:rPr>
        <w:t xml:space="preserve"> Aku beritahukan kepadamu apa yang telah kamu kerjakan</w:t>
      </w:r>
      <w:r w:rsidRPr="009D0531">
        <w:rPr>
          <w:rFonts w:asciiTheme="majorBidi" w:hAnsiTheme="majorBidi" w:cstheme="majorBidi"/>
          <w:color w:val="0D0D0D" w:themeColor="text1" w:themeTint="F2"/>
        </w:rPr>
        <w:t>.</w:t>
      </w:r>
      <w:r w:rsidRPr="009D0531">
        <w:rPr>
          <w:rStyle w:val="FootnoteReference"/>
          <w:rFonts w:asciiTheme="majorBidi" w:hAnsiTheme="majorBidi" w:cstheme="majorBidi"/>
          <w:color w:val="0D0D0D" w:themeColor="text1" w:themeTint="F2"/>
        </w:rPr>
        <w:footnoteReference w:id="40"/>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وَصَاحِبْهُمَا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الدُّنْيَا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مَعْرُوفًا</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15</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وَصَاحِبْهُمَا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الدُّنْيَا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بِالطَّاعَةِ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لَهُمَا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تَبَعَةَ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عَلَيْكَ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بَيْنَكَ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وَبَيْنَ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رَبِّكَ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إِثْمَ</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 "Dan pergaulilah keduanya dengan baik" maksudnya adalah tetaplah berhubungan baik dengan mereka di dtrnia dengan ketaatan kepada mereka </w:t>
      </w:r>
      <w:proofErr w:type="gramStart"/>
      <w:r w:rsidRPr="009D0531">
        <w:rPr>
          <w:rFonts w:asciiTheme="majorBidi" w:hAnsiTheme="majorBidi" w:cstheme="majorBidi"/>
          <w:i/>
          <w:iCs/>
          <w:color w:val="0D0D0D" w:themeColor="text1" w:themeTint="F2"/>
          <w:sz w:val="24"/>
          <w:szCs w:val="24"/>
        </w:rPr>
        <w:t>akan</w:t>
      </w:r>
      <w:proofErr w:type="gramEnd"/>
      <w:r w:rsidRPr="009D0531">
        <w:rPr>
          <w:rFonts w:asciiTheme="majorBidi" w:hAnsiTheme="majorBidi" w:cstheme="majorBidi"/>
          <w:i/>
          <w:iCs/>
          <w:color w:val="0D0D0D" w:themeColor="text1" w:themeTint="F2"/>
          <w:sz w:val="24"/>
          <w:szCs w:val="24"/>
        </w:rPr>
        <w:t xml:space="preserve"> tetapi bukan dalam hal antara engkau dengan Tuhanmu.</w:t>
      </w:r>
      <w:r w:rsidRPr="009D0531">
        <w:rPr>
          <w:rStyle w:val="FootnoteReference"/>
          <w:rFonts w:asciiTheme="majorBidi" w:hAnsiTheme="majorBidi" w:cstheme="majorBidi"/>
          <w:i/>
          <w:iCs/>
          <w:color w:val="0D0D0D" w:themeColor="text1" w:themeTint="F2"/>
        </w:rPr>
        <w:footnoteReference w:id="41"/>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Jika orang tuamu memaksamu mempersekutukan Allah dengan yang </w:t>
      </w:r>
      <w:proofErr w:type="gramStart"/>
      <w:r w:rsidRPr="009D0531">
        <w:rPr>
          <w:rFonts w:asciiTheme="majorBidi" w:hAnsiTheme="majorBidi" w:cstheme="majorBidi"/>
          <w:color w:val="0D0D0D" w:themeColor="text1" w:themeTint="F2"/>
          <w:sz w:val="24"/>
          <w:szCs w:val="24"/>
        </w:rPr>
        <w:t>lain</w:t>
      </w:r>
      <w:proofErr w:type="gramEnd"/>
      <w:r w:rsidRPr="009D0531">
        <w:rPr>
          <w:rFonts w:asciiTheme="majorBidi" w:hAnsiTheme="majorBidi" w:cstheme="majorBidi"/>
          <w:color w:val="0D0D0D" w:themeColor="text1" w:themeTint="F2"/>
          <w:sz w:val="24"/>
          <w:szCs w:val="24"/>
        </w:rPr>
        <w:t xml:space="preserve"> dalam ibadahmu, padahal engkau mengetahui tidak ada sekutu bagi Allah, maka janganlah mematuhi keinginan mereka mempersekutukan Allah.</w:t>
      </w:r>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 xml:space="preserve">“Dan pergaulilah keduanya di dunia dengan baik” </w:t>
      </w:r>
      <w:r w:rsidRPr="009D0531">
        <w:rPr>
          <w:rFonts w:asciiTheme="majorBidi" w:hAnsiTheme="majorBidi" w:cstheme="majorBidi"/>
          <w:color w:val="0D0D0D" w:themeColor="text1" w:themeTint="F2"/>
          <w:sz w:val="24"/>
          <w:szCs w:val="24"/>
        </w:rPr>
        <w:t>maksudnya berbuat baiklah kepada mereka di dunia dengan ketaan kepada mereka, tetapi bukan dalam hal antara kamu dengan tuhanmu.</w:t>
      </w:r>
      <w:proofErr w:type="gramEnd"/>
      <w:r w:rsidRPr="009D0531">
        <w:rPr>
          <w:rFonts w:asciiTheme="majorBidi" w:hAnsiTheme="majorBidi" w:cstheme="majorBidi"/>
          <w:color w:val="0D0D0D" w:themeColor="text1" w:themeTint="F2"/>
          <w:sz w:val="24"/>
          <w:szCs w:val="24"/>
        </w:rPr>
        <w:t xml:space="preserve"> </w:t>
      </w:r>
    </w:p>
    <w:p w:rsidR="007F0210" w:rsidRPr="009D0531" w:rsidRDefault="007F0210" w:rsidP="00C35E93">
      <w:pPr>
        <w:pStyle w:val="ListParagraph"/>
        <w:bidi/>
        <w:ind w:left="0"/>
        <w:jc w:val="both"/>
        <w:rPr>
          <w:rFonts w:ascii="Times New Arabic" w:hAnsi="Times New Arabic" w:cs="Traditional Arabic"/>
          <w:color w:val="0D0D0D" w:themeColor="text1" w:themeTint="F2"/>
          <w:sz w:val="32"/>
          <w:szCs w:val="32"/>
        </w:rPr>
      </w:pPr>
      <w:r w:rsidRPr="009D0531">
        <w:rPr>
          <w:rFonts w:ascii="Times New Arabic" w:hAnsi="Times New Arabic" w:cs="Traditional Arabic"/>
          <w:color w:val="0D0D0D" w:themeColor="text1" w:themeTint="F2"/>
          <w:sz w:val="32"/>
          <w:szCs w:val="32"/>
        </w:rPr>
        <w:t>{</w:t>
      </w:r>
      <w:r w:rsidRPr="009D0531">
        <w:rPr>
          <w:rFonts w:ascii="Times New Arabic" w:hAnsi="Times New Arabic" w:cs="Traditional Arabic"/>
          <w:color w:val="0D0D0D" w:themeColor="text1" w:themeTint="F2"/>
          <w:sz w:val="28"/>
          <w:szCs w:val="28"/>
          <w:rtl/>
        </w:rPr>
        <w:t>ثُمَّ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مَرْجِعُكُمْ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فَأُنَبِّئُكُمْ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كُنْتُمْ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تَعْمَلُون</w:t>
      </w:r>
      <w:proofErr w:type="gramStart"/>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cs"/>
          <w:color w:val="0D0D0D" w:themeColor="text1" w:themeTint="F2"/>
          <w:sz w:val="28"/>
          <w:szCs w:val="28"/>
          <w:rtl/>
        </w:rPr>
        <w:t>(</w:t>
      </w:r>
      <w:proofErr w:type="gramEnd"/>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15</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مَصِيرُكُمْ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وَمَعَادُكُمْ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بَعْدَ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مَمَاتِكُمْ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فَأُخْبِرُكُمْ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بِجَمِيعِ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كُنْتُمْ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الدُّنْيَا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تَعْمَلُونَ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خَيْرٍ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وَشَرٍّ،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ثُمَّ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أُجَازِيكُمْ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أَعْمَالِكُمْ</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Maksudnya adalah, sesunggulrnya kamu </w:t>
      </w:r>
      <w:proofErr w:type="gramStart"/>
      <w:r w:rsidRPr="009D0531">
        <w:rPr>
          <w:rFonts w:asciiTheme="majorBidi" w:hAnsiTheme="majorBidi" w:cstheme="majorBidi"/>
          <w:i/>
          <w:iCs/>
          <w:color w:val="0D0D0D" w:themeColor="text1" w:themeTint="F2"/>
          <w:sz w:val="24"/>
          <w:szCs w:val="24"/>
        </w:rPr>
        <w:t>akan</w:t>
      </w:r>
      <w:proofErr w:type="gramEnd"/>
      <w:r w:rsidRPr="009D0531">
        <w:rPr>
          <w:rFonts w:asciiTheme="majorBidi" w:hAnsiTheme="majorBidi" w:cstheme="majorBidi"/>
          <w:i/>
          <w:iCs/>
          <w:color w:val="0D0D0D" w:themeColor="text1" w:themeTint="F2"/>
          <w:sz w:val="24"/>
          <w:szCs w:val="24"/>
        </w:rPr>
        <w:t xml:space="preserve"> kembali kepada-Ku setelah kamu mati. Aku </w:t>
      </w:r>
      <w:proofErr w:type="gramStart"/>
      <w:r w:rsidRPr="009D0531">
        <w:rPr>
          <w:rFonts w:asciiTheme="majorBidi" w:hAnsiTheme="majorBidi" w:cstheme="majorBidi"/>
          <w:i/>
          <w:iCs/>
          <w:color w:val="0D0D0D" w:themeColor="text1" w:themeTint="F2"/>
          <w:sz w:val="24"/>
          <w:szCs w:val="24"/>
        </w:rPr>
        <w:t>akan</w:t>
      </w:r>
      <w:proofErr w:type="gramEnd"/>
      <w:r w:rsidRPr="009D0531">
        <w:rPr>
          <w:rFonts w:asciiTheme="majorBidi" w:hAnsiTheme="majorBidi" w:cstheme="majorBidi"/>
          <w:i/>
          <w:iCs/>
          <w:color w:val="0D0D0D" w:themeColor="text1" w:themeTint="F2"/>
          <w:sz w:val="24"/>
          <w:szCs w:val="24"/>
        </w:rPr>
        <w:t xml:space="preserve"> memberitahukan semua yang telah kamu lakukan di dunia, baik yang berupa kebaikan maupun yang berupa kejahatan. </w:t>
      </w:r>
      <w:proofErr w:type="gramStart"/>
      <w:r w:rsidRPr="009D0531">
        <w:rPr>
          <w:rFonts w:asciiTheme="majorBidi" w:hAnsiTheme="majorBidi" w:cstheme="majorBidi"/>
          <w:i/>
          <w:iCs/>
          <w:color w:val="0D0D0D" w:themeColor="text1" w:themeTint="F2"/>
          <w:sz w:val="24"/>
          <w:szCs w:val="24"/>
        </w:rPr>
        <w:t>Kemudian Aku membalas amal perbuatanmu.</w:t>
      </w:r>
      <w:proofErr w:type="gramEnd"/>
      <w:r w:rsidRPr="009D0531">
        <w:rPr>
          <w:rStyle w:val="FootnoteReference"/>
          <w:rFonts w:asciiTheme="majorBidi" w:hAnsiTheme="majorBidi" w:cstheme="majorBidi"/>
          <w:i/>
          <w:iCs/>
          <w:color w:val="0D0D0D" w:themeColor="text1" w:themeTint="F2"/>
        </w:rPr>
        <w:footnoteReference w:id="42"/>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“Kemudian hanya kepada-Ku tempat kembalimu, maka akan Aku beritahukan kepadamu apa yang telah kamu kerjakan”.</w:t>
      </w:r>
      <w:proofErr w:type="gramEnd"/>
      <w:r w:rsidRPr="009D0531">
        <w:rPr>
          <w:rFonts w:asciiTheme="majorBidi" w:hAnsiTheme="majorBidi" w:cstheme="majorBidi"/>
          <w:i/>
          <w:iCs/>
          <w:color w:val="0D0D0D" w:themeColor="text1" w:themeTint="F2"/>
          <w:sz w:val="24"/>
          <w:szCs w:val="24"/>
        </w:rPr>
        <w:t xml:space="preserve"> </w:t>
      </w:r>
      <w:r w:rsidRPr="009D0531">
        <w:rPr>
          <w:rFonts w:asciiTheme="majorBidi" w:hAnsiTheme="majorBidi" w:cstheme="majorBidi"/>
          <w:color w:val="0D0D0D" w:themeColor="text1" w:themeTint="F2"/>
          <w:sz w:val="24"/>
          <w:szCs w:val="24"/>
        </w:rPr>
        <w:t xml:space="preserve">Setelah kematian datang, Allah </w:t>
      </w:r>
      <w:proofErr w:type="gramStart"/>
      <w:r w:rsidRPr="009D0531">
        <w:rPr>
          <w:rFonts w:asciiTheme="majorBidi" w:hAnsiTheme="majorBidi" w:cstheme="majorBidi"/>
          <w:color w:val="0D0D0D" w:themeColor="text1" w:themeTint="F2"/>
          <w:sz w:val="24"/>
          <w:szCs w:val="24"/>
        </w:rPr>
        <w:t>akan</w:t>
      </w:r>
      <w:proofErr w:type="gramEnd"/>
      <w:r w:rsidRPr="009D0531">
        <w:rPr>
          <w:rFonts w:asciiTheme="majorBidi" w:hAnsiTheme="majorBidi" w:cstheme="majorBidi"/>
          <w:color w:val="0D0D0D" w:themeColor="text1" w:themeTint="F2"/>
          <w:sz w:val="24"/>
          <w:szCs w:val="24"/>
        </w:rPr>
        <w:t xml:space="preserve"> memberi tahukan semuanya padamu apa yang telah kamu lakukan di dunia, semuanya akan di balas sesuai dengan amal perbuatannya. Korelasi ayat di atas dengan dua wasiat Luqman kepada anaknya ialah: </w:t>
      </w:r>
      <w:r w:rsidRPr="009D0531">
        <w:rPr>
          <w:rFonts w:asciiTheme="majorBidi" w:hAnsiTheme="majorBidi" w:cstheme="majorBidi"/>
          <w:i/>
          <w:iCs/>
          <w:color w:val="0D0D0D" w:themeColor="text1" w:themeTint="F2"/>
          <w:sz w:val="24"/>
          <w:szCs w:val="24"/>
        </w:rPr>
        <w:t>Pertama</w:t>
      </w:r>
      <w:r w:rsidRPr="009D0531">
        <w:rPr>
          <w:rFonts w:asciiTheme="majorBidi" w:hAnsiTheme="majorBidi" w:cstheme="majorBidi"/>
          <w:color w:val="0D0D0D" w:themeColor="text1" w:themeTint="F2"/>
          <w:sz w:val="24"/>
          <w:szCs w:val="24"/>
        </w:rPr>
        <w:t xml:space="preserve">, jangnlah kamu menaati kedua orang tuamu untuk berbuat syirik kepada Allah. </w:t>
      </w:r>
      <w:r w:rsidRPr="009D0531">
        <w:rPr>
          <w:rFonts w:asciiTheme="majorBidi" w:hAnsiTheme="majorBidi" w:cstheme="majorBidi"/>
          <w:i/>
          <w:iCs/>
          <w:color w:val="0D0D0D" w:themeColor="text1" w:themeTint="F2"/>
          <w:sz w:val="24"/>
          <w:szCs w:val="24"/>
        </w:rPr>
        <w:t>Kedua</w:t>
      </w:r>
      <w:proofErr w:type="gramStart"/>
      <w:r w:rsidRPr="009D0531">
        <w:rPr>
          <w:rFonts w:asciiTheme="majorBidi" w:hAnsiTheme="majorBidi" w:cstheme="majorBidi"/>
          <w:color w:val="0D0D0D" w:themeColor="text1" w:themeTint="F2"/>
          <w:sz w:val="24"/>
          <w:szCs w:val="24"/>
        </w:rPr>
        <w:t>,tetaplah</w:t>
      </w:r>
      <w:proofErr w:type="gramEnd"/>
      <w:r w:rsidRPr="009D0531">
        <w:rPr>
          <w:rFonts w:asciiTheme="majorBidi" w:hAnsiTheme="majorBidi" w:cstheme="majorBidi"/>
          <w:color w:val="0D0D0D" w:themeColor="text1" w:themeTint="F2"/>
          <w:sz w:val="24"/>
          <w:szCs w:val="24"/>
        </w:rPr>
        <w:t xml:space="preserve"> berhubungan baik kepada kedua orang tuamu, karena Allah telah berpesan untuk tetap berbakti kepada orang tua.</w:t>
      </w:r>
    </w:p>
    <w:p w:rsidR="007F0210" w:rsidRPr="009D0531" w:rsidRDefault="007F0210" w:rsidP="00C81C4E">
      <w:pPr>
        <w:pStyle w:val="ListParagraph"/>
        <w:ind w:left="0"/>
        <w:jc w:val="both"/>
        <w:rPr>
          <w:rFonts w:ascii="Times New Arabic" w:hAnsi="Times New Arabic" w:cs="Times New Roman"/>
          <w:b/>
          <w:bCs/>
          <w:color w:val="0D0D0D" w:themeColor="text1" w:themeTint="F2"/>
          <w:sz w:val="24"/>
          <w:szCs w:val="24"/>
        </w:rPr>
      </w:pPr>
      <w:bookmarkStart w:id="30" w:name="_Toc126962954"/>
      <w:proofErr w:type="gramStart"/>
      <w:r w:rsidRPr="009D0531">
        <w:rPr>
          <w:rFonts w:asciiTheme="majorBidi" w:hAnsiTheme="majorBidi" w:cstheme="majorBidi"/>
          <w:b/>
          <w:bCs/>
          <w:color w:val="0D0D0D" w:themeColor="text1" w:themeTint="F2"/>
          <w:sz w:val="24"/>
          <w:szCs w:val="24"/>
        </w:rPr>
        <w:t>Penafsiran</w:t>
      </w:r>
      <w:r w:rsidRPr="009D0531">
        <w:rPr>
          <w:rFonts w:ascii="Times New Arabic" w:hAnsi="Times New Arabic" w:cs="Times New Roman"/>
          <w:b/>
          <w:bCs/>
          <w:color w:val="0D0D0D" w:themeColor="text1" w:themeTint="F2"/>
          <w:sz w:val="24"/>
          <w:szCs w:val="24"/>
        </w:rPr>
        <w:t xml:space="preserve"> Wahbah al-Zuhaili </w:t>
      </w:r>
      <w:r w:rsidRPr="009D0531">
        <w:rPr>
          <w:rFonts w:asciiTheme="majorBidi" w:hAnsiTheme="majorBidi" w:cstheme="majorBidi"/>
          <w:b/>
          <w:bCs/>
          <w:color w:val="0D0D0D" w:themeColor="text1" w:themeTint="F2"/>
          <w:sz w:val="24"/>
          <w:szCs w:val="24"/>
        </w:rPr>
        <w:t>dalam</w:t>
      </w:r>
      <w:r w:rsidRPr="009D0531">
        <w:rPr>
          <w:rFonts w:ascii="Times New Arabic" w:hAnsi="Times New Arabic" w:cs="Times New Roman"/>
          <w:b/>
          <w:bCs/>
          <w:color w:val="0D0D0D" w:themeColor="text1" w:themeTint="F2"/>
          <w:sz w:val="24"/>
          <w:szCs w:val="24"/>
        </w:rPr>
        <w:t xml:space="preserve"> (QS.</w:t>
      </w:r>
      <w:proofErr w:type="gramEnd"/>
      <w:r w:rsidRPr="009D0531">
        <w:rPr>
          <w:rFonts w:ascii="Times New Arabic" w:hAnsi="Times New Arabic" w:cs="Times New Roman"/>
          <w:b/>
          <w:bCs/>
          <w:color w:val="0D0D0D" w:themeColor="text1" w:themeTint="F2"/>
          <w:sz w:val="24"/>
          <w:szCs w:val="24"/>
        </w:rPr>
        <w:t xml:space="preserve"> Luqman&gt;: 14-15)</w:t>
      </w:r>
      <w:bookmarkEnd w:id="30"/>
    </w:p>
    <w:p w:rsidR="007F0210" w:rsidRPr="009D0531" w:rsidRDefault="007F0210" w:rsidP="00C35E93">
      <w:pPr>
        <w:pStyle w:val="ListParagraph"/>
        <w:bidi/>
        <w:ind w:left="0"/>
        <w:jc w:val="both"/>
        <w:rPr>
          <w:rFonts w:ascii="Times New Arabic" w:hAnsi="Times New Arabic" w:cs="Traditional Arabic"/>
          <w:color w:val="0D0D0D" w:themeColor="text1" w:themeTint="F2"/>
          <w:sz w:val="32"/>
          <w:szCs w:val="32"/>
          <w:rtl/>
        </w:rPr>
      </w:pPr>
      <w:r w:rsidRPr="009D0531">
        <w:rPr>
          <w:rFonts w:ascii="Times New Arabic" w:hAnsi="Times New Arabic" w:cs="Traditional Arabic" w:hint="eastAsia"/>
          <w:color w:val="0D0D0D" w:themeColor="text1" w:themeTint="F2"/>
          <w:sz w:val="28"/>
          <w:szCs w:val="28"/>
          <w:rtl/>
        </w:rPr>
        <w:t>وَوَصَّي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س</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بِوَالِدَي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حَمَلَت</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اُمُّه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وَه</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وَه</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وَّفِص</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لُه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عَامَي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وَلِـوَالِدَي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مَصِي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١٤</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rPr>
      </w:pPr>
      <w:proofErr w:type="gramStart"/>
      <w:r w:rsidRPr="009D0531">
        <w:rPr>
          <w:rFonts w:asciiTheme="majorBidi" w:hAnsiTheme="majorBidi" w:cstheme="majorBidi"/>
          <w:i/>
          <w:iCs/>
          <w:color w:val="0D0D0D" w:themeColor="text1" w:themeTint="F2"/>
          <w:sz w:val="24"/>
          <w:szCs w:val="24"/>
        </w:rPr>
        <w:t>Dan Kami perintahkan kepada manusia (agar berbuat baik) kepada kedua orang tuanya.</w:t>
      </w:r>
      <w:proofErr w:type="gramEnd"/>
      <w:r w:rsidRPr="009D0531">
        <w:rPr>
          <w:rFonts w:asciiTheme="majorBidi" w:hAnsiTheme="majorBidi" w:cstheme="majorBidi"/>
          <w:i/>
          <w:iCs/>
          <w:color w:val="0D0D0D" w:themeColor="text1" w:themeTint="F2"/>
          <w:sz w:val="24"/>
          <w:szCs w:val="24"/>
        </w:rPr>
        <w:t xml:space="preserve"> Ibunya telah mengandungnya dalam keadaan lemah yang bertambah-tambah, dan menyapihnya dalam </w:t>
      </w:r>
      <w:proofErr w:type="gramStart"/>
      <w:r w:rsidRPr="009D0531">
        <w:rPr>
          <w:rFonts w:asciiTheme="majorBidi" w:hAnsiTheme="majorBidi" w:cstheme="majorBidi"/>
          <w:i/>
          <w:iCs/>
          <w:color w:val="0D0D0D" w:themeColor="text1" w:themeTint="F2"/>
          <w:sz w:val="24"/>
          <w:szCs w:val="24"/>
        </w:rPr>
        <w:t>usia</w:t>
      </w:r>
      <w:proofErr w:type="gramEnd"/>
      <w:r w:rsidRPr="009D0531">
        <w:rPr>
          <w:rFonts w:asciiTheme="majorBidi" w:hAnsiTheme="majorBidi" w:cstheme="majorBidi"/>
          <w:i/>
          <w:iCs/>
          <w:color w:val="0D0D0D" w:themeColor="text1" w:themeTint="F2"/>
          <w:sz w:val="24"/>
          <w:szCs w:val="24"/>
        </w:rPr>
        <w:t xml:space="preserve"> dua tahun. </w:t>
      </w:r>
      <w:proofErr w:type="gramStart"/>
      <w:r w:rsidRPr="009D0531">
        <w:rPr>
          <w:rFonts w:asciiTheme="majorBidi" w:hAnsiTheme="majorBidi" w:cstheme="majorBidi"/>
          <w:i/>
          <w:iCs/>
          <w:color w:val="0D0D0D" w:themeColor="text1" w:themeTint="F2"/>
          <w:sz w:val="24"/>
          <w:szCs w:val="24"/>
        </w:rPr>
        <w:t>Bersyukurlah kepada-Ku dan kepada kedua orang tuamu.</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Hanya kepada Aku kembalimu.</w:t>
      </w:r>
      <w:proofErr w:type="gramEnd"/>
      <w:r w:rsidRPr="009D0531">
        <w:rPr>
          <w:rStyle w:val="FootnoteReference"/>
          <w:rFonts w:asciiTheme="majorBidi" w:hAnsiTheme="majorBidi" w:cstheme="majorBidi"/>
          <w:i/>
          <w:iCs/>
          <w:color w:val="0D0D0D" w:themeColor="text1" w:themeTint="F2"/>
        </w:rPr>
        <w:footnoteReference w:id="43"/>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proofErr w:type="gramStart"/>
      <w:r w:rsidRPr="009D0531">
        <w:rPr>
          <w:rFonts w:asciiTheme="majorBidi" w:hAnsiTheme="majorBidi" w:cstheme="majorBidi"/>
          <w:color w:val="0D0D0D" w:themeColor="text1" w:themeTint="F2"/>
          <w:sz w:val="24"/>
          <w:szCs w:val="24"/>
        </w:rPr>
        <w:t>Kami wajibkan kepada manusia suapaya berbaikti kepada kedua orang tuanya dan memberikan hak-haknya, terutama kepada ibunya.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telah mengandungnya dalam keadaan lemah secara beruntun dan terus meningkat. Mulai dari mengandung kemudian rasa sakit saat proses melahirkan hingga saat melahirkan. </w:t>
      </w:r>
      <w:proofErr w:type="gramStart"/>
      <w:r w:rsidRPr="009D0531">
        <w:rPr>
          <w:rFonts w:asciiTheme="majorBidi" w:hAnsiTheme="majorBidi" w:cstheme="majorBidi"/>
          <w:color w:val="0D0D0D" w:themeColor="text1" w:themeTint="F2"/>
          <w:sz w:val="24"/>
          <w:szCs w:val="24"/>
        </w:rPr>
        <w:t>Dilanjutkan fase nifas kemudian meyapinya kurang lebih dua tahun, serta merawat dan mengasuhnya siang dan malam.</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 xml:space="preserve">Dalam sebuah hadis, Rasulullah menerangkan bahwa ibu memiliki hak lebih besar dari bakti anaknya, </w:t>
      </w:r>
      <w:r w:rsidRPr="009D0531">
        <w:rPr>
          <w:rFonts w:asciiTheme="majorBidi" w:hAnsiTheme="majorBidi" w:cstheme="majorBidi"/>
          <w:color w:val="0D0D0D" w:themeColor="text1" w:themeTint="F2"/>
          <w:sz w:val="24"/>
          <w:szCs w:val="24"/>
        </w:rPr>
        <w:lastRenderedPageBreak/>
        <w:t>dengan menegaskan sebanyak tiga kali kepada ibunya kemudian keempat kalinya kepada ayah.</w:t>
      </w:r>
      <w:proofErr w:type="gramEnd"/>
      <w:r w:rsidRPr="009D0531">
        <w:rPr>
          <w:rStyle w:val="FootnoteReference"/>
          <w:rFonts w:asciiTheme="majorBidi" w:hAnsiTheme="majorBidi" w:cstheme="majorBidi"/>
          <w:color w:val="0D0D0D" w:themeColor="text1" w:themeTint="F2"/>
        </w:rPr>
        <w:footnoteReference w:id="44"/>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وَوَصَّيْنَا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الْإِنْسانَ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بِوالِدَيْهِ،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حَمَلَتْهُ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أُمُّهُ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وَهْناً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وَهْنٍ،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وَفِصالُهُ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عامَيْنِ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اشْكُرْ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وَلِوالِدَيْكَ،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الْمَصِيرُ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وَأَمَرَنَا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الْإِنْسَانَ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وَأَلْزَمْنَاهُ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بِبِرِّ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وَالِدَيْهِ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وَطَاعَتِهِمَا،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وَأَدَاءِ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حُقُوقِهِمَا،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سِيَّمَا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الَّتِي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حَمَلَتْهُ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ضَعْفٍ</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فَوْقَ</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ضَعْفٍ،</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الْحَمْلِ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الطَّلْقِ</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الْوِلَادَةِ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وَالنِّفَاسِ،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ثُمَّ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الرَّضَاعِ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وَالْفِطَامِ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مُدَّةِ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عَامَيْنِ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وَالتَّرْبِيَةِ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لَيْلًا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وَنَهَارًا</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Dan Kami perintahkan kepada manusia dan mewajibkan kepadaNya untuk berbakti dan patuh kepada kedua orang tua serta memenuhi hak-hak keduanya, terutama kepada ibu yang telah mengandungnya dalam keadaan lemah secara beruntun dan terus meningkat, mulai dari mengandung kemudian rasa sakit menjelang kelahiran hingga proses melahirkan, lalu dilaniutkan masa nifas, kemudian menyusui dan menyapih dalam kurun waktu dua tahun serta merawat dan mengasuhnya siang malam.</w:t>
      </w:r>
      <w:r w:rsidRPr="009D0531">
        <w:rPr>
          <w:rStyle w:val="FootnoteReference"/>
          <w:rFonts w:asciiTheme="majorBidi" w:hAnsiTheme="majorBidi" w:cstheme="majorBidi"/>
          <w:i/>
          <w:iCs/>
          <w:color w:val="0D0D0D" w:themeColor="text1" w:themeTint="F2"/>
        </w:rPr>
        <w:footnoteReference w:id="45"/>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r w:rsidRPr="009D0531">
        <w:rPr>
          <w:rFonts w:asciiTheme="majorBidi" w:hAnsiTheme="majorBidi" w:cstheme="majorBidi"/>
          <w:color w:val="0D0D0D" w:themeColor="text1" w:themeTint="F2"/>
          <w:sz w:val="24"/>
          <w:szCs w:val="24"/>
        </w:rPr>
        <w:t xml:space="preserve">Al-Zuhaili memandang bahwa perintah menyembah Allah dan berbakti kepada orang tua </w:t>
      </w:r>
      <w:proofErr w:type="gramStart"/>
      <w:r w:rsidRPr="009D0531">
        <w:rPr>
          <w:rFonts w:asciiTheme="majorBidi" w:hAnsiTheme="majorBidi" w:cstheme="majorBidi"/>
          <w:color w:val="0D0D0D" w:themeColor="text1" w:themeTint="F2"/>
          <w:sz w:val="24"/>
          <w:szCs w:val="24"/>
        </w:rPr>
        <w:t>akan</w:t>
      </w:r>
      <w:proofErr w:type="gramEnd"/>
      <w:r w:rsidRPr="009D0531">
        <w:rPr>
          <w:rFonts w:asciiTheme="majorBidi" w:hAnsiTheme="majorBidi" w:cstheme="majorBidi"/>
          <w:color w:val="0D0D0D" w:themeColor="text1" w:themeTint="F2"/>
          <w:sz w:val="24"/>
          <w:szCs w:val="24"/>
        </w:rPr>
        <w:t xml:space="preserve"> sampai kepada Allah. Lalu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akan membalas di akhirat dengan balasan yang melimpah. Hal ini juga mengindikasikan sebuah ancaman bahwa dalam melanggar perintah Allah atau durhaka kepada orang tua </w:t>
      </w:r>
      <w:proofErr w:type="gramStart"/>
      <w:r w:rsidRPr="009D0531">
        <w:rPr>
          <w:rFonts w:asciiTheme="majorBidi" w:hAnsiTheme="majorBidi" w:cstheme="majorBidi"/>
          <w:color w:val="0D0D0D" w:themeColor="text1" w:themeTint="F2"/>
          <w:sz w:val="24"/>
          <w:szCs w:val="24"/>
        </w:rPr>
        <w:t>akan</w:t>
      </w:r>
      <w:proofErr w:type="gramEnd"/>
      <w:r w:rsidRPr="009D0531">
        <w:rPr>
          <w:rFonts w:asciiTheme="majorBidi" w:hAnsiTheme="majorBidi" w:cstheme="majorBidi"/>
          <w:color w:val="0D0D0D" w:themeColor="text1" w:themeTint="F2"/>
          <w:sz w:val="24"/>
          <w:szCs w:val="24"/>
        </w:rPr>
        <w:t xml:space="preserve"> diazab di akhirat. </w:t>
      </w:r>
      <w:proofErr w:type="gramStart"/>
      <w:r w:rsidRPr="009D0531">
        <w:rPr>
          <w:rFonts w:asciiTheme="majorBidi" w:hAnsiTheme="majorBidi" w:cstheme="majorBidi"/>
          <w:color w:val="0D0D0D" w:themeColor="text1" w:themeTint="F2"/>
          <w:sz w:val="24"/>
          <w:szCs w:val="24"/>
        </w:rPr>
        <w:t xml:space="preserve">Ketika Luqman berwasiat kepada anaknya untuk tidak menyekutukan Allah, hal itu berarti perintah dan dorongan untuk </w:t>
      </w:r>
      <w:r w:rsidR="00DF03F9" w:rsidRPr="009D0531">
        <w:rPr>
          <w:rFonts w:asciiTheme="majorBidi" w:hAnsiTheme="majorBidi" w:cstheme="majorBidi"/>
          <w:color w:val="0D0D0D" w:themeColor="text1" w:themeTint="F2"/>
          <w:sz w:val="24"/>
          <w:szCs w:val="24"/>
        </w:rPr>
        <w:t>taat kepada Allah.</w:t>
      </w:r>
      <w:proofErr w:type="gramEnd"/>
      <w:r w:rsidR="00DF03F9" w:rsidRPr="009D0531">
        <w:rPr>
          <w:rFonts w:asciiTheme="majorBidi" w:hAnsiTheme="majorBidi" w:cstheme="majorBidi"/>
          <w:color w:val="0D0D0D" w:themeColor="text1" w:themeTint="F2"/>
          <w:sz w:val="24"/>
          <w:szCs w:val="24"/>
        </w:rPr>
        <w:t xml:space="preserve"> </w:t>
      </w:r>
      <w:proofErr w:type="gramStart"/>
      <w:r w:rsidR="00DF03F9" w:rsidRPr="009D0531">
        <w:rPr>
          <w:rFonts w:asciiTheme="majorBidi" w:hAnsiTheme="majorBidi" w:cstheme="majorBidi"/>
          <w:color w:val="0D0D0D" w:themeColor="text1" w:themeTint="F2"/>
          <w:sz w:val="24"/>
          <w:szCs w:val="24"/>
        </w:rPr>
        <w:t>Kemudian Luq</w:t>
      </w:r>
      <w:r w:rsidRPr="009D0531">
        <w:rPr>
          <w:rFonts w:asciiTheme="majorBidi" w:hAnsiTheme="majorBidi" w:cstheme="majorBidi"/>
          <w:color w:val="0D0D0D" w:themeColor="text1" w:themeTint="F2"/>
          <w:sz w:val="24"/>
          <w:szCs w:val="24"/>
        </w:rPr>
        <w:t>am menjela</w:t>
      </w:r>
      <w:r w:rsidR="00DF03F9" w:rsidRPr="009D0531">
        <w:rPr>
          <w:rFonts w:asciiTheme="majorBidi" w:hAnsiTheme="majorBidi" w:cstheme="majorBidi"/>
          <w:color w:val="0D0D0D" w:themeColor="text1" w:themeTint="F2"/>
          <w:sz w:val="24"/>
          <w:szCs w:val="24"/>
        </w:rPr>
        <w:t>s</w:t>
      </w:r>
      <w:r w:rsidRPr="009D0531">
        <w:rPr>
          <w:rFonts w:asciiTheme="majorBidi" w:hAnsiTheme="majorBidi" w:cstheme="majorBidi"/>
          <w:color w:val="0D0D0D" w:themeColor="text1" w:themeTint="F2"/>
          <w:sz w:val="24"/>
          <w:szCs w:val="24"/>
        </w:rPr>
        <w:t>kan keharusan berbakti kepada orang tua serta menjelaskan sebab dan alasannya.</w:t>
      </w:r>
      <w:proofErr w:type="gramEnd"/>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proofErr w:type="gramStart"/>
      <w:r w:rsidRPr="009D0531">
        <w:rPr>
          <w:rFonts w:asciiTheme="majorBidi" w:hAnsiTheme="majorBidi" w:cstheme="majorBidi"/>
          <w:color w:val="0D0D0D" w:themeColor="text1" w:themeTint="F2"/>
          <w:sz w:val="24"/>
          <w:szCs w:val="24"/>
        </w:rPr>
        <w:t>Al-Zuhaili menjelaskan bahwa ayat ini dengan ayat berikutnya adalah awal pembicaraan baru yang Allah sisipkan disela-sela wasiat Luqman, untuk mempertegas larangan berbuat syirik.</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Kemudian Allah memberikan pembatas atas kepatuhan orang tua yang menginginkan pelanggaran atas hak-hak Allah.</w:t>
      </w:r>
      <w:proofErr w:type="gramEnd"/>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جَاهَد</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سَ</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 </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تُطِع</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هُمَا</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وَصَاحِب</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الدُّن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يَا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مَع</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فًا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hint="eastAsia"/>
          <w:color w:val="0D0D0D" w:themeColor="text1" w:themeTint="F2"/>
          <w:sz w:val="28"/>
          <w:szCs w:val="28"/>
          <w:rtl/>
        </w:rPr>
        <w:t>وَّاتَّبِع</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سَبِي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اَنَابَ</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ثُمَّ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جِعُكُم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فَاُنَبِّئُكُم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كُن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تَع</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مَلُو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١٥</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rPr>
      </w:pPr>
      <w:proofErr w:type="gramStart"/>
      <w:r w:rsidRPr="009D0531">
        <w:rPr>
          <w:rFonts w:asciiTheme="majorBidi" w:hAnsiTheme="majorBidi" w:cstheme="majorBidi"/>
          <w:i/>
          <w:iCs/>
          <w:color w:val="0D0D0D" w:themeColor="text1" w:themeTint="F2"/>
          <w:sz w:val="24"/>
          <w:szCs w:val="24"/>
        </w:rPr>
        <w:t>Dan jika keduanya memaksamu untuk mempersekutukan Aku dengan sesuatu yang engkau tidak mempunyai ilmu tentang itu, maka janganlah engkau menaati keduanya, dan pergaulilah keduanya di dunia dengan baik, dan ikutilah jalan orang yang kembali kepada-Ku.</w:t>
      </w:r>
      <w:proofErr w:type="gramEnd"/>
      <w:r w:rsidRPr="009D0531">
        <w:rPr>
          <w:rFonts w:asciiTheme="majorBidi" w:hAnsiTheme="majorBidi" w:cstheme="majorBidi"/>
          <w:i/>
          <w:iCs/>
          <w:color w:val="0D0D0D" w:themeColor="text1" w:themeTint="F2"/>
          <w:sz w:val="24"/>
          <w:szCs w:val="24"/>
        </w:rPr>
        <w:t xml:space="preserve"> Kemudian hanya kepada-Ku tempat kembalimu, maka </w:t>
      </w:r>
      <w:proofErr w:type="gramStart"/>
      <w:r w:rsidRPr="009D0531">
        <w:rPr>
          <w:rFonts w:asciiTheme="majorBidi" w:hAnsiTheme="majorBidi" w:cstheme="majorBidi"/>
          <w:i/>
          <w:iCs/>
          <w:color w:val="0D0D0D" w:themeColor="text1" w:themeTint="F2"/>
          <w:sz w:val="24"/>
          <w:szCs w:val="24"/>
        </w:rPr>
        <w:t>akan</w:t>
      </w:r>
      <w:proofErr w:type="gramEnd"/>
      <w:r w:rsidRPr="009D0531">
        <w:rPr>
          <w:rFonts w:asciiTheme="majorBidi" w:hAnsiTheme="majorBidi" w:cstheme="majorBidi"/>
          <w:i/>
          <w:iCs/>
          <w:color w:val="0D0D0D" w:themeColor="text1" w:themeTint="F2"/>
          <w:sz w:val="24"/>
          <w:szCs w:val="24"/>
        </w:rPr>
        <w:t xml:space="preserve"> Aku beritahukan kepadamu apa yang telah kamu kerjakan.</w:t>
      </w:r>
      <w:r w:rsidRPr="009D0531">
        <w:rPr>
          <w:rStyle w:val="FootnoteReference"/>
          <w:rFonts w:asciiTheme="majorBidi" w:hAnsiTheme="majorBidi" w:cstheme="majorBidi"/>
          <w:i/>
          <w:iCs/>
          <w:color w:val="0D0D0D" w:themeColor="text1" w:themeTint="F2"/>
        </w:rPr>
        <w:footnoteReference w:id="46"/>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proofErr w:type="gramStart"/>
      <w:r w:rsidRPr="009D0531">
        <w:rPr>
          <w:rFonts w:asciiTheme="majorBidi" w:hAnsiTheme="majorBidi" w:cstheme="majorBidi"/>
          <w:color w:val="0D0D0D" w:themeColor="text1" w:themeTint="F2"/>
          <w:sz w:val="24"/>
          <w:szCs w:val="24"/>
        </w:rPr>
        <w:t>Dijelaskan pada ayat ini bahwa tidak boleh mematuhi desakan orang tua untuk mengikuti agama mereka yang sesat.</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Karena tidak sepantasnya ada kepatuhan kepada makhluk untuk bermaksiat kepada Sang Khaliq.</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Al-Zuhaili menjelaskan, jangan sampai ketidakpatuhan kamu terhadap keinginan orang tuamu (berbuat syirik) menghalangimu berbuat baik kepada mereka.</w:t>
      </w:r>
      <w:proofErr w:type="gramEnd"/>
      <w:r w:rsidRPr="009D0531">
        <w:rPr>
          <w:rFonts w:asciiTheme="majorBidi" w:hAnsiTheme="majorBidi" w:cstheme="majorBidi"/>
          <w:color w:val="0D0D0D" w:themeColor="text1" w:themeTint="F2"/>
          <w:sz w:val="24"/>
          <w:szCs w:val="24"/>
        </w:rPr>
        <w:t xml:space="preserve"> Tetaplah mempergauli keduanya dengan baik dan patut, dengan </w:t>
      </w:r>
      <w:proofErr w:type="gramStart"/>
      <w:r w:rsidRPr="009D0531">
        <w:rPr>
          <w:rFonts w:asciiTheme="majorBidi" w:hAnsiTheme="majorBidi" w:cstheme="majorBidi"/>
          <w:color w:val="0D0D0D" w:themeColor="text1" w:themeTint="F2"/>
          <w:sz w:val="24"/>
          <w:szCs w:val="24"/>
        </w:rPr>
        <w:t>cara</w:t>
      </w:r>
      <w:proofErr w:type="gramEnd"/>
      <w:r w:rsidRPr="009D0531">
        <w:rPr>
          <w:rFonts w:asciiTheme="majorBidi" w:hAnsiTheme="majorBidi" w:cstheme="majorBidi"/>
          <w:color w:val="0D0D0D" w:themeColor="text1" w:themeTint="F2"/>
          <w:sz w:val="24"/>
          <w:szCs w:val="24"/>
        </w:rPr>
        <w:t xml:space="preserve"> membantu finansial keduanya ketika membutuhkan, merawat keduanya ketika sakit, menguburkannya ketika meninggal, menjaga hubungan baik dengan teman keduanya serta memenuhi janji keduanya. </w:t>
      </w:r>
      <w:r w:rsidRPr="009D0531">
        <w:rPr>
          <w:rStyle w:val="FootnoteReference"/>
          <w:rFonts w:asciiTheme="majorBidi" w:hAnsiTheme="majorBidi" w:cstheme="majorBidi"/>
          <w:color w:val="0D0D0D" w:themeColor="text1" w:themeTint="F2"/>
        </w:rPr>
        <w:footnoteReference w:id="47"/>
      </w:r>
    </w:p>
    <w:p w:rsidR="007F0210" w:rsidRPr="009D0531" w:rsidRDefault="007F0210" w:rsidP="00BF2C5D">
      <w:pPr>
        <w:pStyle w:val="ListParagraph"/>
        <w:ind w:left="0" w:firstLine="709"/>
        <w:jc w:val="both"/>
        <w:rPr>
          <w:rFonts w:ascii="Times New Arabic" w:hAnsi="Times New Arabic" w:cs="Times New Roman"/>
          <w:b/>
          <w:bCs/>
          <w:color w:val="0D0D0D" w:themeColor="text1" w:themeTint="F2"/>
          <w:sz w:val="24"/>
          <w:szCs w:val="24"/>
        </w:rPr>
      </w:pPr>
      <w:proofErr w:type="gramStart"/>
      <w:r w:rsidRPr="009D0531">
        <w:rPr>
          <w:rFonts w:asciiTheme="majorBidi" w:hAnsiTheme="majorBidi" w:cstheme="majorBidi"/>
          <w:color w:val="0D0D0D" w:themeColor="text1" w:themeTint="F2"/>
          <w:sz w:val="24"/>
          <w:szCs w:val="24"/>
        </w:rPr>
        <w:t>Al-Zuhaili menegaskan, jangan sekali-kali kamu terpengaruh dengan jalinan kekerabatan menyangkut masalah agama.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 xml:space="preserve">Komitmen dan konsistenlah kamu meneguhi jalan orang-orang mukmin yang bertaubat, meskipun kamu diperintahkan untuk mempergauli </w:t>
      </w:r>
      <w:r w:rsidRPr="009D0531">
        <w:rPr>
          <w:rFonts w:asciiTheme="majorBidi" w:hAnsiTheme="majorBidi" w:cstheme="majorBidi"/>
          <w:color w:val="0D0D0D" w:themeColor="text1" w:themeTint="F2"/>
          <w:sz w:val="24"/>
          <w:szCs w:val="24"/>
        </w:rPr>
        <w:lastRenderedPageBreak/>
        <w:t>keduanya dengan baik dan patut di dunia.</w:t>
      </w:r>
      <w:proofErr w:type="gramEnd"/>
      <w:r w:rsidRPr="009D0531">
        <w:rPr>
          <w:rFonts w:asciiTheme="majorBidi" w:hAnsiTheme="majorBidi" w:cstheme="majorBidi"/>
          <w:color w:val="0D0D0D" w:themeColor="text1" w:themeTint="F2"/>
          <w:sz w:val="24"/>
          <w:szCs w:val="24"/>
        </w:rPr>
        <w:t xml:space="preserve"> Kelak semuanya </w:t>
      </w:r>
      <w:proofErr w:type="gramStart"/>
      <w:r w:rsidRPr="009D0531">
        <w:rPr>
          <w:rFonts w:asciiTheme="majorBidi" w:hAnsiTheme="majorBidi" w:cstheme="majorBidi"/>
          <w:color w:val="0D0D0D" w:themeColor="text1" w:themeTint="F2"/>
          <w:sz w:val="24"/>
          <w:szCs w:val="24"/>
        </w:rPr>
        <w:t>akan</w:t>
      </w:r>
      <w:proofErr w:type="gramEnd"/>
      <w:r w:rsidRPr="009D0531">
        <w:rPr>
          <w:rFonts w:asciiTheme="majorBidi" w:hAnsiTheme="majorBidi" w:cstheme="majorBidi"/>
          <w:color w:val="0D0D0D" w:themeColor="text1" w:themeTint="F2"/>
          <w:sz w:val="24"/>
          <w:szCs w:val="24"/>
        </w:rPr>
        <w:t xml:space="preserve"> dikembalikan kepada Allah, baik keimananmu dan kekafiran orang tuamu. Semua </w:t>
      </w:r>
      <w:proofErr w:type="gramStart"/>
      <w:r w:rsidRPr="009D0531">
        <w:rPr>
          <w:rFonts w:asciiTheme="majorBidi" w:hAnsiTheme="majorBidi" w:cstheme="majorBidi"/>
          <w:color w:val="0D0D0D" w:themeColor="text1" w:themeTint="F2"/>
          <w:sz w:val="24"/>
          <w:szCs w:val="24"/>
        </w:rPr>
        <w:t>akan</w:t>
      </w:r>
      <w:proofErr w:type="gramEnd"/>
      <w:r w:rsidRPr="009D0531">
        <w:rPr>
          <w:rFonts w:asciiTheme="majorBidi" w:hAnsiTheme="majorBidi" w:cstheme="majorBidi"/>
          <w:color w:val="0D0D0D" w:themeColor="text1" w:themeTint="F2"/>
          <w:sz w:val="24"/>
          <w:szCs w:val="24"/>
        </w:rPr>
        <w:t xml:space="preserve"> ditampakkan amal perbuatan baik dan burukmu yang pernah dilakukan di dunia dahulu.</w:t>
      </w:r>
      <w:r w:rsidRPr="009D0531">
        <w:rPr>
          <w:rStyle w:val="FootnoteReference"/>
          <w:rFonts w:asciiTheme="majorBidi" w:hAnsiTheme="majorBidi" w:cstheme="majorBidi"/>
          <w:color w:val="0D0D0D" w:themeColor="text1" w:themeTint="F2"/>
        </w:rPr>
        <w:footnoteReference w:id="48"/>
      </w:r>
      <w:r w:rsidRPr="009D0531">
        <w:rPr>
          <w:rFonts w:asciiTheme="majorBidi" w:hAnsiTheme="majorBidi" w:cstheme="majorBidi"/>
          <w:color w:val="0D0D0D" w:themeColor="text1" w:themeTint="F2"/>
        </w:rPr>
        <w:t xml:space="preserve"> </w:t>
      </w:r>
    </w:p>
    <w:p w:rsidR="007F0210" w:rsidRPr="009D0531" w:rsidRDefault="007F0210" w:rsidP="00C81C4E">
      <w:pPr>
        <w:pStyle w:val="ListParagraph"/>
        <w:ind w:left="0"/>
        <w:jc w:val="both"/>
        <w:rPr>
          <w:rFonts w:ascii="Times New Arabic" w:hAnsi="Times New Arabic" w:cs="Times New Roman"/>
          <w:b/>
          <w:bCs/>
          <w:color w:val="0D0D0D" w:themeColor="text1" w:themeTint="F2"/>
          <w:sz w:val="24"/>
          <w:szCs w:val="24"/>
        </w:rPr>
      </w:pPr>
      <w:bookmarkStart w:id="31" w:name="_Toc126962955"/>
      <w:r w:rsidRPr="009D0531">
        <w:rPr>
          <w:rFonts w:ascii="Times New Arabic" w:hAnsi="Times New Arabic" w:cs="Times New Roman"/>
          <w:b/>
          <w:bCs/>
          <w:color w:val="0D0D0D" w:themeColor="text1" w:themeTint="F2"/>
          <w:sz w:val="24"/>
          <w:szCs w:val="24"/>
        </w:rPr>
        <w:t>Ibadah</w:t>
      </w:r>
      <w:bookmarkEnd w:id="31"/>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bookmarkStart w:id="32" w:name="_Toc126962956"/>
      <w:r w:rsidRPr="009D0531">
        <w:rPr>
          <w:rFonts w:asciiTheme="majorBidi" w:hAnsiTheme="majorBidi" w:cstheme="majorBidi"/>
          <w:b/>
          <w:bCs/>
          <w:color w:val="0D0D0D" w:themeColor="text1" w:themeTint="F2"/>
          <w:sz w:val="24"/>
          <w:szCs w:val="24"/>
        </w:rPr>
        <w:t>Penafsiran</w:t>
      </w:r>
      <w:r w:rsidRPr="009D0531">
        <w:rPr>
          <w:rFonts w:ascii="Times New Arabic" w:hAnsi="Times New Arabic" w:cs="Times New Roman"/>
          <w:b/>
          <w:bCs/>
          <w:color w:val="0D0D0D" w:themeColor="text1" w:themeTint="F2"/>
          <w:sz w:val="24"/>
          <w:szCs w:val="24"/>
        </w:rPr>
        <w:t xml:space="preserve"> Imam al-</w:t>
      </w:r>
      <w:proofErr w:type="gramStart"/>
      <w:r w:rsidRPr="009D0531">
        <w:rPr>
          <w:rFonts w:ascii="Times New Arabic" w:hAnsi="Times New Arabic" w:cs="Times New Roman"/>
          <w:b/>
          <w:bCs/>
          <w:color w:val="0D0D0D" w:themeColor="text1" w:themeTint="F2"/>
          <w:sz w:val="24"/>
          <w:szCs w:val="24"/>
        </w:rPr>
        <w:t>T{</w:t>
      </w:r>
      <w:proofErr w:type="gramEnd"/>
      <w:r w:rsidRPr="009D0531">
        <w:rPr>
          <w:rFonts w:ascii="Times New Arabic" w:hAnsi="Times New Arabic" w:cs="Times New Roman"/>
          <w:b/>
          <w:bCs/>
          <w:color w:val="0D0D0D" w:themeColor="text1" w:themeTint="F2"/>
          <w:sz w:val="24"/>
          <w:szCs w:val="24"/>
        </w:rPr>
        <w:t xml:space="preserve">abari </w:t>
      </w:r>
      <w:r w:rsidRPr="009D0531">
        <w:rPr>
          <w:rFonts w:asciiTheme="majorBidi" w:hAnsiTheme="majorBidi" w:cstheme="majorBidi"/>
          <w:b/>
          <w:bCs/>
          <w:color w:val="0D0D0D" w:themeColor="text1" w:themeTint="F2"/>
          <w:sz w:val="24"/>
          <w:szCs w:val="24"/>
        </w:rPr>
        <w:t>dalam</w:t>
      </w:r>
      <w:r w:rsidRPr="009D0531">
        <w:rPr>
          <w:rFonts w:ascii="Times New Arabic" w:hAnsi="Times New Arabic" w:cs="Times New Roman"/>
          <w:b/>
          <w:bCs/>
          <w:color w:val="0D0D0D" w:themeColor="text1" w:themeTint="F2"/>
          <w:sz w:val="24"/>
          <w:szCs w:val="24"/>
        </w:rPr>
        <w:t xml:space="preserve"> (QS. Luqman&gt;: 17)</w:t>
      </w:r>
      <w:bookmarkEnd w:id="32"/>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بُنَىَّ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اَقِمِ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الصَّل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وةَ</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وَا</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مَع</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فِ</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وَان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وَاص</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بِر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اَصَابَكَ</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ذ</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لِكَ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عَز</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اُمُو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w:t>
      </w:r>
      <w:r w:rsidRPr="009D0531">
        <w:rPr>
          <w:rFonts w:ascii="Times New Arabic" w:hAnsi="Times New Arabic" w:cs="Traditional Arabic"/>
          <w:color w:val="0D0D0D" w:themeColor="text1" w:themeTint="F2"/>
          <w:sz w:val="28"/>
          <w:szCs w:val="28"/>
          <w:rtl/>
        </w:rPr>
        <w:t xml:space="preserve"> ١٧</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Wahai anakku! Laksanakanlah salat dan suruhlah (manusia) berbuat yang makruf dan cegahlah (mereka) dari yang mungkar dan bersabarlah terhadap </w:t>
      </w:r>
      <w:proofErr w:type="gramStart"/>
      <w:r w:rsidRPr="009D0531">
        <w:rPr>
          <w:rFonts w:asciiTheme="majorBidi" w:hAnsiTheme="majorBidi" w:cstheme="majorBidi"/>
          <w:i/>
          <w:iCs/>
          <w:color w:val="0D0D0D" w:themeColor="text1" w:themeTint="F2"/>
          <w:sz w:val="24"/>
          <w:szCs w:val="24"/>
        </w:rPr>
        <w:t>apa</w:t>
      </w:r>
      <w:proofErr w:type="gramEnd"/>
      <w:r w:rsidRPr="009D0531">
        <w:rPr>
          <w:rFonts w:asciiTheme="majorBidi" w:hAnsiTheme="majorBidi" w:cstheme="majorBidi"/>
          <w:i/>
          <w:iCs/>
          <w:color w:val="0D0D0D" w:themeColor="text1" w:themeTint="F2"/>
          <w:sz w:val="24"/>
          <w:szCs w:val="24"/>
        </w:rPr>
        <w:t xml:space="preserve"> yang menimpamu, sesungguhnya yang demikian itu termasuk perkara yang penting.</w:t>
      </w:r>
      <w:r w:rsidRPr="009D0531">
        <w:rPr>
          <w:rStyle w:val="FootnoteReference"/>
          <w:rFonts w:asciiTheme="majorBidi" w:hAnsiTheme="majorBidi" w:cstheme="majorBidi"/>
          <w:i/>
          <w:iCs/>
          <w:color w:val="0D0D0D" w:themeColor="text1" w:themeTint="F2"/>
        </w:rPr>
        <w:footnoteReference w:id="49"/>
      </w:r>
    </w:p>
    <w:p w:rsidR="007F0210" w:rsidRPr="009D0531" w:rsidRDefault="007F0210" w:rsidP="00C35E93">
      <w:pPr>
        <w:pStyle w:val="ListParagraph"/>
        <w:bidi/>
        <w:ind w:left="0"/>
        <w:jc w:val="both"/>
        <w:rPr>
          <w:rFonts w:ascii="Times New Arabic" w:hAnsi="Times New Arabic" w:cs="Traditional Arabic"/>
          <w:color w:val="0D0D0D" w:themeColor="text1" w:themeTint="F2"/>
          <w:sz w:val="32"/>
          <w:szCs w:val="32"/>
        </w:rPr>
      </w:pP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تَعَالَى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ذِكْرُهُ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مُخْبِرًا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قِيلِ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لِابْنِهِ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بُنَيَّ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أَقِمِ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الصَّلَاةَ</w:t>
      </w:r>
      <w:r w:rsidRPr="009D0531">
        <w:rPr>
          <w:rFonts w:ascii="Times New Arabic" w:hAnsi="Times New Arabic" w:cs="Traditional Arabic"/>
          <w:color w:val="0D0D0D" w:themeColor="text1" w:themeTint="F2"/>
          <w:sz w:val="28"/>
          <w:szCs w:val="28"/>
        </w:rPr>
        <w:t xml:space="preserve">} } </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17)</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بِحُدُودِهَا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وَأْمُرْ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بِالْمَعْرُوفِ</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xml:space="preserve">: 17) </w:t>
      </w: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وَأْمُرِ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النَّاسَ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بِطَاعَةِ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وَاتِّبَاعِ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أَمْرِهِ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الْمُنْكَرِ</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17)</w:t>
      </w: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النَّاسَ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مَعَاصِي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وَمُوَاقَعَةِ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مَحَارِمِهِ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وَاصْبِرْ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أَصَابَكَ</w:t>
      </w:r>
      <w:r w:rsidRPr="009D0531">
        <w:rPr>
          <w:rFonts w:ascii="Times New Arabic" w:hAnsi="Times New Arabic" w:cs="Traditional Arabic" w:hint="cs"/>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17)</w:t>
      </w: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وَاصْبِرْ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أَصَابَكَ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النَّاسِ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ذَاتِ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إِذَا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أَنْتَ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أَمَرْتَهُمْ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بِالْمَعْرُوفِ،</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وَنَهَيْتُهُمْ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الْمُنْكَرِ،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يَصُدَّنَّكَ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ذَلِكَ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نَالَكَ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مِنْهُمْ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ذَلِكَ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عَزْمِ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الْأُمُورِ</w:t>
      </w:r>
      <w:r w:rsidRPr="009D0531">
        <w:rPr>
          <w:rFonts w:ascii="Times New Arabic" w:hAnsi="Times New Arabic" w:cs="Traditional Arabic" w:hint="cs"/>
          <w:color w:val="0D0D0D" w:themeColor="text1" w:themeTint="F2"/>
          <w:sz w:val="28"/>
          <w:szCs w:val="28"/>
          <w:rtl/>
        </w:rPr>
        <w:t>(</w:t>
      </w:r>
      <w:r w:rsidRPr="009D0531">
        <w:rPr>
          <w:rFonts w:ascii="Times New Arabic" w:hAnsi="Times New Arabic" w:cs="Traditional Arabic"/>
          <w:color w:val="0D0D0D" w:themeColor="text1" w:themeTint="F2"/>
          <w:sz w:val="28"/>
          <w:szCs w:val="28"/>
          <w:rtl/>
        </w:rPr>
        <w:t>لقمان</w:t>
      </w:r>
      <w:r w:rsidRPr="009D0531">
        <w:rPr>
          <w:rFonts w:ascii="Times New Arabic" w:hAnsi="Times New Arabic" w:cs="Traditional Arabic" w:hint="cs"/>
          <w:color w:val="0D0D0D" w:themeColor="text1" w:themeTint="F2"/>
          <w:sz w:val="28"/>
          <w:szCs w:val="28"/>
          <w:rtl/>
        </w:rPr>
        <w:t>: 17)</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يَقُولُ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ذَلِكَ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أَمَرَ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الْأُمُورِ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عَزْمًا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مِنْهُ</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32"/>
          <w:szCs w:val="32"/>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Allah berfirman memberitahukan.</w:t>
      </w:r>
      <w:proofErr w:type="gramEnd"/>
      <w:r w:rsidRPr="009D0531">
        <w:rPr>
          <w:rFonts w:asciiTheme="majorBidi" w:hAnsiTheme="majorBidi" w:cstheme="majorBidi"/>
          <w:i/>
          <w:iCs/>
          <w:color w:val="0D0D0D" w:themeColor="text1" w:themeTint="F2"/>
          <w:sz w:val="24"/>
          <w:szCs w:val="24"/>
        </w:rPr>
        <w:t xml:space="preserve"> ucapan Luqman kepada putranya "wahai anakku dirikanlah shalat" sesuai dengan ketentuannya "dan suruhlah (manusia) mengerjakan yang baik" perintahkanlah manusia agar taat kepada Allah dan mengikuti perintah-Nya "dan cegahlah (mereka) dari perbuatan yang mungkar" Laranglah manusia dari perbuatan maksiat dan jatuh ke dalam perbuatan haram. </w:t>
      </w:r>
      <w:proofErr w:type="gramStart"/>
      <w:r w:rsidRPr="009D0531">
        <w:rPr>
          <w:rFonts w:asciiTheme="majorBidi" w:hAnsiTheme="majorBidi" w:cstheme="majorBidi"/>
          <w:i/>
          <w:iCs/>
          <w:color w:val="0D0D0D" w:themeColor="text1" w:themeTint="F2"/>
          <w:sz w:val="24"/>
          <w:szCs w:val="24"/>
        </w:rPr>
        <w:t>"Dan bersabarlah terhadap apa yang menimpa kamu" dari segala perbuatan manusia terhadapmu, ketika engkau memerintahkan mereka melakukan perbuatan baik dan melarang mereka dari perbuatan maksiat.</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Janganlah semua itu menghalangimu dari kewajiban melakukan amar ma'ruf nahi munkar "sesungguhnya semua itu termasuk perkara yang diwajibkan oleh Allah".</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Sesungguhnya semua itu termasuk perkara-perkara yang diperintahkan Allah agar dilaksanakan dengan keteguhan.</w:t>
      </w:r>
      <w:proofErr w:type="gramEnd"/>
      <w:r w:rsidRPr="009D0531">
        <w:rPr>
          <w:rStyle w:val="FootnoteReference"/>
          <w:rFonts w:asciiTheme="majorBidi" w:hAnsiTheme="majorBidi"/>
          <w:i/>
          <w:iCs/>
          <w:color w:val="0D0D0D" w:themeColor="text1" w:themeTint="F2"/>
          <w:sz w:val="24"/>
          <w:szCs w:val="24"/>
        </w:rPr>
        <w:footnoteReference w:id="50"/>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Allah berfirman kepada putra Luqman lewat lisan Luqman, supaya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mendirikan shalat sesuai dengan segala ketentuannya dan serulah manusia agar taat kepada Allah dan menjauhi maksiat yang haram. </w:t>
      </w:r>
      <w:proofErr w:type="gramStart"/>
      <w:r w:rsidRPr="009D0531">
        <w:rPr>
          <w:rFonts w:asciiTheme="majorBidi" w:hAnsiTheme="majorBidi" w:cstheme="majorBidi"/>
          <w:color w:val="0D0D0D" w:themeColor="text1" w:themeTint="F2"/>
          <w:sz w:val="24"/>
          <w:szCs w:val="24"/>
        </w:rPr>
        <w:t>Kemudian besabarlah kamu (putra Luqman) dari segala perbuatan manusia terhadapmu, janganlah semua itu menghalangimu berbuat amar ma’ruf nahi munkar.</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Sesungguhnya perkara-perkara itu diperintahkan Allah agar dilaksanakan dengan penuh keteguhan.</w:t>
      </w:r>
      <w:proofErr w:type="gramEnd"/>
    </w:p>
    <w:p w:rsidR="007F0210" w:rsidRPr="009D0531" w:rsidRDefault="007F0210" w:rsidP="00C81C4E">
      <w:pPr>
        <w:pStyle w:val="ListParagraph"/>
        <w:ind w:left="0"/>
        <w:jc w:val="both"/>
        <w:rPr>
          <w:rFonts w:asciiTheme="majorBidi" w:hAnsiTheme="majorBidi" w:cstheme="majorBidi"/>
          <w:color w:val="0D0D0D" w:themeColor="text1" w:themeTint="F2"/>
          <w:sz w:val="24"/>
          <w:szCs w:val="24"/>
        </w:rPr>
      </w:pPr>
      <w:bookmarkStart w:id="33" w:name="_Toc126962957"/>
      <w:proofErr w:type="gramStart"/>
      <w:r w:rsidRPr="009D0531">
        <w:rPr>
          <w:rFonts w:asciiTheme="majorBidi" w:hAnsiTheme="majorBidi" w:cstheme="majorBidi"/>
          <w:b/>
          <w:bCs/>
          <w:color w:val="0D0D0D" w:themeColor="text1" w:themeTint="F2"/>
          <w:sz w:val="24"/>
          <w:szCs w:val="24"/>
        </w:rPr>
        <w:t>Penafsiran</w:t>
      </w:r>
      <w:r w:rsidRPr="009D0531">
        <w:rPr>
          <w:rFonts w:ascii="Times New Arabic" w:hAnsi="Times New Arabic" w:cs="Times New Roman"/>
          <w:b/>
          <w:bCs/>
          <w:color w:val="0D0D0D" w:themeColor="text1" w:themeTint="F2"/>
          <w:sz w:val="24"/>
          <w:szCs w:val="24"/>
        </w:rPr>
        <w:t xml:space="preserve"> Wahbah al-Zuhaili </w:t>
      </w:r>
      <w:r w:rsidRPr="009D0531">
        <w:rPr>
          <w:rFonts w:asciiTheme="majorBidi" w:hAnsiTheme="majorBidi" w:cstheme="majorBidi"/>
          <w:b/>
          <w:bCs/>
          <w:color w:val="0D0D0D" w:themeColor="text1" w:themeTint="F2"/>
          <w:sz w:val="24"/>
          <w:szCs w:val="24"/>
        </w:rPr>
        <w:t>dalam</w:t>
      </w:r>
      <w:r w:rsidRPr="009D0531">
        <w:rPr>
          <w:rFonts w:ascii="Times New Arabic" w:hAnsi="Times New Arabic" w:cs="Times New Roman"/>
          <w:b/>
          <w:bCs/>
          <w:color w:val="0D0D0D" w:themeColor="text1" w:themeTint="F2"/>
          <w:sz w:val="24"/>
          <w:szCs w:val="24"/>
        </w:rPr>
        <w:t xml:space="preserve"> (QS.</w:t>
      </w:r>
      <w:proofErr w:type="gramEnd"/>
      <w:r w:rsidRPr="009D0531">
        <w:rPr>
          <w:rFonts w:ascii="Times New Arabic" w:hAnsi="Times New Arabic" w:cs="Times New Roman"/>
          <w:b/>
          <w:bCs/>
          <w:color w:val="0D0D0D" w:themeColor="text1" w:themeTint="F2"/>
          <w:sz w:val="24"/>
          <w:szCs w:val="24"/>
        </w:rPr>
        <w:t xml:space="preserve"> Luqman&gt;: 17)</w:t>
      </w:r>
      <w:bookmarkEnd w:id="33"/>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بُنَىَّ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اَقِمِ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الصَّل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وةَ</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وَا</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بِال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مَع</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فِ</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وَان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وَاص</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بِر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اَصَابَكَ</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ذ</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لِكَ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عَز</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مِ</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اُمُو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w:t>
      </w:r>
      <w:r w:rsidRPr="009D0531">
        <w:rPr>
          <w:rFonts w:ascii="Times New Arabic" w:hAnsi="Times New Arabic" w:cs="Traditional Arabic"/>
          <w:color w:val="0D0D0D" w:themeColor="text1" w:themeTint="F2"/>
          <w:sz w:val="28"/>
          <w:szCs w:val="28"/>
          <w:rtl/>
        </w:rPr>
        <w:t xml:space="preserve"> ١٧</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Wahai anakku! Laksanakanlah salat dan suruhlah (manusia) berbuat yang makruf dan cegahlah (mereka) dari yang mungkar dan bersabarlah terhadap </w:t>
      </w:r>
      <w:proofErr w:type="gramStart"/>
      <w:r w:rsidRPr="009D0531">
        <w:rPr>
          <w:rFonts w:asciiTheme="majorBidi" w:hAnsiTheme="majorBidi" w:cstheme="majorBidi"/>
          <w:i/>
          <w:iCs/>
          <w:color w:val="0D0D0D" w:themeColor="text1" w:themeTint="F2"/>
          <w:sz w:val="24"/>
          <w:szCs w:val="24"/>
        </w:rPr>
        <w:t>apa</w:t>
      </w:r>
      <w:proofErr w:type="gramEnd"/>
      <w:r w:rsidRPr="009D0531">
        <w:rPr>
          <w:rFonts w:asciiTheme="majorBidi" w:hAnsiTheme="majorBidi" w:cstheme="majorBidi"/>
          <w:i/>
          <w:iCs/>
          <w:color w:val="0D0D0D" w:themeColor="text1" w:themeTint="F2"/>
          <w:sz w:val="24"/>
          <w:szCs w:val="24"/>
        </w:rPr>
        <w:t xml:space="preserve"> yang menimpamu, sesungguhnya yang demikian itu termasuk perkara yang penting.</w:t>
      </w:r>
      <w:r w:rsidRPr="009D0531">
        <w:rPr>
          <w:rStyle w:val="FootnoteReference"/>
          <w:rFonts w:asciiTheme="majorBidi" w:hAnsiTheme="majorBidi" w:cstheme="majorBidi"/>
          <w:i/>
          <w:iCs/>
          <w:color w:val="0D0D0D" w:themeColor="text1" w:themeTint="F2"/>
        </w:rPr>
        <w:footnoteReference w:id="51"/>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أَيْ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بَعْدَ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مَنَعَهُ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الشِّرْكِ،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وَخَوَّفَهُ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بِعِلْمِ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وَقُدْرَتِهِ،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أَمَرَهُ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بِصَالِحِ</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الْأَعْمَالِ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اللَّازِمَةِ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لِلتَّوْحِيدِ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وَهِيَ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الصَّلَاةُ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الْعِبَادَةُ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لِوَجْهِ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مُخْلِصًا،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وَإِقَامَتُهَا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أَدَاؤُهَا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كَامِلَةً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بِحُدُودِهَا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وَفُرُوضِهَا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وَأَوْقَاتِهَا،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وَهِيَ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عِمَادُ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الدِّينِ،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وَدَلِيلُ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الْإِيمَانِ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وَالْيَقِينِ،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وَوَسِيلَةُ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الْقُرْبَى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وَتَحْقِيقُ</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رِضْوَانِهِ،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أَنَّهَا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تُسَاعِدُ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اجْتِنَابِ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الْفَحْشَاءِ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وَالْمُنْكَرِ،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وَصَفَاءِ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النَّفْسِ</w:t>
      </w:r>
      <w:r w:rsidRPr="009D0531">
        <w:rPr>
          <w:rFonts w:ascii="Times New Arabic" w:hAnsi="Times New Arabic" w:cs="Traditional Arabic"/>
          <w:color w:val="0D0D0D" w:themeColor="text1" w:themeTint="F2"/>
          <w:sz w:val="28"/>
          <w:szCs w:val="28"/>
        </w:rPr>
        <w:t xml:space="preserve">. </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lastRenderedPageBreak/>
        <w:t xml:space="preserve">Setelah Luqman al-Hakim melarang anaknya dari perbuatan syirik serta menumbuhkan rasa takut dengan menumbuhkan kesadaran dan keinsafan </w:t>
      </w:r>
      <w:proofErr w:type="gramStart"/>
      <w:r w:rsidRPr="009D0531">
        <w:rPr>
          <w:rFonts w:asciiTheme="majorBidi" w:hAnsiTheme="majorBidi" w:cstheme="majorBidi"/>
          <w:i/>
          <w:iCs/>
          <w:color w:val="0D0D0D" w:themeColor="text1" w:themeTint="F2"/>
          <w:sz w:val="24"/>
          <w:szCs w:val="24"/>
        </w:rPr>
        <w:t>akan</w:t>
      </w:r>
      <w:proofErr w:type="gramEnd"/>
      <w:r w:rsidRPr="009D0531">
        <w:rPr>
          <w:rFonts w:asciiTheme="majorBidi" w:hAnsiTheme="majorBidi" w:cstheme="majorBidi"/>
          <w:i/>
          <w:iCs/>
          <w:color w:val="0D0D0D" w:themeColor="text1" w:themeTint="F2"/>
          <w:sz w:val="24"/>
          <w:szCs w:val="24"/>
        </w:rPr>
        <w:t xml:space="preserve"> ilmu dan kuasa Allah Swt, Luqman al-Hakim memerintahkan anaknya untuk mengerjakan amal-amal saleh yang menjadi tuntutan tauhid, yaitu shalat. </w:t>
      </w:r>
      <w:proofErr w:type="gramStart"/>
      <w:r w:rsidRPr="009D0531">
        <w:rPr>
          <w:rFonts w:asciiTheme="majorBidi" w:hAnsiTheme="majorBidi" w:cstheme="majorBidi"/>
          <w:i/>
          <w:iCs/>
          <w:color w:val="0D0D0D" w:themeColor="text1" w:themeTint="F2"/>
          <w:sz w:val="24"/>
          <w:szCs w:val="24"/>
        </w:rPr>
        <w:t>Yaitu beribadah menyembah hanya kepada Allah Swt semata dengan tulus ikhlas dan murni semata-mata hanya untuk-Nya.</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Menegakkan shalat maksudnya adalah menunaikan shalat secara sempurna, baik, benar dan tepat dengan segenap aturanaturan, batasan-batasan, syarat rukun dan waktunya.</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Shalatadalah tiangagama, bukti dan manifestasi keimanan dan keyakinan, serta wasilah mendekatkan diri kepada Allah SWT dan menggapai keridhaan-Nya.</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Di samping itu, shalat juga efektif dalam membantu untuk menjauhi perbuatan keji dan mungkar, serta untuk membersihkan dan memurnikan iiwa.</w:t>
      </w:r>
      <w:proofErr w:type="gramEnd"/>
      <w:r w:rsidRPr="009D0531">
        <w:rPr>
          <w:rStyle w:val="FootnoteReference"/>
          <w:rFonts w:asciiTheme="majorBidi" w:hAnsiTheme="majorBidi" w:cstheme="majorBidi"/>
          <w:i/>
          <w:iCs/>
          <w:color w:val="0D0D0D" w:themeColor="text1" w:themeTint="F2"/>
        </w:rPr>
        <w:footnoteReference w:id="52"/>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r w:rsidRPr="009D0531">
        <w:rPr>
          <w:rFonts w:asciiTheme="majorBidi" w:hAnsiTheme="majorBidi" w:cstheme="majorBidi"/>
          <w:color w:val="0D0D0D" w:themeColor="text1" w:themeTint="F2"/>
          <w:sz w:val="24"/>
          <w:szCs w:val="24"/>
        </w:rPr>
        <w:t xml:space="preserve">Wasiat kedua, setelah Luqman melarang anaknya berbuat syirik serta menumbuhkan rasa insaf, takut dan sadar kepada anaknya,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memerintahkan anaknya untuk mengerjakan amal-amal saleh yang menjadi tuntutan tauhid. </w:t>
      </w:r>
      <w:proofErr w:type="gramStart"/>
      <w:r w:rsidRPr="009D0531">
        <w:rPr>
          <w:rFonts w:asciiTheme="majorBidi" w:hAnsiTheme="majorBidi" w:cstheme="majorBidi"/>
          <w:color w:val="0D0D0D" w:themeColor="text1" w:themeTint="F2"/>
          <w:sz w:val="24"/>
          <w:szCs w:val="24"/>
        </w:rPr>
        <w:t>Adapun perintahnya seperi menunaikan shalat secara sempurnya, di mana shalat merupakan tiang agama serta wasilah menggapai ridha-Nya.</w:t>
      </w:r>
      <w:proofErr w:type="gramEnd"/>
      <w:r w:rsidRPr="009D0531">
        <w:rPr>
          <w:rFonts w:asciiTheme="majorBidi" w:hAnsiTheme="majorBidi" w:cstheme="majorBidi"/>
          <w:color w:val="0D0D0D" w:themeColor="text1" w:themeTint="F2"/>
          <w:sz w:val="24"/>
          <w:szCs w:val="24"/>
        </w:rPr>
        <w:t xml:space="preserve"> Di samping itu juga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efektif membantu diri menjauhi perbuatan keji dan mungkar serta memurnikan jiwa.</w:t>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proofErr w:type="gramStart"/>
      <w:r w:rsidRPr="009D0531">
        <w:rPr>
          <w:rFonts w:asciiTheme="majorBidi" w:hAnsiTheme="majorBidi" w:cstheme="majorBidi"/>
          <w:color w:val="0D0D0D" w:themeColor="text1" w:themeTint="F2"/>
          <w:sz w:val="24"/>
          <w:szCs w:val="24"/>
        </w:rPr>
        <w:t>Sedangakan amar ma’ruf adalah menyuruh diri sendiri dan orang lain mengamalkan kebaikan menurut Syara’ dan akal, seperti perbutan-perbuatan baik yang mendorong kepada kehidupan yang berpe</w:t>
      </w:r>
      <w:r w:rsidR="009E392D" w:rsidRPr="009D0531">
        <w:rPr>
          <w:rFonts w:asciiTheme="majorBidi" w:hAnsiTheme="majorBidi" w:cstheme="majorBidi"/>
          <w:color w:val="0D0D0D" w:themeColor="text1" w:themeTint="F2"/>
          <w:sz w:val="24"/>
          <w:szCs w:val="24"/>
        </w:rPr>
        <w:t>r</w:t>
      </w:r>
      <w:r w:rsidRPr="009D0531">
        <w:rPr>
          <w:rFonts w:asciiTheme="majorBidi" w:hAnsiTheme="majorBidi" w:cstheme="majorBidi"/>
          <w:color w:val="0D0D0D" w:themeColor="text1" w:themeTint="F2"/>
          <w:sz w:val="24"/>
          <w:szCs w:val="24"/>
        </w:rPr>
        <w:t>adaban.</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Sedangkan nahi munkar adalah mencegah diri sendiri dan orang lain dari segala bentuk kemaksiatan dan kemungkaran yang diharamkan menurut Syara’ dan akal, yang bisa mendatangkan murka Allah dan mengakibatkan azab Jahannam.</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Kemudian bersabarlah menjalankan perintah Ilahi, karena biasanya orang yang menjalankan amar ma’ruf nahi munkar, rentan mendapat gangguan.</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Adapun wasiat Luqman diawali dengan shalat dan ditutup dengan sabar.</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Karena shalat merupakan tiang agama dan sabar adalah pondasi keteguhan menjalankan sebuah pilar.</w:t>
      </w:r>
      <w:proofErr w:type="gramEnd"/>
      <w:r w:rsidRPr="009D0531">
        <w:rPr>
          <w:rStyle w:val="FootnoteReference"/>
          <w:rFonts w:asciiTheme="majorBidi" w:hAnsiTheme="majorBidi" w:cstheme="majorBidi"/>
          <w:color w:val="0D0D0D" w:themeColor="text1" w:themeTint="F2"/>
        </w:rPr>
        <w:footnoteReference w:id="53"/>
      </w:r>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bookmarkStart w:id="34" w:name="_Toc126962958"/>
      <w:r w:rsidRPr="009D0531">
        <w:rPr>
          <w:rFonts w:asciiTheme="majorBidi" w:hAnsiTheme="majorBidi" w:cstheme="majorBidi"/>
          <w:b/>
          <w:bCs/>
          <w:color w:val="0D0D0D" w:themeColor="text1" w:themeTint="F2"/>
          <w:sz w:val="24"/>
          <w:szCs w:val="24"/>
        </w:rPr>
        <w:t>Adab Sopan Santun</w:t>
      </w:r>
      <w:bookmarkEnd w:id="34"/>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bookmarkStart w:id="35" w:name="_Toc126962959"/>
      <w:r w:rsidRPr="009D0531">
        <w:rPr>
          <w:rFonts w:asciiTheme="majorBidi" w:hAnsiTheme="majorBidi" w:cstheme="majorBidi"/>
          <w:b/>
          <w:bCs/>
          <w:color w:val="0D0D0D" w:themeColor="text1" w:themeTint="F2"/>
          <w:sz w:val="24"/>
          <w:szCs w:val="24"/>
        </w:rPr>
        <w:t>Penafsiran</w:t>
      </w:r>
      <w:r w:rsidRPr="009D0531">
        <w:rPr>
          <w:rFonts w:ascii="Times New Arabic" w:hAnsi="Times New Arabic" w:cs="Times New Roman"/>
          <w:b/>
          <w:bCs/>
          <w:color w:val="0D0D0D" w:themeColor="text1" w:themeTint="F2"/>
          <w:sz w:val="24"/>
          <w:szCs w:val="24"/>
        </w:rPr>
        <w:t xml:space="preserve"> Imam al-</w:t>
      </w:r>
      <w:proofErr w:type="gramStart"/>
      <w:r w:rsidRPr="009D0531">
        <w:rPr>
          <w:rFonts w:ascii="Times New Arabic" w:hAnsi="Times New Arabic" w:cs="Times New Roman"/>
          <w:b/>
          <w:bCs/>
          <w:color w:val="0D0D0D" w:themeColor="text1" w:themeTint="F2"/>
          <w:sz w:val="24"/>
          <w:szCs w:val="24"/>
        </w:rPr>
        <w:t>T{</w:t>
      </w:r>
      <w:proofErr w:type="gramEnd"/>
      <w:r w:rsidRPr="009D0531">
        <w:rPr>
          <w:rFonts w:ascii="Times New Arabic" w:hAnsi="Times New Arabic" w:cs="Times New Roman"/>
          <w:b/>
          <w:bCs/>
          <w:color w:val="0D0D0D" w:themeColor="text1" w:themeTint="F2"/>
          <w:sz w:val="24"/>
          <w:szCs w:val="24"/>
        </w:rPr>
        <w:t xml:space="preserve">abari </w:t>
      </w:r>
      <w:r w:rsidRPr="009D0531">
        <w:rPr>
          <w:rFonts w:asciiTheme="majorBidi" w:hAnsiTheme="majorBidi" w:cstheme="majorBidi"/>
          <w:b/>
          <w:bCs/>
          <w:color w:val="0D0D0D" w:themeColor="text1" w:themeTint="F2"/>
          <w:sz w:val="24"/>
          <w:szCs w:val="24"/>
        </w:rPr>
        <w:t>dalam</w:t>
      </w:r>
      <w:r w:rsidRPr="009D0531">
        <w:rPr>
          <w:rFonts w:ascii="Times New Arabic" w:hAnsi="Times New Arabic" w:cs="Times New Roman"/>
          <w:b/>
          <w:bCs/>
          <w:color w:val="0D0D0D" w:themeColor="text1" w:themeTint="F2"/>
          <w:sz w:val="24"/>
          <w:szCs w:val="24"/>
        </w:rPr>
        <w:t xml:space="preserve"> (QS. Luqman&gt;: 18-19)</w:t>
      </w:r>
      <w:bookmarkEnd w:id="35"/>
    </w:p>
    <w:p w:rsidR="007F0210" w:rsidRPr="009D0531" w:rsidRDefault="007F0210" w:rsidP="00C35E93">
      <w:pPr>
        <w:pStyle w:val="ListParagraph"/>
        <w:bidi/>
        <w:ind w:left="0"/>
        <w:jc w:val="both"/>
        <w:rPr>
          <w:rFonts w:ascii="Times New Arabic" w:hAnsi="Times New Arabic" w:cs="Traditional Arabic"/>
          <w:i/>
          <w:iCs/>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تُصَعِّر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خَدَّكَ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لِلنَّاسِ</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تَم</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شِ</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ضِ</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مَرَحًا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يُحِبُّ</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كُلَّ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مُخ</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تَالٍ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فَخُو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w:t>
      </w:r>
      <w:r w:rsidRPr="009D0531">
        <w:rPr>
          <w:rFonts w:ascii="Times New Arabic" w:hAnsi="Times New Arabic" w:cs="Traditional Arabic"/>
          <w:color w:val="0D0D0D" w:themeColor="text1" w:themeTint="F2"/>
          <w:sz w:val="28"/>
          <w:szCs w:val="28"/>
          <w:rtl/>
        </w:rPr>
        <w:t xml:space="preserve"> ١٨</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Dan janganlah kamu memalingkan wajah dari manusia (karena sombong) dan janganlah berjalan di bumi dengan angkuh.</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Sungguh, Allah tidak menyukai orang-orang yang sombong dan membanggakan diri.</w:t>
      </w:r>
      <w:proofErr w:type="gramEnd"/>
      <w:r w:rsidRPr="009D0531">
        <w:rPr>
          <w:rStyle w:val="FootnoteReference"/>
          <w:rFonts w:asciiTheme="majorBidi" w:hAnsiTheme="majorBidi" w:cstheme="majorBidi"/>
          <w:i/>
          <w:iCs/>
          <w:color w:val="0D0D0D" w:themeColor="text1" w:themeTint="F2"/>
        </w:rPr>
        <w:footnoteReference w:id="54"/>
      </w:r>
    </w:p>
    <w:p w:rsidR="007F0210" w:rsidRPr="009D0531" w:rsidRDefault="007F0210" w:rsidP="009E392D">
      <w:pPr>
        <w:pStyle w:val="ListParagraph"/>
        <w:ind w:left="0" w:firstLine="709"/>
        <w:jc w:val="both"/>
        <w:rPr>
          <w:rFonts w:asciiTheme="majorBidi" w:hAnsiTheme="majorBidi" w:cstheme="majorBidi"/>
          <w:color w:val="0D0D0D" w:themeColor="text1" w:themeTint="F2"/>
          <w:sz w:val="24"/>
          <w:szCs w:val="24"/>
        </w:rPr>
      </w:pPr>
      <w:r w:rsidRPr="009D0531">
        <w:rPr>
          <w:rFonts w:ascii="Times New Arabic" w:hAnsi="Times New Arabic"/>
          <w:color w:val="0D0D0D" w:themeColor="text1" w:themeTint="F2"/>
          <w:sz w:val="24"/>
          <w:szCs w:val="24"/>
        </w:rPr>
        <w:t>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 xml:space="preserve">menjelaskan perbedaan qiraat di sini, kemudian dari perbedaan itu beliau menjelaskan bahwa kedua qiraat itu sama-sama benar, </w:t>
      </w:r>
      <w:r w:rsidR="009E392D" w:rsidRPr="009D0531">
        <w:rPr>
          <w:rFonts w:asciiTheme="majorBidi" w:hAnsiTheme="majorBidi" w:cstheme="majorBidi"/>
          <w:color w:val="0D0D0D" w:themeColor="text1" w:themeTint="F2"/>
          <w:sz w:val="24"/>
          <w:szCs w:val="24"/>
        </w:rPr>
        <w:t>orientasi maknanya</w:t>
      </w:r>
      <w:r w:rsidRPr="009D0531">
        <w:rPr>
          <w:rFonts w:asciiTheme="majorBidi" w:hAnsiTheme="majorBidi" w:cstheme="majorBidi"/>
          <w:color w:val="0D0D0D" w:themeColor="text1" w:themeTint="F2"/>
          <w:sz w:val="24"/>
          <w:szCs w:val="24"/>
        </w:rPr>
        <w:t xml:space="preserve"> menyombongkan diri dan merendahkan lawan bicara.</w:t>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الْكَلَامِ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تُعْرِضْ</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بِوَجْهِكَ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كَلَّمْتَهُ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تَكَبُّرًا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وَاسْتِحْقَارًا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تُكَلِّمُهُ</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Takwil ayat ini yaitu, janganlah engkau palingkan wajahmu dari orang yang berbicara denganmu lantaran menyombongkan diri dan merendahkan lawan bicaramu.</w:t>
      </w:r>
      <w:proofErr w:type="gramEnd"/>
      <w:r w:rsidRPr="009D0531">
        <w:rPr>
          <w:rStyle w:val="FootnoteReference"/>
          <w:rFonts w:asciiTheme="majorBidi" w:hAnsiTheme="majorBidi"/>
          <w:i/>
          <w:iCs/>
          <w:color w:val="0D0D0D" w:themeColor="text1" w:themeTint="F2"/>
          <w:sz w:val="24"/>
          <w:szCs w:val="24"/>
        </w:rPr>
        <w:footnoteReference w:id="55"/>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proofErr w:type="gramStart"/>
      <w:r w:rsidRPr="009D0531">
        <w:rPr>
          <w:rFonts w:asciiTheme="majorBidi" w:hAnsiTheme="majorBidi" w:cstheme="majorBidi"/>
          <w:color w:val="0D0D0D" w:themeColor="text1" w:themeTint="F2"/>
          <w:sz w:val="24"/>
          <w:szCs w:val="24"/>
        </w:rPr>
        <w:t>Takwil ayat ini adalah, janganlah kamu palingkan wajahmu dari orang yang berbicara denganmu, lantaran menyombongkan diri dan merendahkan lawan bicaramu.</w:t>
      </w:r>
      <w:proofErr w:type="gramEnd"/>
      <w:r w:rsidRPr="009D0531">
        <w:rPr>
          <w:rFonts w:asciiTheme="majorBidi" w:hAnsiTheme="majorBidi" w:cstheme="majorBidi"/>
          <w:color w:val="0D0D0D" w:themeColor="text1" w:themeTint="F2"/>
          <w:sz w:val="24"/>
          <w:szCs w:val="24"/>
        </w:rPr>
        <w:t xml:space="preserve"> Sebagian ahli takwil berpendapat yang dimaksud </w:t>
      </w:r>
      <w:r w:rsidRPr="009D0531">
        <w:rPr>
          <w:rFonts w:asciiTheme="majorBidi" w:hAnsiTheme="majorBidi" w:cstheme="majorBidi"/>
          <w:i/>
          <w:iCs/>
          <w:color w:val="0D0D0D" w:themeColor="text1" w:themeTint="F2"/>
          <w:sz w:val="24"/>
          <w:szCs w:val="24"/>
        </w:rPr>
        <w:t xml:space="preserve">“dan janganlah kamu memalingkan wajah dari manusia (karena sombong)” </w:t>
      </w:r>
      <w:r w:rsidRPr="009D0531">
        <w:rPr>
          <w:rFonts w:asciiTheme="majorBidi" w:hAnsiTheme="majorBidi" w:cstheme="majorBidi"/>
          <w:color w:val="0D0D0D" w:themeColor="text1" w:themeTint="F2"/>
          <w:sz w:val="24"/>
          <w:szCs w:val="24"/>
        </w:rPr>
        <w:t xml:space="preserve">adalah memalingkan wajah karena sombong, sebagian lagi berpendapat, karena menganggapnya remeh dan ada juga yang menakwilkan hanya memalingkan wajah </w:t>
      </w:r>
      <w:r w:rsidRPr="009D0531">
        <w:rPr>
          <w:rFonts w:asciiTheme="majorBidi" w:hAnsiTheme="majorBidi" w:cstheme="majorBidi"/>
          <w:color w:val="0D0D0D" w:themeColor="text1" w:themeTint="F2"/>
          <w:sz w:val="24"/>
          <w:szCs w:val="24"/>
        </w:rPr>
        <w:lastRenderedPageBreak/>
        <w:t>saja saat seseorang sedang bicara. Menurut Yunus, memalingkan pipi saat orang bicara adalah sikap angkuh, sombong dan menyepelekan orang lain. Al-Husain menjelaskan, hadapilah orang lain dengan wajahmu dan kebaikan akhlakmu.</w:t>
      </w:r>
      <w:r w:rsidRPr="009D0531">
        <w:rPr>
          <w:rStyle w:val="FootnoteReference"/>
          <w:rFonts w:ascii="Times New Arabic" w:hAnsi="Times New Arabic"/>
          <w:color w:val="0D0D0D" w:themeColor="text1" w:themeTint="F2"/>
        </w:rPr>
        <w:footnoteReference w:id="56"/>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وَقَالَ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آخَرُونَ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إِنَّمَا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نَهَاهُ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ذَلِكَ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يَفْعَلَهُ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بَيْنَهُ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وَبَيْنَهُ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صَعْرٌ،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وَجْهِ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التَّكَبُّرِ</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Ahli takwil yang </w:t>
      </w:r>
      <w:proofErr w:type="gramStart"/>
      <w:r w:rsidRPr="009D0531">
        <w:rPr>
          <w:rFonts w:asciiTheme="majorBidi" w:hAnsiTheme="majorBidi" w:cstheme="majorBidi"/>
          <w:i/>
          <w:iCs/>
          <w:color w:val="0D0D0D" w:themeColor="text1" w:themeTint="F2"/>
          <w:sz w:val="24"/>
          <w:szCs w:val="24"/>
        </w:rPr>
        <w:t>lain</w:t>
      </w:r>
      <w:proofErr w:type="gramEnd"/>
      <w:r w:rsidRPr="009D0531">
        <w:rPr>
          <w:rFonts w:asciiTheme="majorBidi" w:hAnsiTheme="majorBidi" w:cstheme="majorBidi"/>
          <w:i/>
          <w:iCs/>
          <w:color w:val="0D0D0D" w:themeColor="text1" w:themeTint="F2"/>
          <w:sz w:val="24"/>
          <w:szCs w:val="24"/>
        </w:rPr>
        <w:t xml:space="preserve"> berpendapat bahwa maknanya adalah permusuhan antara dua orang, kemudian mereka </w:t>
      </w:r>
      <w:r w:rsidRPr="009D0531">
        <w:rPr>
          <w:rFonts w:asciiTheme="majorBidi" w:hAnsiTheme="majorBidi" w:cstheme="majorBidi"/>
          <w:i/>
          <w:iCs/>
          <w:sz w:val="24"/>
          <w:szCs w:val="24"/>
        </w:rPr>
        <w:t xml:space="preserve">memalingkan wajah. </w:t>
      </w:r>
      <w:proofErr w:type="gramStart"/>
      <w:r w:rsidRPr="009D0531">
        <w:rPr>
          <w:rFonts w:asciiTheme="majorBidi" w:hAnsiTheme="majorBidi" w:cstheme="majorBidi"/>
          <w:i/>
          <w:iCs/>
          <w:sz w:val="24"/>
          <w:szCs w:val="24"/>
        </w:rPr>
        <w:t>Itulah yang dilarang.</w:t>
      </w:r>
      <w:proofErr w:type="gramEnd"/>
      <w:r w:rsidRPr="009D0531">
        <w:rPr>
          <w:rFonts w:asciiTheme="majorBidi" w:hAnsiTheme="majorBidi" w:cstheme="majorBidi"/>
          <w:i/>
          <w:iCs/>
          <w:sz w:val="24"/>
          <w:szCs w:val="24"/>
        </w:rPr>
        <w:t xml:space="preserve"> </w:t>
      </w:r>
      <w:proofErr w:type="gramStart"/>
      <w:r w:rsidRPr="009D0531">
        <w:rPr>
          <w:rFonts w:asciiTheme="majorBidi" w:hAnsiTheme="majorBidi" w:cstheme="majorBidi"/>
          <w:i/>
          <w:iCs/>
          <w:sz w:val="24"/>
          <w:szCs w:val="24"/>
        </w:rPr>
        <w:t>Jadi, memalingkan muka bukan karena sombong.</w:t>
      </w:r>
      <w:proofErr w:type="gramEnd"/>
      <w:r w:rsidRPr="009D0531">
        <w:rPr>
          <w:rStyle w:val="FootnoteReference"/>
          <w:rFonts w:asciiTheme="majorBidi" w:hAnsiTheme="majorBidi"/>
          <w:i/>
          <w:iCs/>
          <w:sz w:val="24"/>
          <w:szCs w:val="24"/>
        </w:rPr>
        <w:footnoteReference w:id="57"/>
      </w:r>
    </w:p>
    <w:p w:rsidR="007F0210" w:rsidRPr="009D0531" w:rsidRDefault="007F0210" w:rsidP="007F0210">
      <w:pPr>
        <w:pStyle w:val="ListParagraph"/>
        <w:ind w:left="0" w:firstLine="709"/>
        <w:jc w:val="both"/>
        <w:rPr>
          <w:rFonts w:ascii="Times New Arabic" w:hAnsi="Times New Arabic"/>
          <w:color w:val="0D0D0D" w:themeColor="text1" w:themeTint="F2"/>
        </w:rPr>
      </w:pPr>
      <w:proofErr w:type="gramStart"/>
      <w:r w:rsidRPr="009D0531">
        <w:rPr>
          <w:rFonts w:asciiTheme="majorBidi" w:hAnsiTheme="majorBidi" w:cstheme="majorBidi"/>
          <w:color w:val="0D0D0D" w:themeColor="text1" w:themeTint="F2"/>
          <w:sz w:val="24"/>
          <w:szCs w:val="24"/>
        </w:rPr>
        <w:t>Sebagian ahli takwil lainnya menjelaskan, memalingkan wajah yang disebut adalah bermusuhan bukan karena sombong.</w:t>
      </w:r>
      <w:proofErr w:type="gramEnd"/>
      <w:r w:rsidRPr="009D0531">
        <w:rPr>
          <w:rFonts w:asciiTheme="majorBidi" w:hAnsiTheme="majorBidi" w:cstheme="majorBidi"/>
          <w:color w:val="0D0D0D" w:themeColor="text1" w:themeTint="F2"/>
          <w:sz w:val="24"/>
          <w:szCs w:val="24"/>
        </w:rPr>
        <w:t xml:space="preserve"> Yakni terdapat dendam antara dua orang, dan ketika salah seorang di antara mereka melihat yang lain,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pun memalingkan wajahnya. </w:t>
      </w:r>
      <w:proofErr w:type="gramStart"/>
      <w:r w:rsidRPr="009D0531">
        <w:rPr>
          <w:rFonts w:asciiTheme="majorBidi" w:hAnsiTheme="majorBidi" w:cstheme="majorBidi"/>
          <w:color w:val="0D0D0D" w:themeColor="text1" w:themeTint="F2"/>
          <w:sz w:val="24"/>
          <w:szCs w:val="24"/>
        </w:rPr>
        <w:t>Sebagian ahli takwil juga memaknainya sebagai cibiran, yakni mencibir seseorang.</w:t>
      </w:r>
      <w:proofErr w:type="gramEnd"/>
      <w:r w:rsidRPr="009D0531">
        <w:rPr>
          <w:rFonts w:asciiTheme="majorBidi" w:hAnsiTheme="majorBidi" w:cstheme="majorBidi"/>
          <w:color w:val="0D0D0D" w:themeColor="text1" w:themeTint="F2"/>
          <w:sz w:val="24"/>
          <w:szCs w:val="24"/>
        </w:rPr>
        <w:t xml:space="preserve"> Di antara yang berpendapat demikian ialah Ibnu Waki, Ibnu Basysyar dan Yahya bin Talhah</w:t>
      </w:r>
      <w:r w:rsidRPr="009D0531">
        <w:rPr>
          <w:rFonts w:ascii="Times New Arabic" w:hAnsi="Times New Arabic" w:cs="Times New Roman"/>
          <w:color w:val="0D0D0D" w:themeColor="text1" w:themeTint="F2"/>
          <w:sz w:val="24"/>
          <w:szCs w:val="24"/>
        </w:rPr>
        <w:t>.</w:t>
      </w:r>
      <w:r w:rsidRPr="009D0531">
        <w:rPr>
          <w:rStyle w:val="FootnoteReference"/>
          <w:rFonts w:ascii="Times New Arabic" w:hAnsi="Times New Arabic"/>
          <w:color w:val="0D0D0D" w:themeColor="text1" w:themeTint="F2"/>
        </w:rPr>
        <w:footnoteReference w:id="58"/>
      </w:r>
    </w:p>
    <w:p w:rsidR="007F0210" w:rsidRPr="009D0531" w:rsidRDefault="007F0210" w:rsidP="007F0210">
      <w:pPr>
        <w:pStyle w:val="ListParagraph"/>
        <w:ind w:left="0" w:firstLine="709"/>
        <w:jc w:val="both"/>
        <w:rPr>
          <w:rFonts w:ascii="Times New Arabic" w:hAnsi="Times New Arabic"/>
          <w:color w:val="0D0D0D" w:themeColor="text1" w:themeTint="F2"/>
        </w:rPr>
      </w:pPr>
      <w:proofErr w:type="gramStart"/>
      <w:r w:rsidRPr="009D0531">
        <w:rPr>
          <w:rFonts w:asciiTheme="majorBidi" w:hAnsiTheme="majorBidi" w:cstheme="majorBidi"/>
          <w:i/>
          <w:iCs/>
          <w:color w:val="0D0D0D" w:themeColor="text1" w:themeTint="F2"/>
          <w:sz w:val="24"/>
          <w:szCs w:val="24"/>
        </w:rPr>
        <w:t>“Dan janganlah berjalan di bumi dengan angkuh.</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Sungguh, Allah tidak menyukai orang-orang yang sombong dan membanggakan diri”.</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Maksudnya adalah orang-orang yang angkuh dan sombong.</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Bisyr menjelaskan, Luqman melarang putranya besikap angkuh dan sombong.</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Sesungguhnya Allah tidak menyukai orang-orang yang sombong lagi membanggakan diri.</w:t>
      </w:r>
      <w:proofErr w:type="gramEnd"/>
      <w:r w:rsidRPr="009D0531">
        <w:rPr>
          <w:rFonts w:asciiTheme="majorBidi" w:hAnsiTheme="majorBidi" w:cstheme="majorBidi"/>
          <w:color w:val="0D0D0D" w:themeColor="text1" w:themeTint="F2"/>
          <w:sz w:val="24"/>
          <w:szCs w:val="24"/>
        </w:rPr>
        <w:t xml:space="preserve"> Muhammad bin Amr menjelaskan bahwa yang dimaksud membanggakan diri adalah menghitung-hitung </w:t>
      </w:r>
      <w:proofErr w:type="gramStart"/>
      <w:r w:rsidRPr="009D0531">
        <w:rPr>
          <w:rFonts w:asciiTheme="majorBidi" w:hAnsiTheme="majorBidi" w:cstheme="majorBidi"/>
          <w:color w:val="0D0D0D" w:themeColor="text1" w:themeTint="F2"/>
          <w:sz w:val="24"/>
          <w:szCs w:val="24"/>
        </w:rPr>
        <w:t>apa</w:t>
      </w:r>
      <w:proofErr w:type="gramEnd"/>
      <w:r w:rsidRPr="009D0531">
        <w:rPr>
          <w:rFonts w:asciiTheme="majorBidi" w:hAnsiTheme="majorBidi" w:cstheme="majorBidi"/>
          <w:color w:val="0D0D0D" w:themeColor="text1" w:themeTint="F2"/>
          <w:sz w:val="24"/>
          <w:szCs w:val="24"/>
        </w:rPr>
        <w:t xml:space="preserve"> yang telah dikaruniai namun tidak mau bersyukur kapada Allah.</w:t>
      </w:r>
      <w:r w:rsidRPr="009D0531">
        <w:rPr>
          <w:rStyle w:val="FootnoteReference"/>
          <w:rFonts w:ascii="Times New Arabic" w:hAnsi="Times New Arabic"/>
          <w:color w:val="0D0D0D" w:themeColor="text1" w:themeTint="F2"/>
        </w:rPr>
        <w:footnoteReference w:id="59"/>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وَاق</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صِد</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يِكَ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وَاغ</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ضُض</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صَو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تِكَ</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اَص</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وَاتِ</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لَصَو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حَمِي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tl/>
        </w:rPr>
        <w:t xml:space="preserve"> ١٩</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rPr>
      </w:pPr>
      <w:proofErr w:type="gramStart"/>
      <w:r w:rsidRPr="009D0531">
        <w:rPr>
          <w:rFonts w:asciiTheme="majorBidi" w:hAnsiTheme="majorBidi" w:cstheme="majorBidi"/>
          <w:i/>
          <w:iCs/>
          <w:color w:val="0D0D0D" w:themeColor="text1" w:themeTint="F2"/>
          <w:sz w:val="24"/>
          <w:szCs w:val="24"/>
        </w:rPr>
        <w:t>Dan sederhanakanlah dalam berjalan dan lunakkanlah suaramu, Sesungguhnya seburuk-buruk suara ialah suara keledai.</w:t>
      </w:r>
      <w:r w:rsidRPr="009D0531">
        <w:rPr>
          <w:rFonts w:asciiTheme="majorBidi" w:hAnsiTheme="majorBidi" w:cstheme="majorBidi"/>
          <w:i/>
          <w:iCs/>
          <w:color w:val="0D0D0D" w:themeColor="text1" w:themeTint="F2"/>
        </w:rPr>
        <w:t>"</w:t>
      </w:r>
      <w:proofErr w:type="gramEnd"/>
      <w:r w:rsidRPr="009D0531">
        <w:rPr>
          <w:rStyle w:val="FootnoteReference"/>
          <w:rFonts w:asciiTheme="majorBidi" w:hAnsiTheme="majorBidi" w:cstheme="majorBidi"/>
          <w:i/>
          <w:iCs/>
          <w:color w:val="0D0D0D" w:themeColor="text1" w:themeTint="F2"/>
        </w:rPr>
        <w:footnoteReference w:id="60"/>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وَتَوَاضَعْ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مَشْيِكَ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إِذَا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مَشَيْتَ،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تَسْتَكْبِرْ،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تَسْتَعْجِلْ،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وَلَكِنِ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اتَّئِدْ</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Maksudnya adalah bersikap rendah hatilah engkau jika engkau berjalan, jangan bersikap sombong dan jangan tergesa-gesa Bersikap tenanglah!</w:t>
      </w:r>
      <w:r w:rsidRPr="009D0531">
        <w:rPr>
          <w:rStyle w:val="FootnoteReference"/>
          <w:rFonts w:ascii="Times New Arabic" w:hAnsi="Times New Arabic"/>
          <w:i/>
          <w:iCs/>
          <w:color w:val="0D0D0D" w:themeColor="text1" w:themeTint="F2"/>
        </w:rPr>
        <w:footnoteReference w:id="61"/>
      </w:r>
    </w:p>
    <w:p w:rsidR="007F0210" w:rsidRPr="009D0531" w:rsidRDefault="007F0210" w:rsidP="007F0210">
      <w:pPr>
        <w:pStyle w:val="ListParagraph"/>
        <w:ind w:left="0" w:firstLine="709"/>
        <w:jc w:val="both"/>
        <w:rPr>
          <w:rFonts w:ascii="Times New Arabic" w:hAnsi="Times New Arabic"/>
          <w:color w:val="0D0D0D" w:themeColor="text1" w:themeTint="F2"/>
        </w:rPr>
      </w:pPr>
      <w:r w:rsidRPr="009D0531">
        <w:rPr>
          <w:rFonts w:ascii="Times New Arabic" w:hAnsi="Times New Arabic"/>
          <w:color w:val="0D0D0D" w:themeColor="text1" w:themeTint="F2"/>
          <w:sz w:val="24"/>
          <w:szCs w:val="24"/>
        </w:rPr>
        <w:t>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imes New Arabic" w:hAnsi="Times New Arabic" w:cs="Times New Roman"/>
          <w:color w:val="0D0D0D" w:themeColor="text1" w:themeTint="F2"/>
          <w:sz w:val="24"/>
          <w:szCs w:val="24"/>
        </w:rPr>
        <w:t xml:space="preserve"> </w:t>
      </w:r>
      <w:r w:rsidRPr="009D0531">
        <w:rPr>
          <w:rFonts w:asciiTheme="majorBidi" w:hAnsiTheme="majorBidi" w:cstheme="majorBidi"/>
          <w:color w:val="0D0D0D" w:themeColor="text1" w:themeTint="F2"/>
          <w:sz w:val="24"/>
          <w:szCs w:val="24"/>
        </w:rPr>
        <w:t>menjelaskan bahwa Luqman memerintahkan putranya sesikap rendah jika berjalan, jangan sombong dan jangan tergesa-gesa. Bersikap tenanglah</w:t>
      </w:r>
      <w:proofErr w:type="gramStart"/>
      <w:r w:rsidRPr="009D0531">
        <w:rPr>
          <w:rFonts w:asciiTheme="majorBidi" w:hAnsiTheme="majorBidi" w:cstheme="majorBidi"/>
          <w:color w:val="0D0D0D" w:themeColor="text1" w:themeTint="F2"/>
          <w:sz w:val="24"/>
          <w:szCs w:val="24"/>
        </w:rPr>
        <w:t>!.</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 xml:space="preserve">Begitu juga ahli takwil juga menjelaskan demikian, hanya saja mereka mengatakan </w:t>
      </w:r>
      <w:r w:rsidRPr="009D0531">
        <w:rPr>
          <w:rFonts w:asciiTheme="majorBidi" w:hAnsiTheme="majorBidi" w:cstheme="majorBidi"/>
          <w:i/>
          <w:iCs/>
          <w:color w:val="0D0D0D" w:themeColor="text1" w:themeTint="F2"/>
          <w:sz w:val="24"/>
          <w:szCs w:val="24"/>
        </w:rPr>
        <w:t>“Luqman memerin</w:t>
      </w:r>
      <w:r w:rsidR="009E392D" w:rsidRPr="009D0531">
        <w:rPr>
          <w:rFonts w:asciiTheme="majorBidi" w:hAnsiTheme="majorBidi" w:cstheme="majorBidi"/>
          <w:i/>
          <w:iCs/>
          <w:color w:val="0D0D0D" w:themeColor="text1" w:themeTint="F2"/>
          <w:sz w:val="24"/>
          <w:szCs w:val="24"/>
        </w:rPr>
        <w:t>tahkan putranya bersikap rendah</w:t>
      </w:r>
      <w:r w:rsidRPr="009D0531">
        <w:rPr>
          <w:rFonts w:asciiTheme="majorBidi" w:hAnsiTheme="majorBidi" w:cstheme="majorBidi"/>
          <w:i/>
          <w:iCs/>
          <w:color w:val="0D0D0D" w:themeColor="text1" w:themeTint="F2"/>
          <w:sz w:val="24"/>
          <w:szCs w:val="24"/>
        </w:rPr>
        <w:t xml:space="preserve"> hati ketika berjalan”</w:t>
      </w:r>
      <w:r w:rsidRPr="009D0531">
        <w:rPr>
          <w:rFonts w:asciiTheme="majorBidi" w:hAnsiTheme="majorBidi" w:cstheme="majorBidi"/>
          <w:color w:val="0D0D0D" w:themeColor="text1" w:themeTint="F2"/>
          <w:sz w:val="24"/>
          <w:szCs w:val="24"/>
        </w:rPr>
        <w:t>.</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Ada juga yang berpendapat jangan berjalan terlalu cepat.</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“Dan lunakkanlah suaramu”</w:t>
      </w:r>
      <w:r w:rsidRPr="009D0531">
        <w:rPr>
          <w:rFonts w:asciiTheme="majorBidi" w:hAnsiTheme="majorBidi" w:cstheme="majorBidi"/>
          <w:color w:val="0D0D0D" w:themeColor="text1" w:themeTint="F2"/>
          <w:sz w:val="24"/>
          <w:szCs w:val="24"/>
        </w:rPr>
        <w:t xml:space="preserve"> maksudnya rendahkanlah suaramu, buatlah suaramu sedang saat berbicara.</w:t>
      </w:r>
      <w:proofErr w:type="gramEnd"/>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“Sesungguhnya seburuk-buruk suara ialah suara keledai."</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Ahli takwil berbeda pendapat mengenai hal ini, sebagian berpendapat suara terjelek di antara suara-suara yang ada adalah suara keledai.</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Sebagian lagi berpendapat yang dimaksud adalah suara jahat.</w:t>
      </w:r>
      <w:proofErr w:type="gramEnd"/>
      <w:r w:rsidRPr="009D0531">
        <w:rPr>
          <w:rFonts w:asciiTheme="majorBidi" w:hAnsiTheme="majorBidi" w:cstheme="majorBidi"/>
          <w:color w:val="0D0D0D" w:themeColor="text1" w:themeTint="F2"/>
          <w:sz w:val="24"/>
          <w:szCs w:val="24"/>
        </w:rPr>
        <w:t xml:space="preserve"> </w:t>
      </w:r>
    </w:p>
    <w:p w:rsidR="007F0210" w:rsidRPr="009D0531" w:rsidRDefault="007F0210" w:rsidP="003009A1">
      <w:pPr>
        <w:pStyle w:val="ListParagraph"/>
        <w:bidi/>
        <w:ind w:left="0"/>
        <w:jc w:val="both"/>
        <w:rPr>
          <w:rFonts w:ascii="Traditional Arabic" w:hAnsi="Traditional Arabic" w:cs="Traditional Arabic"/>
          <w:color w:val="0D0D0D" w:themeColor="text1" w:themeTint="F2"/>
          <w:sz w:val="28"/>
          <w:szCs w:val="28"/>
        </w:rPr>
      </w:pPr>
      <w:r w:rsidRPr="009D0531">
        <w:rPr>
          <w:rFonts w:ascii="Traditional Arabic" w:hAnsi="Traditional Arabic" w:cs="Traditional Arabic"/>
          <w:color w:val="0D0D0D" w:themeColor="text1" w:themeTint="F2"/>
          <w:sz w:val="28"/>
          <w:szCs w:val="28"/>
          <w:rtl/>
        </w:rPr>
        <w:t>وَأَوْلَى</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الْأَقْوَالِ</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فِي</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ذَلِكَ</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بِالصَّوَابِ</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قَوْلُ</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مَنْ</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قَالَ</w:t>
      </w:r>
      <w:r w:rsidRPr="009D0531">
        <w:rPr>
          <w:rFonts w:ascii="Traditional Arabic" w:hAnsi="Traditional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مَعْنَاهُ</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إِنَّ</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أَقْبَحَ</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أَوْ</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أَشَرَّ</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الْأَصْوَاتِ،</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وَذَلِكَ</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نَظِيرُ</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قَوْلِهِمْ،</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إِذَا</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رَأَوْا</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وَجْهًا</w:t>
      </w:r>
      <w:r w:rsidRPr="009D0531">
        <w:rPr>
          <w:rFonts w:ascii="Traditional Arabic" w:hAnsi="Traditional Arabic" w:cs="Traditional Arabic"/>
          <w:color w:val="0D0D0D" w:themeColor="text1" w:themeTint="F2"/>
          <w:sz w:val="28"/>
          <w:szCs w:val="28"/>
        </w:rPr>
        <w:t xml:space="preserve"> </w:t>
      </w:r>
      <w:r w:rsidRPr="009D0531">
        <w:rPr>
          <w:rFonts w:ascii="Traditional Arabic" w:hAnsi="Traditional Arabic" w:cs="Traditional Arabic"/>
          <w:color w:val="0D0D0D" w:themeColor="text1" w:themeTint="F2"/>
          <w:sz w:val="28"/>
          <w:szCs w:val="28"/>
          <w:rtl/>
        </w:rPr>
        <w:t>قَبِيحًا</w:t>
      </w:r>
      <w:r w:rsidRPr="009D0531">
        <w:rPr>
          <w:rFonts w:ascii="Traditional Arabic" w:hAnsi="Traditional Arabic" w:cs="Traditional Arabic"/>
          <w:color w:val="0D0D0D" w:themeColor="text1" w:themeTint="F2"/>
          <w:sz w:val="28"/>
          <w:szCs w:val="28"/>
        </w:rPr>
        <w:t>.</w:t>
      </w:r>
    </w:p>
    <w:p w:rsidR="007F0210" w:rsidRPr="009D0531" w:rsidRDefault="007F0210" w:rsidP="003009A1">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Pendapat yang lebih utama untuk disebut sebagai pendapat yang benar dalam masalah ini adalah pendapat yang mengatakan bahwa makna ayat ini yaitu, suara yang paling jelek atau paling jahat.</w:t>
      </w:r>
      <w:proofErr w:type="gramEnd"/>
      <w:r w:rsidRPr="009D0531">
        <w:rPr>
          <w:rStyle w:val="FootnoteReference"/>
          <w:rFonts w:ascii="Times New Arabic" w:hAnsi="Times New Arabic"/>
          <w:i/>
          <w:iCs/>
          <w:color w:val="0D0D0D" w:themeColor="text1" w:themeTint="F2"/>
        </w:rPr>
        <w:footnoteReference w:id="62"/>
      </w:r>
    </w:p>
    <w:p w:rsidR="007F0210" w:rsidRPr="009D0531" w:rsidRDefault="007F0210" w:rsidP="007F0210">
      <w:pPr>
        <w:pStyle w:val="ListParagraph"/>
        <w:ind w:left="0" w:firstLine="709"/>
        <w:jc w:val="both"/>
        <w:rPr>
          <w:rFonts w:asciiTheme="majorBidi" w:hAnsiTheme="majorBidi" w:cstheme="majorBidi"/>
          <w:b/>
          <w:bCs/>
          <w:color w:val="0D0D0D" w:themeColor="text1" w:themeTint="F2"/>
          <w:sz w:val="24"/>
          <w:szCs w:val="24"/>
        </w:rPr>
      </w:pPr>
      <w:r w:rsidRPr="009D0531">
        <w:rPr>
          <w:rFonts w:ascii="Times New Arabic" w:hAnsi="Times New Arabic"/>
          <w:color w:val="0D0D0D" w:themeColor="text1" w:themeTint="F2"/>
          <w:sz w:val="24"/>
          <w:szCs w:val="24"/>
        </w:rPr>
        <w:lastRenderedPageBreak/>
        <w:t>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mengutamakan pendapat yang mengatakan suara paling jelek atau jahat (pendapat kedua). </w:t>
      </w:r>
      <w:proofErr w:type="gramStart"/>
      <w:r w:rsidRPr="009D0531">
        <w:rPr>
          <w:rFonts w:asciiTheme="majorBidi" w:hAnsiTheme="majorBidi" w:cstheme="majorBidi"/>
          <w:color w:val="0D0D0D" w:themeColor="text1" w:themeTint="F2"/>
          <w:sz w:val="24"/>
          <w:szCs w:val="24"/>
        </w:rPr>
        <w:t>Perbandingan</w:t>
      </w:r>
      <w:r w:rsidR="009E392D" w:rsidRPr="009D0531">
        <w:rPr>
          <w:rFonts w:asciiTheme="majorBidi" w:hAnsiTheme="majorBidi" w:cstheme="majorBidi"/>
          <w:color w:val="0D0D0D" w:themeColor="text1" w:themeTint="F2"/>
          <w:sz w:val="24"/>
          <w:szCs w:val="24"/>
        </w:rPr>
        <w:t>n</w:t>
      </w:r>
      <w:r w:rsidRPr="009D0531">
        <w:rPr>
          <w:rFonts w:asciiTheme="majorBidi" w:hAnsiTheme="majorBidi" w:cstheme="majorBidi"/>
          <w:color w:val="0D0D0D" w:themeColor="text1" w:themeTint="F2"/>
          <w:sz w:val="24"/>
          <w:szCs w:val="24"/>
        </w:rPr>
        <w:t xml:space="preserve">ya adalah kalimat yang dilontarkan seseorang jika melihat penampilan seseorang </w:t>
      </w:r>
      <w:r w:rsidRPr="009D0531">
        <w:rPr>
          <w:rFonts w:asciiTheme="majorBidi" w:hAnsiTheme="majorBidi" w:cstheme="majorBidi"/>
          <w:i/>
          <w:iCs/>
          <w:color w:val="0D0D0D" w:themeColor="text1" w:themeTint="F2"/>
          <w:sz w:val="24"/>
          <w:szCs w:val="24"/>
        </w:rPr>
        <w:t>“betapa jeleknya wajah si anu”.</w:t>
      </w:r>
      <w:bookmarkStart w:id="36" w:name="_Toc126682865"/>
      <w:bookmarkStart w:id="37" w:name="_Toc126694386"/>
      <w:bookmarkStart w:id="38" w:name="_Toc126694687"/>
      <w:proofErr w:type="gramEnd"/>
      <w:r w:rsidRPr="009D0531">
        <w:rPr>
          <w:rFonts w:asciiTheme="majorBidi" w:hAnsiTheme="majorBidi" w:cstheme="majorBidi"/>
          <w:b/>
          <w:bCs/>
          <w:color w:val="0D0D0D" w:themeColor="text1" w:themeTint="F2"/>
          <w:sz w:val="24"/>
          <w:szCs w:val="24"/>
        </w:rPr>
        <w:t xml:space="preserve"> </w:t>
      </w:r>
    </w:p>
    <w:p w:rsidR="007F0210" w:rsidRPr="009D0531" w:rsidRDefault="007F0210" w:rsidP="00C81C4E">
      <w:pPr>
        <w:pStyle w:val="ListParagraph"/>
        <w:ind w:left="0"/>
        <w:jc w:val="both"/>
        <w:rPr>
          <w:rFonts w:asciiTheme="majorBidi" w:hAnsiTheme="majorBidi" w:cstheme="majorBidi"/>
          <w:color w:val="0D0D0D" w:themeColor="text1" w:themeTint="F2"/>
          <w:sz w:val="24"/>
          <w:szCs w:val="24"/>
        </w:rPr>
      </w:pPr>
      <w:bookmarkStart w:id="39" w:name="_Toc126962960"/>
      <w:proofErr w:type="gramStart"/>
      <w:r w:rsidRPr="009D0531">
        <w:rPr>
          <w:rFonts w:asciiTheme="majorBidi" w:hAnsiTheme="majorBidi" w:cstheme="majorBidi"/>
          <w:b/>
          <w:bCs/>
          <w:color w:val="0D0D0D" w:themeColor="text1" w:themeTint="F2"/>
          <w:sz w:val="24"/>
          <w:szCs w:val="24"/>
        </w:rPr>
        <w:t>Penafsiran</w:t>
      </w:r>
      <w:r w:rsidRPr="009D0531">
        <w:rPr>
          <w:rFonts w:ascii="Times New Arabic" w:hAnsi="Times New Arabic" w:cs="Times New Roman"/>
          <w:b/>
          <w:bCs/>
          <w:color w:val="0D0D0D" w:themeColor="text1" w:themeTint="F2"/>
          <w:sz w:val="24"/>
          <w:szCs w:val="24"/>
        </w:rPr>
        <w:t xml:space="preserve"> Wahbah al-Zuhaili </w:t>
      </w:r>
      <w:r w:rsidRPr="009D0531">
        <w:rPr>
          <w:rFonts w:asciiTheme="majorBidi" w:hAnsiTheme="majorBidi" w:cstheme="majorBidi"/>
          <w:b/>
          <w:bCs/>
          <w:color w:val="0D0D0D" w:themeColor="text1" w:themeTint="F2"/>
          <w:sz w:val="24"/>
          <w:szCs w:val="24"/>
        </w:rPr>
        <w:t>dalam</w:t>
      </w:r>
      <w:r w:rsidRPr="009D0531">
        <w:rPr>
          <w:rFonts w:ascii="Times New Arabic" w:hAnsi="Times New Arabic" w:cs="Times New Roman"/>
          <w:b/>
          <w:bCs/>
          <w:color w:val="0D0D0D" w:themeColor="text1" w:themeTint="F2"/>
          <w:sz w:val="24"/>
          <w:szCs w:val="24"/>
        </w:rPr>
        <w:t xml:space="preserve"> (QS.</w:t>
      </w:r>
      <w:proofErr w:type="gramEnd"/>
      <w:r w:rsidRPr="009D0531">
        <w:rPr>
          <w:rFonts w:ascii="Times New Arabic" w:hAnsi="Times New Arabic" w:cs="Times New Roman"/>
          <w:b/>
          <w:bCs/>
          <w:color w:val="0D0D0D" w:themeColor="text1" w:themeTint="F2"/>
          <w:sz w:val="24"/>
          <w:szCs w:val="24"/>
        </w:rPr>
        <w:t xml:space="preserve"> Luqman&gt;: 17)</w:t>
      </w:r>
      <w:bookmarkEnd w:id="39"/>
    </w:p>
    <w:p w:rsidR="007F0210" w:rsidRPr="009D0531" w:rsidRDefault="007F0210" w:rsidP="003009A1">
      <w:pPr>
        <w:pStyle w:val="ListParagraph"/>
        <w:bidi/>
        <w:ind w:left="0"/>
        <w:jc w:val="both"/>
        <w:rPr>
          <w:rFonts w:ascii="Times New Arabic" w:hAnsi="Times New Arabic" w:cs="Traditional Arabic"/>
          <w:color w:val="0D0D0D" w:themeColor="text1" w:themeTint="F2"/>
          <w:sz w:val="28"/>
          <w:szCs w:val="28"/>
          <w:rtl/>
        </w:rPr>
      </w:pPr>
      <w:r w:rsidRPr="009D0531">
        <w:rPr>
          <w:rFonts w:ascii="Times New Arabic" w:hAnsi="Times New Arabic" w:cs="Traditional Arabic" w:hint="eastAsia"/>
          <w:color w:val="0D0D0D" w:themeColor="text1" w:themeTint="F2"/>
          <w:sz w:val="28"/>
          <w:szCs w:val="28"/>
          <w:rtl/>
        </w:rPr>
        <w:t>وَلَا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تُصَعِّر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خَدَّكَ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لِلنَّاسِ</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تَم</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شِ</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ضِ</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مَرَحًا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هَ</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لَا</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يُحِبُّ</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كُلَّ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مُخ</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تَالٍ</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فَخُو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w:t>
      </w:r>
      <w:r w:rsidRPr="009D0531">
        <w:rPr>
          <w:rFonts w:ascii="Times New Arabic" w:hAnsi="Times New Arabic" w:cs="Traditional Arabic"/>
          <w:color w:val="0D0D0D" w:themeColor="text1" w:themeTint="F2"/>
          <w:sz w:val="28"/>
          <w:szCs w:val="28"/>
          <w:rtl/>
        </w:rPr>
        <w:t xml:space="preserve"> ١٨</w:t>
      </w:r>
    </w:p>
    <w:p w:rsidR="007F0210" w:rsidRPr="009D0531" w:rsidRDefault="007F0210" w:rsidP="00C35E93">
      <w:pPr>
        <w:pStyle w:val="ListParagraph"/>
        <w:spacing w:line="240" w:lineRule="exact"/>
        <w:ind w:left="0" w:firstLine="709"/>
        <w:jc w:val="both"/>
        <w:rPr>
          <w:rFonts w:asciiTheme="majorBidi" w:hAnsiTheme="majorBidi" w:cstheme="majorBidi"/>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Dan janganlah kamu memalingkan wajah dari manusia (karena sombong) dan janganlah berjalan di bumi dengan angkuh.</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Sungguh</w:t>
      </w:r>
      <w:r w:rsidRPr="009D0531">
        <w:rPr>
          <w:rFonts w:asciiTheme="majorBidi" w:hAnsiTheme="majorBidi" w:cstheme="majorBidi"/>
          <w:color w:val="0D0D0D" w:themeColor="text1" w:themeTint="F2"/>
          <w:sz w:val="24"/>
          <w:szCs w:val="24"/>
        </w:rPr>
        <w:t>, Allah tidak menyukai orang-orang yang sombong dan membanggakan diri.</w:t>
      </w:r>
      <w:proofErr w:type="gramEnd"/>
      <w:r w:rsidRPr="009D0531">
        <w:rPr>
          <w:rStyle w:val="FootnoteReference"/>
          <w:rFonts w:asciiTheme="majorBidi" w:hAnsiTheme="majorBidi" w:cstheme="majorBidi"/>
          <w:color w:val="0D0D0D" w:themeColor="text1" w:themeTint="F2"/>
        </w:rPr>
        <w:footnoteReference w:id="63"/>
      </w:r>
    </w:p>
    <w:p w:rsidR="007F0210" w:rsidRPr="009D0531" w:rsidRDefault="007F0210" w:rsidP="007F0210">
      <w:pPr>
        <w:spacing w:after="0"/>
        <w:ind w:firstLine="720"/>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Setelah Luqman memerintahkan putranya dengan sesuatu yang dapat menyempurnakan dirinya dan orang lain.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mengingatkan dan melarang beberapa hal kepada anaknya. </w:t>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تُصَعِّرْ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خَدَّكَ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لِلنَّاسِ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تَعْرِضْ</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بِوَجْهِكَ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النَّاسِ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إِذَا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كَلَّمُوكَ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تَكَبُّرًا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وَاحْتِقَارًا،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وَالْمَعْنَى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تَتَكَبَّرْ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فَتَحْتَقِرْ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عِبَادَ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تَتَكَلَّمْ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وَأَنْتَ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مُعْرِضٌ،</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مُتَوَاضِعًا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سَهْلًا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هَيِّنًا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لَيِّنًا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مُنْبَسِطَ</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الْوَجْهِ،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مُسْتَهِلَّ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الْبَشَرِ</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color w:val="0D0D0D" w:themeColor="text1" w:themeTint="F2"/>
          <w:sz w:val="24"/>
          <w:szCs w:val="24"/>
        </w:rPr>
        <w:t xml:space="preserve"> </w:t>
      </w:r>
      <w:r w:rsidRPr="009D0531">
        <w:rPr>
          <w:rFonts w:asciiTheme="majorBidi" w:hAnsiTheme="majorBidi" w:cstheme="majorBidi"/>
          <w:i/>
          <w:iCs/>
          <w:color w:val="0D0D0D" w:themeColor="text1" w:themeTint="F2"/>
          <w:sz w:val="24"/>
          <w:szCs w:val="24"/>
        </w:rPr>
        <w:t xml:space="preserve">Janganlah kamu memalingkan wajahmu dan membuang muka terhadap orang </w:t>
      </w:r>
      <w:proofErr w:type="gramStart"/>
      <w:r w:rsidRPr="009D0531">
        <w:rPr>
          <w:rFonts w:asciiTheme="majorBidi" w:hAnsiTheme="majorBidi" w:cstheme="majorBidi"/>
          <w:i/>
          <w:iCs/>
          <w:color w:val="0D0D0D" w:themeColor="text1" w:themeTint="F2"/>
          <w:sz w:val="24"/>
          <w:szCs w:val="24"/>
        </w:rPr>
        <w:t>lain</w:t>
      </w:r>
      <w:proofErr w:type="gramEnd"/>
      <w:r w:rsidRPr="009D0531">
        <w:rPr>
          <w:rFonts w:asciiTheme="majorBidi" w:hAnsiTheme="majorBidi" w:cstheme="majorBidi"/>
          <w:i/>
          <w:iCs/>
          <w:color w:val="0D0D0D" w:themeColor="text1" w:themeTint="F2"/>
          <w:sz w:val="24"/>
          <w:szCs w:val="24"/>
        </w:rPr>
        <w:t xml:space="preserve"> sehingga yang mereka hadapai adalah pipimu bukan wajahmu ketika mereka mengaiakmu berbicara karena didorong oleh sikap sombong, angkuh, arogan, meremehkan dan merendahkan. </w:t>
      </w:r>
      <w:proofErr w:type="gramStart"/>
      <w:r w:rsidRPr="009D0531">
        <w:rPr>
          <w:rFonts w:asciiTheme="majorBidi" w:hAnsiTheme="majorBidi" w:cstheme="majorBidi"/>
          <w:i/>
          <w:iCs/>
          <w:color w:val="0D0D0D" w:themeColor="text1" w:themeTint="F2"/>
          <w:sz w:val="24"/>
          <w:szCs w:val="24"/>
        </w:rPr>
        <w:t>Maknanya adalah janganlah kamu sombong dan tinggihati sehingga kamu merendahkan, menghina dan meremehkan orang lain, dan janganlah kamu berbicara dengan sikap berlagak, berpaling dan membuang muka.</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Akan tetapi, jadilah kamu orang yang tawadhu, rendah hati, santun, menampilkan raut wajah yang berseri dan ceria penuh nuansa persahabatan, kedekatan dan kekeluargaan.</w:t>
      </w:r>
      <w:proofErr w:type="gramEnd"/>
      <w:r w:rsidRPr="009D0531">
        <w:rPr>
          <w:rStyle w:val="FootnoteReference"/>
          <w:rFonts w:asciiTheme="majorBidi" w:hAnsiTheme="majorBidi" w:cstheme="majorBidi"/>
          <w:i/>
          <w:iCs/>
          <w:color w:val="0D0D0D" w:themeColor="text1" w:themeTint="F2"/>
        </w:rPr>
        <w:footnoteReference w:id="64"/>
      </w:r>
    </w:p>
    <w:p w:rsidR="007F0210" w:rsidRPr="009D0531" w:rsidRDefault="007F0210" w:rsidP="007F0210">
      <w:pPr>
        <w:spacing w:after="0"/>
        <w:ind w:firstLine="720"/>
        <w:jc w:val="both"/>
        <w:rPr>
          <w:rFonts w:asciiTheme="majorBidi" w:hAnsiTheme="majorBidi" w:cstheme="majorBidi"/>
          <w:color w:val="0D0D0D" w:themeColor="text1" w:themeTint="F2"/>
          <w:sz w:val="24"/>
          <w:szCs w:val="24"/>
        </w:rPr>
      </w:pPr>
      <w:r w:rsidRPr="009D0531">
        <w:rPr>
          <w:rFonts w:asciiTheme="majorBidi" w:hAnsiTheme="majorBidi" w:cstheme="majorBidi"/>
          <w:i/>
          <w:iCs/>
          <w:color w:val="0D0D0D" w:themeColor="text1" w:themeTint="F2"/>
          <w:sz w:val="24"/>
          <w:szCs w:val="24"/>
        </w:rPr>
        <w:t>Pertama</w:t>
      </w:r>
      <w:r w:rsidRPr="009D0531">
        <w:rPr>
          <w:rFonts w:asciiTheme="majorBidi" w:hAnsiTheme="majorBidi" w:cstheme="majorBidi"/>
          <w:color w:val="0D0D0D" w:themeColor="text1" w:themeTint="F2"/>
          <w:sz w:val="24"/>
          <w:szCs w:val="24"/>
        </w:rPr>
        <w:t xml:space="preserve">, jangan memalingkan wajah kepada orang lain sehingga yang dilihat adalah pipimu bukan wajahmu karena didorong oleh sombong, arogan, angkuh, meremehkan dan merendahkan orang lain. </w:t>
      </w:r>
      <w:proofErr w:type="gramStart"/>
      <w:r w:rsidRPr="009D0531">
        <w:rPr>
          <w:rFonts w:asciiTheme="majorBidi" w:hAnsiTheme="majorBidi" w:cstheme="majorBidi"/>
          <w:color w:val="0D0D0D" w:themeColor="text1" w:themeTint="F2"/>
          <w:sz w:val="24"/>
          <w:szCs w:val="24"/>
        </w:rPr>
        <w:t>Janganlah berbicara dengan berlagak, berpaling dan membuang muka.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Akan tetapi jadilah orang yang tawadhu’ dan rendah hati menampilkan raut wajah yang berseri dan penuh nuansa persahabatan.</w:t>
      </w:r>
      <w:proofErr w:type="gramEnd"/>
      <w:r w:rsidRPr="009D0531">
        <w:rPr>
          <w:rFonts w:asciiTheme="majorBidi" w:hAnsiTheme="majorBidi" w:cstheme="majorBidi"/>
          <w:color w:val="0D0D0D" w:themeColor="text1" w:themeTint="F2"/>
          <w:sz w:val="24"/>
          <w:szCs w:val="24"/>
        </w:rPr>
        <w:t xml:space="preserve"> </w:t>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تَمْشِ</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الْأَرْضِ</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مَرَحاً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يُحِبُّ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مُخْتالٍ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فَخُورٍ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تَسِرْ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الْأَرْضِ</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مُخْتَالًا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بَطِرًا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مُتَبَخْتِرًا،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جَبَّارًا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عَنِيدًا،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تِلْكَ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الْمِشْيَةَ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يُبْغِضُهَا،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يَكْرَهُ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كُلَّ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مُخْتَالٍ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مُعْجَبٍ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نَفْسِهِ،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فَخُورٌ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غَيْرِهِ</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Janganlah kamu berjalan di muka bumi dengan berlagak, tinggi hati, angkuh,sombong dan arogan karena berjalan seperti itu dibenci Allah Swt, dan Dia membenci setiap orang yang sombong, angkuh, arogan, berlagak dan tinggi hati, mengagumi diri sendiri, merasa lebih dari orang lain, dan memandang rendah orang lain.</w:t>
      </w:r>
      <w:r w:rsidRPr="009D0531">
        <w:rPr>
          <w:rStyle w:val="FootnoteReference"/>
          <w:rFonts w:asciiTheme="majorBidi" w:hAnsiTheme="majorBidi" w:cstheme="majorBidi"/>
          <w:i/>
          <w:iCs/>
          <w:color w:val="0D0D0D" w:themeColor="text1" w:themeTint="F2"/>
        </w:rPr>
        <w:footnoteReference w:id="65"/>
      </w:r>
    </w:p>
    <w:p w:rsidR="007F0210" w:rsidRPr="009D0531" w:rsidRDefault="007F0210" w:rsidP="00DB7112">
      <w:pPr>
        <w:spacing w:after="0" w:line="320" w:lineRule="exact"/>
        <w:ind w:firstLine="720"/>
        <w:jc w:val="both"/>
        <w:rPr>
          <w:rFonts w:asciiTheme="majorBidi" w:hAnsiTheme="majorBidi" w:cstheme="majorBidi"/>
          <w:color w:val="0D0D0D" w:themeColor="text1" w:themeTint="F2"/>
        </w:rPr>
      </w:pPr>
      <w:proofErr w:type="gramStart"/>
      <w:r w:rsidRPr="009D0531">
        <w:rPr>
          <w:rFonts w:asciiTheme="majorBidi" w:hAnsiTheme="majorBidi" w:cstheme="majorBidi"/>
          <w:i/>
          <w:iCs/>
          <w:color w:val="0D0D0D" w:themeColor="text1" w:themeTint="F2"/>
          <w:sz w:val="24"/>
          <w:szCs w:val="24"/>
        </w:rPr>
        <w:t>Kedua</w:t>
      </w:r>
      <w:r w:rsidRPr="009D0531">
        <w:rPr>
          <w:rFonts w:asciiTheme="majorBidi" w:hAnsiTheme="majorBidi" w:cstheme="majorBidi"/>
          <w:color w:val="0D0D0D" w:themeColor="text1" w:themeTint="F2"/>
          <w:sz w:val="24"/>
          <w:szCs w:val="24"/>
        </w:rPr>
        <w:t>, janganlah berjalan di muka bumi dengan berlagak, tinggi hati, angkuh, sombong dan arogan, karena berjalan seperti itu dibenci Allah.</w:t>
      </w:r>
      <w:proofErr w:type="gramEnd"/>
      <w:r w:rsidRPr="009D0531">
        <w:rPr>
          <w:rFonts w:asciiTheme="majorBidi" w:hAnsiTheme="majorBidi" w:cstheme="majorBidi"/>
          <w:color w:val="0D0D0D" w:themeColor="text1" w:themeTint="F2"/>
          <w:sz w:val="24"/>
          <w:szCs w:val="24"/>
        </w:rPr>
        <w:t xml:space="preserve"> Kata </w:t>
      </w:r>
      <w:r w:rsidRPr="009D0531">
        <w:rPr>
          <w:rFonts w:ascii="Times New Arabic" w:hAnsi="Times New Arabic" w:cs="Traditional Arabic"/>
          <w:color w:val="0D0D0D" w:themeColor="text1" w:themeTint="F2"/>
          <w:sz w:val="32"/>
          <w:szCs w:val="32"/>
          <w:rtl/>
        </w:rPr>
        <w:t>فَخُوۡرٍۚ‏</w:t>
      </w:r>
      <w:r w:rsidRPr="009D0531">
        <w:rPr>
          <w:rFonts w:ascii="Times New Arabic" w:hAnsi="Times New Arabic" w:cs="Traditional Arabic"/>
          <w:color w:val="0D0D0D" w:themeColor="text1" w:themeTint="F2"/>
          <w:sz w:val="32"/>
          <w:szCs w:val="32"/>
        </w:rPr>
        <w:t xml:space="preserve"> </w:t>
      </w:r>
      <w:r w:rsidRPr="009D0531">
        <w:rPr>
          <w:rFonts w:asciiTheme="majorBidi" w:hAnsiTheme="majorBidi" w:cstheme="majorBidi"/>
          <w:color w:val="0D0D0D" w:themeColor="text1" w:themeTint="F2"/>
          <w:sz w:val="24"/>
          <w:szCs w:val="24"/>
        </w:rPr>
        <w:t xml:space="preserve">(membanggakan diri) adalah menghitung-hitung </w:t>
      </w:r>
      <w:proofErr w:type="gramStart"/>
      <w:r w:rsidRPr="009D0531">
        <w:rPr>
          <w:rFonts w:asciiTheme="majorBidi" w:hAnsiTheme="majorBidi" w:cstheme="majorBidi"/>
          <w:color w:val="0D0D0D" w:themeColor="text1" w:themeTint="F2"/>
          <w:sz w:val="24"/>
          <w:szCs w:val="24"/>
        </w:rPr>
        <w:t>apa</w:t>
      </w:r>
      <w:proofErr w:type="gramEnd"/>
      <w:r w:rsidRPr="009D0531">
        <w:rPr>
          <w:rFonts w:asciiTheme="majorBidi" w:hAnsiTheme="majorBidi" w:cstheme="majorBidi"/>
          <w:color w:val="0D0D0D" w:themeColor="text1" w:themeTint="F2"/>
          <w:sz w:val="24"/>
          <w:szCs w:val="24"/>
        </w:rPr>
        <w:t xml:space="preserve"> </w:t>
      </w:r>
      <w:r w:rsidR="009E392D" w:rsidRPr="009D0531">
        <w:rPr>
          <w:rFonts w:asciiTheme="majorBidi" w:hAnsiTheme="majorBidi" w:cstheme="majorBidi"/>
          <w:color w:val="0D0D0D" w:themeColor="text1" w:themeTint="F2"/>
          <w:sz w:val="24"/>
          <w:szCs w:val="24"/>
        </w:rPr>
        <w:t>yang diberikan Allah namun tidak</w:t>
      </w:r>
      <w:r w:rsidRPr="009D0531">
        <w:rPr>
          <w:rFonts w:asciiTheme="majorBidi" w:hAnsiTheme="majorBidi" w:cstheme="majorBidi"/>
          <w:color w:val="0D0D0D" w:themeColor="text1" w:themeTint="F2"/>
          <w:sz w:val="24"/>
          <w:szCs w:val="24"/>
        </w:rPr>
        <w:t xml:space="preserve"> mau bersyukur kepada Allah.</w:t>
      </w:r>
    </w:p>
    <w:p w:rsidR="007F0210" w:rsidRPr="009D0531" w:rsidRDefault="007F0210" w:rsidP="00C35E93">
      <w:pPr>
        <w:pStyle w:val="ListParagraph"/>
        <w:bidi/>
        <w:ind w:left="0"/>
        <w:jc w:val="both"/>
        <w:rPr>
          <w:rFonts w:ascii="Times New Arabic" w:hAnsi="Times New Arabic" w:cs="Traditional Arabic"/>
          <w:color w:val="0D0D0D" w:themeColor="text1" w:themeTint="F2"/>
          <w:sz w:val="32"/>
          <w:szCs w:val="32"/>
          <w:rtl/>
        </w:rPr>
      </w:pPr>
      <w:r w:rsidRPr="009D0531">
        <w:rPr>
          <w:rFonts w:ascii="Times New Arabic" w:hAnsi="Times New Arabic" w:cs="Traditional Arabic" w:hint="eastAsia"/>
          <w:color w:val="0D0D0D" w:themeColor="text1" w:themeTint="F2"/>
          <w:sz w:val="28"/>
          <w:szCs w:val="28"/>
          <w:rtl/>
        </w:rPr>
        <w:t>وَاق</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صِد</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فِى</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مَش</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يِكَ</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وَاغ</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ضُض</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مِن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صَو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تِكَ</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اَن</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كَرَ</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اَص</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وَاتِ</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لَصَو</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تُ</w:t>
      </w:r>
      <w:r w:rsidRPr="009D0531">
        <w:rPr>
          <w:rFonts w:ascii="Times New Arabic" w:hAnsi="Times New Arabic" w:cs="Traditional Arabic"/>
          <w:color w:val="0D0D0D" w:themeColor="text1" w:themeTint="F2"/>
          <w:sz w:val="28"/>
          <w:szCs w:val="28"/>
          <w:rtl/>
        </w:rPr>
        <w:t xml:space="preserve"> </w:t>
      </w:r>
      <w:r w:rsidRPr="009D0531">
        <w:rPr>
          <w:rFonts w:ascii="Times New Arabic" w:hAnsi="Times New Arabic" w:cs="Traditional Arabic" w:hint="eastAsia"/>
          <w:color w:val="0D0D0D" w:themeColor="text1" w:themeTint="F2"/>
          <w:sz w:val="28"/>
          <w:szCs w:val="28"/>
          <w:rtl/>
        </w:rPr>
        <w:t>ال</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حَمِي</w:t>
      </w:r>
      <w:r w:rsidRPr="009D0531">
        <w:rPr>
          <w:rFonts w:ascii="Times New Arabic" w:hAnsi="Times New Arabic" w:cs="Traditional Arabic"/>
          <w:color w:val="0D0D0D" w:themeColor="text1" w:themeTint="F2"/>
          <w:sz w:val="28"/>
          <w:szCs w:val="28"/>
          <w:rtl/>
        </w:rPr>
        <w:t>ۡ</w:t>
      </w:r>
      <w:r w:rsidRPr="009D0531">
        <w:rPr>
          <w:rFonts w:ascii="Times New Arabic" w:hAnsi="Times New Arabic" w:cs="Traditional Arabic" w:hint="eastAsia"/>
          <w:color w:val="0D0D0D" w:themeColor="text1" w:themeTint="F2"/>
          <w:sz w:val="28"/>
          <w:szCs w:val="28"/>
          <w:rtl/>
        </w:rPr>
        <w:t>ر‏</w:t>
      </w:r>
      <w:r w:rsidRPr="009D0531">
        <w:rPr>
          <w:rFonts w:ascii="Times New Arabic" w:hAnsi="Times New Arabic" w:cs="Traditional Arabic"/>
          <w:color w:val="0D0D0D" w:themeColor="text1" w:themeTint="F2"/>
          <w:sz w:val="28"/>
          <w:szCs w:val="28"/>
          <w:rtl/>
        </w:rPr>
        <w:t xml:space="preserve"> ١٩</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Dan sederhanakanlah dalam berjalan dan lunakkanlah suaramu, Sesungguhnya seburuk-buruk suara ialah suara keledai."</w:t>
      </w:r>
      <w:proofErr w:type="gramEnd"/>
      <w:r w:rsidRPr="009D0531">
        <w:rPr>
          <w:rStyle w:val="FootnoteReference"/>
          <w:rFonts w:asciiTheme="majorBidi" w:hAnsiTheme="majorBidi" w:cstheme="majorBidi"/>
          <w:i/>
          <w:iCs/>
          <w:color w:val="0D0D0D" w:themeColor="text1" w:themeTint="F2"/>
        </w:rPr>
        <w:footnoteReference w:id="66"/>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lastRenderedPageBreak/>
        <w:t>وَاقْصِدْ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مَشْيِكَ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امْشِ</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مَشْيًا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مُتَوَسِّطًا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عَدْلًا،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لَيْسَ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بِالْبَطِيءِ</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الْمُتَثَبِّطِ</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الْمُتَمَاوِتِ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الَّذِي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يُظْهِرُ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الضَّعْفُ</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تَزَهُّدًا،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بِالسَّرِيعِ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الْمُفْرِطِ،</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الَّذِي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يَثِبُ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وَثْبَ</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الشَّيْطَانِ</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Dan berialanlah kamu dengan </w:t>
      </w:r>
      <w:proofErr w:type="gramStart"/>
      <w:r w:rsidRPr="009D0531">
        <w:rPr>
          <w:rFonts w:asciiTheme="majorBidi" w:hAnsiTheme="majorBidi" w:cstheme="majorBidi"/>
          <w:i/>
          <w:iCs/>
          <w:color w:val="0D0D0D" w:themeColor="text1" w:themeTint="F2"/>
          <w:sz w:val="24"/>
          <w:szCs w:val="24"/>
        </w:rPr>
        <w:t>cara</w:t>
      </w:r>
      <w:proofErr w:type="gramEnd"/>
      <w:r w:rsidRPr="009D0531">
        <w:rPr>
          <w:rFonts w:asciiTheme="majorBidi" w:hAnsiTheme="majorBidi" w:cstheme="majorBidi"/>
          <w:i/>
          <w:iCs/>
          <w:color w:val="0D0D0D" w:themeColor="text1" w:themeTint="F2"/>
          <w:sz w:val="24"/>
          <w:szCs w:val="24"/>
        </w:rPr>
        <w:t xml:space="preserve"> yang lumrah, sedang dan wajar, tidak terlalu lambat dan lunglai hingga tampak seperti lemah dan loyo karena berlagak ingin terlihat seperti orang zuhud, dan tidak pula terlalu cepatyang berlebihan seperti lompatan setan. </w:t>
      </w:r>
    </w:p>
    <w:p w:rsidR="007F0210" w:rsidRPr="009D0531" w:rsidRDefault="007F0210" w:rsidP="007F0210">
      <w:pPr>
        <w:pStyle w:val="ListParagraph"/>
        <w:ind w:left="0" w:firstLine="709"/>
        <w:jc w:val="both"/>
        <w:rPr>
          <w:rFonts w:asciiTheme="majorBidi" w:hAnsiTheme="majorBidi" w:cstheme="majorBidi"/>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Ketiga</w:t>
      </w:r>
      <w:r w:rsidRPr="009D0531">
        <w:rPr>
          <w:rFonts w:asciiTheme="majorBidi" w:hAnsiTheme="majorBidi" w:cstheme="majorBidi"/>
          <w:color w:val="0D0D0D" w:themeColor="text1" w:themeTint="F2"/>
          <w:sz w:val="24"/>
          <w:szCs w:val="24"/>
        </w:rPr>
        <w:t>, berjalanlah dengan lumrah, tidak terlalu lunglai seperti lemah dan loyo karena berlagak ingin terlihat zuhud dan jangan pula terlalu cepat seperti lompatan setan.</w:t>
      </w:r>
      <w:proofErr w:type="gramEnd"/>
      <w:r w:rsidRPr="009D0531">
        <w:rPr>
          <w:rStyle w:val="FootnoteReference"/>
          <w:rFonts w:asciiTheme="majorBidi" w:hAnsiTheme="majorBidi" w:cstheme="majorBidi"/>
          <w:color w:val="0D0D0D" w:themeColor="text1" w:themeTint="F2"/>
        </w:rPr>
        <w:footnoteReference w:id="67"/>
      </w:r>
      <w:r w:rsidRPr="009D0531">
        <w:rPr>
          <w:rFonts w:asciiTheme="majorBidi" w:hAnsiTheme="majorBidi" w:cstheme="majorBidi"/>
          <w:color w:val="0D0D0D" w:themeColor="text1" w:themeTint="F2"/>
          <w:sz w:val="24"/>
          <w:szCs w:val="24"/>
        </w:rPr>
        <w:t xml:space="preserve"> </w:t>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وَاغْضُضْ</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صَوْتِكَ،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أَنْكَرَ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الْأَصْواتِ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لَصَوْتُ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الْحَمِيرِ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تَرْفَعْ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صَوْتَكَ</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فَائِدَةَ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وَاخْفِضهُ،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فَإِنَّ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شِدَّةَ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الصَّوْتِ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تُؤْذِي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آلَةَ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السَّمْعِ،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وَتَدُلُّ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الْغُرُورِ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وَالِاعْتِدَادِ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بِالنَّفْسِ</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وَعَدَمِ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الِاكْتِرَاثِ</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بِالْغَيْرِ</w:t>
      </w:r>
      <w:r w:rsidRPr="009D0531">
        <w:rPr>
          <w:rFonts w:ascii="Times New Arabic" w:hAnsi="Times New Arabic" w:cs="Traditional Arabic"/>
          <w:color w:val="0D0D0D" w:themeColor="text1" w:themeTint="F2"/>
          <w:sz w:val="28"/>
          <w:szCs w:val="28"/>
        </w:rPr>
        <w:t>.</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Janganlah kamu berteriak-teriak mengeraskan suaramu untuk sesuatu yang tidak ada gunanya, tapi rendahkanlah suaramu.</w:t>
      </w:r>
      <w:proofErr w:type="gramEnd"/>
      <w:r w:rsidRPr="009D0531">
        <w:rPr>
          <w:rFonts w:asciiTheme="majorBidi" w:hAnsiTheme="majorBidi" w:cstheme="majorBidi"/>
          <w:i/>
          <w:iCs/>
          <w:color w:val="0D0D0D" w:themeColor="text1" w:themeTint="F2"/>
          <w:sz w:val="24"/>
          <w:szCs w:val="24"/>
        </w:rPr>
        <w:t xml:space="preserve"> Karena sesungguhnya suara yang terlalu keras, nyaring dan teriak-teriak adalah menyakitkan telinga, mengindikasikan sikap congkak,</w:t>
      </w:r>
      <w:r w:rsidR="003009A1" w:rsidRPr="009D0531">
        <w:rPr>
          <w:rFonts w:asciiTheme="majorBidi" w:hAnsiTheme="majorBidi" w:cstheme="majorBidi"/>
          <w:i/>
          <w:iCs/>
          <w:color w:val="0D0D0D" w:themeColor="text1" w:themeTint="F2"/>
          <w:sz w:val="24"/>
          <w:szCs w:val="24"/>
        </w:rPr>
        <w:t xml:space="preserve"> </w:t>
      </w:r>
      <w:r w:rsidRPr="009D0531">
        <w:rPr>
          <w:rFonts w:asciiTheme="majorBidi" w:hAnsiTheme="majorBidi" w:cstheme="majorBidi"/>
          <w:i/>
          <w:iCs/>
          <w:color w:val="0D0D0D" w:themeColor="text1" w:themeTint="F2"/>
          <w:sz w:val="24"/>
          <w:szCs w:val="24"/>
        </w:rPr>
        <w:t>membanggakan diri sendiri dan tidak memedulikan orang lain.</w:t>
      </w:r>
      <w:r w:rsidRPr="009D0531">
        <w:rPr>
          <w:rStyle w:val="FootnoteReference"/>
          <w:rFonts w:asciiTheme="majorBidi" w:hAnsiTheme="majorBidi" w:cstheme="majorBidi"/>
          <w:i/>
          <w:iCs/>
          <w:color w:val="0D0D0D" w:themeColor="text1" w:themeTint="F2"/>
        </w:rPr>
        <w:t xml:space="preserve"> </w:t>
      </w:r>
      <w:r w:rsidRPr="009D0531">
        <w:rPr>
          <w:rStyle w:val="FootnoteReference"/>
          <w:rFonts w:asciiTheme="majorBidi" w:hAnsiTheme="majorBidi" w:cstheme="majorBidi"/>
          <w:i/>
          <w:iCs/>
          <w:color w:val="0D0D0D" w:themeColor="text1" w:themeTint="F2"/>
        </w:rPr>
        <w:footnoteReference w:id="68"/>
      </w:r>
      <w:r w:rsidRPr="009D0531">
        <w:rPr>
          <w:rFonts w:asciiTheme="majorBidi" w:hAnsiTheme="majorBidi" w:cstheme="majorBidi"/>
          <w:i/>
          <w:iCs/>
          <w:color w:val="0D0D0D" w:themeColor="text1" w:themeTint="F2"/>
          <w:sz w:val="24"/>
          <w:szCs w:val="24"/>
        </w:rPr>
        <w:t xml:space="preserve"> </w:t>
      </w:r>
    </w:p>
    <w:p w:rsidR="007F0210" w:rsidRPr="009D0531" w:rsidRDefault="007F0210" w:rsidP="007F0210">
      <w:pPr>
        <w:pStyle w:val="ListParagraph"/>
        <w:ind w:left="0" w:firstLine="709"/>
        <w:jc w:val="both"/>
        <w:rPr>
          <w:rFonts w:asciiTheme="majorBidi" w:hAnsiTheme="majorBidi" w:cstheme="majorBidi"/>
          <w:color w:val="0D0D0D" w:themeColor="text1" w:themeTint="F2"/>
        </w:rPr>
      </w:pPr>
      <w:proofErr w:type="gramStart"/>
      <w:r w:rsidRPr="009D0531">
        <w:rPr>
          <w:rFonts w:asciiTheme="majorBidi" w:hAnsiTheme="majorBidi" w:cstheme="majorBidi"/>
          <w:i/>
          <w:iCs/>
          <w:color w:val="0D0D0D" w:themeColor="text1" w:themeTint="F2"/>
          <w:sz w:val="24"/>
          <w:szCs w:val="24"/>
        </w:rPr>
        <w:t>Keempat</w:t>
      </w:r>
      <w:r w:rsidRPr="009D0531">
        <w:rPr>
          <w:rFonts w:asciiTheme="majorBidi" w:hAnsiTheme="majorBidi" w:cstheme="majorBidi"/>
          <w:color w:val="0D0D0D" w:themeColor="text1" w:themeTint="F2"/>
          <w:sz w:val="24"/>
          <w:szCs w:val="24"/>
        </w:rPr>
        <w:t>, janganlah berteriak mengeraskan suara tanpa ada gunanya, tetapi rendahkanlah suaramu.</w:t>
      </w:r>
      <w:proofErr w:type="gramEnd"/>
      <w:r w:rsidRPr="009D0531">
        <w:rPr>
          <w:rFonts w:asciiTheme="majorBidi" w:hAnsiTheme="majorBidi" w:cstheme="majorBidi"/>
          <w:color w:val="0D0D0D" w:themeColor="text1" w:themeTint="F2"/>
          <w:sz w:val="24"/>
          <w:szCs w:val="24"/>
        </w:rPr>
        <w:t xml:space="preserve"> Karena suara yang terlalu keras menyakitkan telinga, mengindikasikan sikap congkak dan membanggakan diri sendiri tapi tidak memedulikan orang lain.</w:t>
      </w:r>
    </w:p>
    <w:p w:rsidR="009E392D" w:rsidRPr="009D0531" w:rsidRDefault="007F0210" w:rsidP="009E392D">
      <w:pPr>
        <w:pStyle w:val="ListParagraph"/>
        <w:ind w:left="0" w:firstLine="709"/>
        <w:jc w:val="both"/>
        <w:rPr>
          <w:rFonts w:ascii="Times New Roman" w:eastAsiaTheme="minorHAnsi" w:hAnsi="Times New Roman" w:cs="Times New Roman"/>
          <w:sz w:val="24"/>
          <w:szCs w:val="24"/>
        </w:rPr>
      </w:pPr>
      <w:proofErr w:type="gramStart"/>
      <w:r w:rsidRPr="009D0531">
        <w:rPr>
          <w:rFonts w:asciiTheme="majorBidi" w:hAnsiTheme="majorBidi" w:cstheme="majorBidi"/>
          <w:color w:val="0D0D0D" w:themeColor="text1" w:themeTint="F2"/>
          <w:sz w:val="24"/>
          <w:szCs w:val="24"/>
        </w:rPr>
        <w:t>Alasan dilarangnya bersuara terlalu keras sampai teriak-teriak karena mirip dengan ringkikan keledai yang nyaring dan jelek.</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Sesungguhnya sejelek-jeleknya suara adalah ringkikan keledai.</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Jadi bersuara terlalu keras tanpa ada perlunya adalah tercela karena serupa dengan keledai.</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Terdapat larangan dalam sebuah Sunnah melakukan perbuatan seperti itu.</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 xml:space="preserve">Di mana Rasulullah </w:t>
      </w:r>
      <w:r w:rsidRPr="009D0531">
        <w:rPr>
          <w:rFonts w:asciiTheme="majorBidi" w:hAnsiTheme="majorBidi" w:cstheme="majorBidi"/>
          <w:i/>
          <w:iCs/>
          <w:color w:val="0D0D0D" w:themeColor="text1" w:themeTint="F2"/>
          <w:sz w:val="24"/>
          <w:szCs w:val="24"/>
        </w:rPr>
        <w:t>bersabda “dan apabila kalian mendengar ringkikan keledai, maka mohonlah perlindungan kepada Allah Swt dari setan, karena keledai meringkik berarti ia sedang melihat keledai.</w:t>
      </w:r>
      <w:proofErr w:type="gramEnd"/>
      <w:r w:rsidR="009E392D" w:rsidRPr="009D0531">
        <w:rPr>
          <w:rStyle w:val="FootnoteReference"/>
          <w:i/>
          <w:iCs/>
        </w:rPr>
        <w:footnoteReference w:id="69"/>
      </w:r>
      <w:r w:rsidR="009E392D" w:rsidRPr="009D0531">
        <w:rPr>
          <w:rFonts w:ascii="Times New Roman" w:eastAsiaTheme="minorHAnsi" w:hAnsi="Times New Roman" w:cs="Times New Roman"/>
          <w:sz w:val="24"/>
          <w:szCs w:val="24"/>
        </w:rPr>
        <w:t xml:space="preserve"> </w:t>
      </w:r>
    </w:p>
    <w:p w:rsidR="007F0210" w:rsidRPr="009D0531" w:rsidRDefault="007F0210" w:rsidP="007F0210">
      <w:pPr>
        <w:pStyle w:val="ListParagraph"/>
        <w:ind w:left="0" w:firstLine="709"/>
        <w:jc w:val="both"/>
        <w:rPr>
          <w:rFonts w:asciiTheme="majorBidi" w:hAnsiTheme="majorBidi" w:cstheme="majorBidi"/>
          <w:i/>
          <w:iCs/>
          <w:color w:val="0D0D0D" w:themeColor="text1" w:themeTint="F2"/>
          <w:sz w:val="24"/>
          <w:szCs w:val="24"/>
        </w:rPr>
      </w:pP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وَفِيهِ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دِلَالَةٌ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ذَمِّ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رَفْعِ</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الصَّوْتِ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غَيْرِ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حَاجَةٍ،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لِأَنَّ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التَّشْبِيهَ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بِصَوْتِ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الْحِمَارِ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يَقْتَضِي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غَايَةَ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الذَّمِّ،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وَقَدْ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وَرَدَ</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السُّنَّةِ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أَيْضًا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يَدُلُّ</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التَّنْفِيرِ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مِنْهُ</w:t>
      </w:r>
    </w:p>
    <w:p w:rsidR="007F0210" w:rsidRPr="009D0531" w:rsidRDefault="007F0210" w:rsidP="00C35E93">
      <w:pPr>
        <w:pStyle w:val="ListParagraph"/>
        <w:spacing w:line="240" w:lineRule="exact"/>
        <w:ind w:left="0" w:firstLine="709"/>
        <w:jc w:val="both"/>
        <w:rPr>
          <w:rFonts w:asciiTheme="majorBidi" w:hAnsiTheme="majorBidi" w:cstheme="majorBidi"/>
          <w:i/>
          <w:iCs/>
          <w:color w:val="0D0D0D" w:themeColor="text1" w:themeTint="F2"/>
          <w:sz w:val="24"/>
          <w:szCs w:val="24"/>
        </w:rPr>
      </w:pPr>
      <w:proofErr w:type="gramStart"/>
      <w:r w:rsidRPr="009D0531">
        <w:rPr>
          <w:rFonts w:asciiTheme="majorBidi" w:hAnsiTheme="majorBidi" w:cstheme="majorBidi"/>
          <w:i/>
          <w:iCs/>
          <w:color w:val="0D0D0D" w:themeColor="text1" w:themeTint="F2"/>
          <w:sz w:val="24"/>
          <w:szCs w:val="24"/>
        </w:rPr>
        <w:t>Di sini terkandung pengertian yang menunjukkan bahwa meninggikan suara tanpa ada perlunya adalah tercela.</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Karena diserupakannya suara seperti itu dengan suara keledai berarti suara itu sangat dicela.</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Dalam Sunnah juga terdapat keterangan yang melarang perbuatan seperti itu.</w:t>
      </w:r>
      <w:proofErr w:type="gramEnd"/>
      <w:r w:rsidRPr="009D0531">
        <w:rPr>
          <w:rStyle w:val="FootnoteReference"/>
          <w:rFonts w:asciiTheme="majorBidi" w:hAnsiTheme="majorBidi" w:cstheme="majorBidi"/>
          <w:i/>
          <w:iCs/>
          <w:color w:val="0D0D0D" w:themeColor="text1" w:themeTint="F2"/>
        </w:rPr>
        <w:footnoteReference w:id="70"/>
      </w:r>
    </w:p>
    <w:p w:rsidR="007F0210" w:rsidRPr="009D0531" w:rsidRDefault="007F0210" w:rsidP="00C35E93">
      <w:pPr>
        <w:pStyle w:val="ListParagraph"/>
        <w:bidi/>
        <w:ind w:left="0"/>
        <w:jc w:val="both"/>
        <w:rPr>
          <w:rFonts w:ascii="Times New Arabic" w:hAnsi="Times New Arabic" w:cs="Traditional Arabic"/>
          <w:color w:val="0D0D0D" w:themeColor="text1" w:themeTint="F2"/>
          <w:sz w:val="28"/>
          <w:szCs w:val="28"/>
        </w:rPr>
      </w:pPr>
      <w:r w:rsidRPr="009D0531">
        <w:rPr>
          <w:rFonts w:ascii="Times New Arabic" w:hAnsi="Times New Arabic" w:cs="Traditional Arabic"/>
          <w:color w:val="0D0D0D" w:themeColor="text1" w:themeTint="F2"/>
          <w:sz w:val="28"/>
          <w:szCs w:val="28"/>
          <w:rtl/>
        </w:rPr>
        <w:t>رَوَى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الْجَمَاعَةُ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إِلَّا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ابْنَ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مَاجَهْ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أَبِي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هُرَيْرَةَ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رَضِيَ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النَّبِيِّ</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صَلَّى</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عَلَيْهِ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وَسَلَّمَ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قَالَ</w:t>
      </w:r>
      <w:r w:rsidRPr="009D0531">
        <w:rPr>
          <w:rFonts w:ascii="Times New Arabic" w:hAnsi="Times New Arabic" w:cs="Traditional Arabic"/>
          <w:color w:val="0D0D0D" w:themeColor="text1" w:themeTint="F2"/>
          <w:sz w:val="28"/>
          <w:szCs w:val="28"/>
        </w:rPr>
        <w:t>:</w:t>
      </w:r>
      <w:r w:rsidRPr="009D0531">
        <w:rPr>
          <w:rFonts w:ascii="Times New Arabic" w:hAnsi="Times New Arabic" w:cs="Traditional Arabic"/>
          <w:color w:val="0D0D0D" w:themeColor="text1" w:themeTint="F2"/>
          <w:sz w:val="28"/>
          <w:szCs w:val="28"/>
          <w:rtl/>
        </w:rPr>
        <w:t xml:space="preserve"> إِذَا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سَمِعْتُمْ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صِيَاحَ</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الدِّيَكَةِ،</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فَاسْأَلُوا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فَضْلِهِ،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وَإِذَا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سَمِعْتُمْ</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نَهِيقَ</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الْحَمِيرِ،</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فَتَعَوَّذُوا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بِاَللَّهِ</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مِنْ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الشَّيْطَانِ،</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فَإِنَّهَا</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رَأَتْ</w:t>
      </w:r>
      <w:r w:rsidRPr="009D0531">
        <w:rPr>
          <w:rFonts w:ascii="Times New Arabic" w:hAnsi="Times New Arabic" w:cs="Traditional Arabic"/>
          <w:color w:val="0D0D0D" w:themeColor="text1" w:themeTint="F2"/>
          <w:sz w:val="28"/>
          <w:szCs w:val="28"/>
        </w:rPr>
        <w:t xml:space="preserve"> </w:t>
      </w:r>
      <w:r w:rsidRPr="009D0531">
        <w:rPr>
          <w:rFonts w:ascii="Times New Arabic" w:hAnsi="Times New Arabic" w:cs="Traditional Arabic"/>
          <w:color w:val="0D0D0D" w:themeColor="text1" w:themeTint="F2"/>
          <w:sz w:val="28"/>
          <w:szCs w:val="28"/>
          <w:rtl/>
        </w:rPr>
        <w:t>شَيْطَانًا</w:t>
      </w:r>
    </w:p>
    <w:p w:rsidR="007F0210" w:rsidRPr="009D0531" w:rsidRDefault="007F0210" w:rsidP="00C35E93">
      <w:pPr>
        <w:pStyle w:val="ListParagraph"/>
        <w:spacing w:line="240" w:lineRule="exact"/>
        <w:ind w:left="0" w:firstLine="709"/>
        <w:jc w:val="both"/>
        <w:rPr>
          <w:rFonts w:asciiTheme="majorBidi" w:hAnsiTheme="majorBidi" w:cstheme="majorBidi"/>
          <w:b/>
          <w:bCs/>
          <w:i/>
          <w:iCs/>
          <w:color w:val="0D0D0D" w:themeColor="text1" w:themeTint="F2"/>
          <w:sz w:val="24"/>
          <w:szCs w:val="24"/>
        </w:rPr>
      </w:pPr>
      <w:r w:rsidRPr="009D0531">
        <w:rPr>
          <w:rFonts w:asciiTheme="majorBidi" w:hAnsiTheme="majorBidi" w:cstheme="majorBidi"/>
          <w:i/>
          <w:iCs/>
          <w:color w:val="0D0D0D" w:themeColor="text1" w:themeTint="F2"/>
          <w:sz w:val="24"/>
          <w:szCs w:val="24"/>
        </w:rPr>
        <w:t xml:space="preserve">Diriwayatkan bersama kecuali Ibn Majah, dari Abu Hurairah, Nabi Saw pernah berkata: "Apabila kalian mendengar suara kokokan ayam, maka mintalah kepada Allah Swt darikarunia-Nya karena ayam yang berkokok itutengah melihat seorang malaikat. </w:t>
      </w:r>
      <w:proofErr w:type="gramStart"/>
      <w:r w:rsidRPr="009D0531">
        <w:rPr>
          <w:rFonts w:asciiTheme="majorBidi" w:hAnsiTheme="majorBidi" w:cstheme="majorBidi"/>
          <w:i/>
          <w:iCs/>
          <w:color w:val="0D0D0D" w:themeColor="text1" w:themeTint="F2"/>
          <w:sz w:val="24"/>
          <w:szCs w:val="24"/>
        </w:rPr>
        <w:t>Dan apabila kalian mendengar suara ringkikan keledai, maka mohonlah perlindungan kepada Allah Swt dari setan karena keledai yang meringkik berarti ia sedang melihat setan."</w:t>
      </w:r>
      <w:proofErr w:type="gramEnd"/>
      <w:r w:rsidRPr="009D0531">
        <w:rPr>
          <w:rFonts w:asciiTheme="majorBidi" w:hAnsiTheme="majorBidi" w:cstheme="majorBidi"/>
          <w:i/>
          <w:iCs/>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(HR Ahmad, Bukhari, Muslim, Al-Tirmidzi, Al-Nasa'i, dan Abu Dawud).</w:t>
      </w:r>
      <w:proofErr w:type="gramEnd"/>
      <w:r w:rsidRPr="009D0531">
        <w:rPr>
          <w:rStyle w:val="FootnoteReference"/>
          <w:rFonts w:asciiTheme="majorBidi" w:hAnsiTheme="majorBidi" w:cstheme="majorBidi"/>
          <w:i/>
          <w:iCs/>
          <w:color w:val="0D0D0D" w:themeColor="text1" w:themeTint="F2"/>
        </w:rPr>
        <w:footnoteReference w:id="71"/>
      </w:r>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bookmarkStart w:id="40" w:name="_Toc126962961"/>
      <w:r w:rsidRPr="009D0531">
        <w:rPr>
          <w:rFonts w:asciiTheme="majorBidi" w:hAnsiTheme="majorBidi" w:cstheme="majorBidi"/>
          <w:b/>
          <w:bCs/>
          <w:color w:val="0D0D0D" w:themeColor="text1" w:themeTint="F2"/>
          <w:sz w:val="24"/>
          <w:szCs w:val="24"/>
        </w:rPr>
        <w:lastRenderedPageBreak/>
        <w:t>Persamaan dan Perbedaan Penafsiran</w:t>
      </w:r>
      <w:r w:rsidRPr="009D0531">
        <w:rPr>
          <w:rFonts w:ascii="Times New Arabic" w:hAnsi="Times New Arabic" w:cs="Times New Roman"/>
          <w:b/>
          <w:bCs/>
          <w:color w:val="0D0D0D" w:themeColor="text1" w:themeTint="F2"/>
          <w:sz w:val="24"/>
          <w:szCs w:val="24"/>
        </w:rPr>
        <w:t xml:space="preserve"> </w:t>
      </w:r>
      <w:r w:rsidRPr="009D0531">
        <w:rPr>
          <w:rFonts w:ascii="Times New Arabic" w:hAnsi="Times New Arabic"/>
          <w:b/>
          <w:bCs/>
          <w:color w:val="0D0D0D" w:themeColor="text1" w:themeTint="F2"/>
          <w:sz w:val="24"/>
          <w:szCs w:val="24"/>
        </w:rPr>
        <w:t>Imam al-</w:t>
      </w:r>
      <w:proofErr w:type="gramStart"/>
      <w:r w:rsidRPr="009D0531">
        <w:rPr>
          <w:rFonts w:ascii="Times New Arabic" w:hAnsi="Times New Arabic"/>
          <w:b/>
          <w:bCs/>
          <w:color w:val="0D0D0D" w:themeColor="text1" w:themeTint="F2"/>
          <w:sz w:val="24"/>
          <w:szCs w:val="24"/>
        </w:rPr>
        <w:t>T{</w:t>
      </w:r>
      <w:proofErr w:type="gramEnd"/>
      <w:r w:rsidRPr="009D0531">
        <w:rPr>
          <w:rFonts w:ascii="Times New Arabic" w:hAnsi="Times New Arabic"/>
          <w:b/>
          <w:bCs/>
          <w:color w:val="0D0D0D" w:themeColor="text1" w:themeTint="F2"/>
          <w:sz w:val="24"/>
          <w:szCs w:val="24"/>
        </w:rPr>
        <w:t>abari</w:t>
      </w:r>
      <w:r w:rsidRPr="009D0531">
        <w:rPr>
          <w:rFonts w:asciiTheme="majorBidi" w:hAnsiTheme="majorBidi" w:cstheme="majorBidi"/>
          <w:b/>
          <w:bCs/>
          <w:color w:val="0D0D0D" w:themeColor="text1" w:themeTint="F2"/>
          <w:sz w:val="24"/>
          <w:szCs w:val="24"/>
        </w:rPr>
        <w:t xml:space="preserve"> dan Wahbah al-Zuhaili</w:t>
      </w:r>
      <w:bookmarkEnd w:id="36"/>
      <w:bookmarkEnd w:id="37"/>
      <w:bookmarkEnd w:id="38"/>
      <w:bookmarkEnd w:id="40"/>
    </w:p>
    <w:p w:rsidR="007F0210" w:rsidRPr="009D0531" w:rsidRDefault="007F0210" w:rsidP="00C81C4E">
      <w:pPr>
        <w:pStyle w:val="ListParagraph"/>
        <w:ind w:left="0"/>
        <w:jc w:val="both"/>
        <w:rPr>
          <w:rFonts w:asciiTheme="majorBidi" w:hAnsiTheme="majorBidi" w:cstheme="majorBidi"/>
          <w:b/>
          <w:bCs/>
          <w:color w:val="0D0D0D" w:themeColor="text1" w:themeTint="F2"/>
          <w:sz w:val="24"/>
          <w:szCs w:val="24"/>
        </w:rPr>
      </w:pPr>
      <w:bookmarkStart w:id="41" w:name="_Toc126962962"/>
      <w:r w:rsidRPr="009D0531">
        <w:rPr>
          <w:rFonts w:ascii="Times New Arabic" w:hAnsi="Times New Arabic" w:cs="Times New Roman"/>
          <w:b/>
          <w:bCs/>
          <w:sz w:val="24"/>
          <w:szCs w:val="24"/>
        </w:rPr>
        <w:t xml:space="preserve">Persamaan Penafsiran </w:t>
      </w:r>
      <w:r w:rsidRPr="009D0531">
        <w:rPr>
          <w:rFonts w:ascii="Times New Arabic" w:hAnsi="Times New Arabic"/>
          <w:b/>
          <w:bCs/>
          <w:sz w:val="24"/>
          <w:szCs w:val="24"/>
        </w:rPr>
        <w:t>Imam al-</w:t>
      </w:r>
      <w:proofErr w:type="gramStart"/>
      <w:r w:rsidRPr="009D0531">
        <w:rPr>
          <w:rFonts w:ascii="Times New Arabic" w:hAnsi="Times New Arabic"/>
          <w:b/>
          <w:bCs/>
          <w:sz w:val="24"/>
          <w:szCs w:val="24"/>
        </w:rPr>
        <w:t>T{</w:t>
      </w:r>
      <w:proofErr w:type="gramEnd"/>
      <w:r w:rsidRPr="009D0531">
        <w:rPr>
          <w:rFonts w:ascii="Times New Arabic" w:hAnsi="Times New Arabic"/>
          <w:b/>
          <w:bCs/>
          <w:sz w:val="24"/>
          <w:szCs w:val="24"/>
        </w:rPr>
        <w:t xml:space="preserve">abari </w:t>
      </w:r>
      <w:r w:rsidRPr="009D0531">
        <w:rPr>
          <w:rFonts w:ascii="Times New Arabic" w:hAnsi="Times New Arabic" w:cs="Times New Roman"/>
          <w:b/>
          <w:bCs/>
          <w:sz w:val="24"/>
          <w:szCs w:val="24"/>
        </w:rPr>
        <w:t>dan</w:t>
      </w:r>
      <w:r w:rsidRPr="009D0531">
        <w:rPr>
          <w:rFonts w:ascii="Times New Arabic" w:hAnsi="Times New Arabic"/>
          <w:b/>
          <w:bCs/>
          <w:sz w:val="24"/>
          <w:szCs w:val="24"/>
        </w:rPr>
        <w:t xml:space="preserve"> </w:t>
      </w:r>
      <w:r w:rsidRPr="009D0531">
        <w:rPr>
          <w:rFonts w:ascii="Times New Arabic" w:hAnsi="Times New Arabic" w:cs="Times New Roman"/>
          <w:b/>
          <w:bCs/>
          <w:sz w:val="24"/>
          <w:szCs w:val="24"/>
        </w:rPr>
        <w:t>Wahbah al-Zuhaili</w:t>
      </w:r>
      <w:bookmarkEnd w:id="41"/>
    </w:p>
    <w:p w:rsidR="007F0210" w:rsidRPr="009D0531" w:rsidRDefault="007F0210" w:rsidP="007F0210">
      <w:pPr>
        <w:pStyle w:val="ListParagraph"/>
        <w:numPr>
          <w:ilvl w:val="0"/>
          <w:numId w:val="19"/>
        </w:numPr>
        <w:ind w:left="851" w:hanging="425"/>
        <w:jc w:val="both"/>
        <w:rPr>
          <w:rFonts w:asciiTheme="majorBidi" w:hAnsiTheme="majorBidi" w:cstheme="majorBidi"/>
          <w:sz w:val="24"/>
          <w:szCs w:val="24"/>
        </w:rPr>
      </w:pPr>
      <w:r w:rsidRPr="009D0531">
        <w:rPr>
          <w:rFonts w:asciiTheme="majorBidi" w:hAnsiTheme="majorBidi" w:cstheme="majorBidi"/>
          <w:sz w:val="24"/>
          <w:szCs w:val="24"/>
        </w:rPr>
        <w:t xml:space="preserve">Makna hikmah dalam (QS. </w:t>
      </w:r>
      <w:r w:rsidRPr="009D0531">
        <w:rPr>
          <w:rFonts w:ascii="Times New Arabic" w:hAnsi="Times New Arabic" w:cstheme="majorBidi"/>
          <w:sz w:val="24"/>
          <w:szCs w:val="24"/>
        </w:rPr>
        <w:t>Luqma&gt;n:</w:t>
      </w:r>
      <w:r w:rsidRPr="009D0531">
        <w:rPr>
          <w:rFonts w:asciiTheme="majorBidi" w:hAnsiTheme="majorBidi" w:cstheme="majorBidi"/>
          <w:sz w:val="24"/>
          <w:szCs w:val="24"/>
        </w:rPr>
        <w:t xml:space="preserve"> 12), Imam </w:t>
      </w:r>
      <w:r w:rsidRPr="009D0531">
        <w:rPr>
          <w:rFonts w:ascii="Times New Arabic" w:hAnsi="Times New Arabic" w:cstheme="majorBidi"/>
          <w:sz w:val="24"/>
          <w:szCs w:val="24"/>
        </w:rPr>
        <w:t>al-</w:t>
      </w:r>
      <w:proofErr w:type="gramStart"/>
      <w:r w:rsidRPr="009D0531">
        <w:rPr>
          <w:rFonts w:ascii="Times New Arabic" w:hAnsi="Times New Arabic" w:cstheme="majorBidi"/>
          <w:sz w:val="24"/>
          <w:szCs w:val="24"/>
        </w:rPr>
        <w:t>T{</w:t>
      </w:r>
      <w:proofErr w:type="gramEnd"/>
      <w:r w:rsidRPr="009D0531">
        <w:rPr>
          <w:rFonts w:ascii="Times New Arabic" w:hAnsi="Times New Arabic" w:cstheme="majorBidi"/>
          <w:sz w:val="24"/>
          <w:szCs w:val="24"/>
        </w:rPr>
        <w:t>abari</w:t>
      </w:r>
      <w:r w:rsidRPr="009D0531">
        <w:rPr>
          <w:rFonts w:asciiTheme="majorBidi" w:hAnsiTheme="majorBidi" w:cstheme="majorBidi"/>
          <w:sz w:val="24"/>
          <w:szCs w:val="24"/>
        </w:rPr>
        <w:t xml:space="preserve"> menjelaskan yang dimaksud hikmah di sini adalah pemberian pemahaman agama, pikiran dan ucapan yang benar kepada Luqman. Namun ada riwayat dari Ibn Waki bahwa makna hikmah yang dimaksud adalah Al-Qur’an atau dari riwayat </w:t>
      </w:r>
      <w:proofErr w:type="gramStart"/>
      <w:r w:rsidRPr="009D0531">
        <w:rPr>
          <w:rFonts w:asciiTheme="majorBidi" w:hAnsiTheme="majorBidi" w:cstheme="majorBidi"/>
          <w:sz w:val="24"/>
          <w:szCs w:val="24"/>
        </w:rPr>
        <w:t>lain</w:t>
      </w:r>
      <w:proofErr w:type="gramEnd"/>
      <w:r w:rsidRPr="009D0531">
        <w:rPr>
          <w:rFonts w:asciiTheme="majorBidi" w:hAnsiTheme="majorBidi" w:cstheme="majorBidi"/>
          <w:sz w:val="24"/>
          <w:szCs w:val="24"/>
        </w:rPr>
        <w:t xml:space="preserve"> yang </w:t>
      </w:r>
      <w:r w:rsidR="00982755" w:rsidRPr="009D0531">
        <w:rPr>
          <w:rFonts w:asciiTheme="majorBidi" w:hAnsiTheme="majorBidi" w:cstheme="majorBidi"/>
          <w:sz w:val="24"/>
          <w:szCs w:val="24"/>
        </w:rPr>
        <w:t>terdapat Ibnu Abu Najih yang me</w:t>
      </w:r>
      <w:r w:rsidRPr="009D0531">
        <w:rPr>
          <w:rFonts w:asciiTheme="majorBidi" w:hAnsiTheme="majorBidi" w:cstheme="majorBidi"/>
          <w:sz w:val="24"/>
          <w:szCs w:val="24"/>
        </w:rPr>
        <w:t>maknainya sebagai amanah. Sedangkan Wahbah al-Zuhaili menafsirkan hikmah yang dimaksud adalah taufik untuk mengamalkan ilmu dan pemahaman yang benar, bersyukur atas nikmat yang Allah berikan, mencintai dan meninginkan kebaikan untuk manusia, serta menggunakan anggota tubuh untuk kebaikan sesuai dengan fungsinya. Kendati tampak berbeda namun orientasi maksud Al-Zuhaili di sini adalah Allah menunjuki Luqman dan membimbingnya kepada pengetahuan, pemahaman dan kemakrifatan yang benar tanpa harus menjadi Nabi. Oleh karenanya tidak ada pertentangan antara keduanya.</w:t>
      </w:r>
    </w:p>
    <w:p w:rsidR="007F0210" w:rsidRPr="009D0531" w:rsidRDefault="007F0210" w:rsidP="007F0210">
      <w:pPr>
        <w:pStyle w:val="ListParagraph"/>
        <w:numPr>
          <w:ilvl w:val="0"/>
          <w:numId w:val="19"/>
        </w:numPr>
        <w:ind w:left="851" w:hanging="425"/>
        <w:jc w:val="both"/>
        <w:rPr>
          <w:rFonts w:asciiTheme="majorBidi" w:hAnsiTheme="majorBidi" w:cstheme="majorBidi"/>
          <w:sz w:val="24"/>
          <w:szCs w:val="24"/>
        </w:rPr>
      </w:pPr>
      <w:r w:rsidRPr="009D0531">
        <w:rPr>
          <w:rFonts w:asciiTheme="majorBidi" w:hAnsiTheme="majorBidi" w:cstheme="majorBidi"/>
          <w:sz w:val="24"/>
          <w:szCs w:val="24"/>
        </w:rPr>
        <w:t xml:space="preserve">Hakekat syukur dan kufur dalam (QS. </w:t>
      </w:r>
      <w:r w:rsidRPr="009D0531">
        <w:rPr>
          <w:rFonts w:ascii="Times New Arabic" w:hAnsi="Times New Arabic" w:cstheme="majorBidi"/>
          <w:sz w:val="24"/>
          <w:szCs w:val="24"/>
        </w:rPr>
        <w:t>Luqma&gt;n</w:t>
      </w:r>
      <w:r w:rsidRPr="009D0531">
        <w:rPr>
          <w:rFonts w:asciiTheme="majorBidi" w:hAnsiTheme="majorBidi" w:cstheme="majorBidi"/>
          <w:sz w:val="24"/>
          <w:szCs w:val="24"/>
        </w:rPr>
        <w:t xml:space="preserve">: 12), Imam </w:t>
      </w:r>
      <w:r w:rsidRPr="009D0531">
        <w:rPr>
          <w:rFonts w:ascii="Times New Arabic" w:hAnsi="Times New Arabic" w:cstheme="majorBidi"/>
          <w:sz w:val="24"/>
          <w:szCs w:val="24"/>
        </w:rPr>
        <w:t>al-</w:t>
      </w:r>
      <w:proofErr w:type="gramStart"/>
      <w:r w:rsidRPr="009D0531">
        <w:rPr>
          <w:rFonts w:ascii="Times New Arabic" w:hAnsi="Times New Arabic" w:cstheme="majorBidi"/>
          <w:sz w:val="24"/>
          <w:szCs w:val="24"/>
        </w:rPr>
        <w:t>T{</w:t>
      </w:r>
      <w:proofErr w:type="gramEnd"/>
      <w:r w:rsidRPr="009D0531">
        <w:rPr>
          <w:rFonts w:ascii="Times New Arabic" w:hAnsi="Times New Arabic" w:cstheme="majorBidi"/>
          <w:sz w:val="24"/>
          <w:szCs w:val="24"/>
        </w:rPr>
        <w:t>abari</w:t>
      </w:r>
      <w:r w:rsidRPr="009D0531">
        <w:rPr>
          <w:rFonts w:asciiTheme="majorBidi" w:hAnsiTheme="majorBidi" w:cstheme="majorBidi"/>
          <w:sz w:val="24"/>
          <w:szCs w:val="24"/>
        </w:rPr>
        <w:t xml:space="preserve"> dan Wahbah al-Zuhaili menjelaskan bahwa syukur dan kufur hamba-Ny</w:t>
      </w:r>
      <w:r w:rsidR="00982755" w:rsidRPr="009D0531">
        <w:rPr>
          <w:rFonts w:asciiTheme="majorBidi" w:hAnsiTheme="majorBidi" w:cstheme="majorBidi"/>
          <w:sz w:val="24"/>
          <w:szCs w:val="24"/>
        </w:rPr>
        <w:t>a tidak sedikit pun menambah ke-A</w:t>
      </w:r>
      <w:r w:rsidRPr="009D0531">
        <w:rPr>
          <w:rFonts w:asciiTheme="majorBidi" w:hAnsiTheme="majorBidi" w:cstheme="majorBidi"/>
          <w:sz w:val="24"/>
          <w:szCs w:val="24"/>
        </w:rPr>
        <w:t xml:space="preserve">gungan </w:t>
      </w:r>
      <w:r w:rsidR="00982755" w:rsidRPr="009D0531">
        <w:rPr>
          <w:rFonts w:asciiTheme="majorBidi" w:hAnsiTheme="majorBidi" w:cstheme="majorBidi"/>
          <w:sz w:val="24"/>
          <w:szCs w:val="24"/>
        </w:rPr>
        <w:t>Allah dan juga tidak mengurangi-N</w:t>
      </w:r>
      <w:r w:rsidRPr="009D0531">
        <w:rPr>
          <w:rFonts w:asciiTheme="majorBidi" w:hAnsiTheme="majorBidi" w:cstheme="majorBidi"/>
          <w:sz w:val="24"/>
          <w:szCs w:val="24"/>
        </w:rPr>
        <w:t xml:space="preserve">ya. Itu semua karena Allah Maha Terpuji di dalam keadaan seperti apapun. Justru sebaliknya, bahwa syukur dan kufur seorang hamba </w:t>
      </w:r>
      <w:proofErr w:type="gramStart"/>
      <w:r w:rsidRPr="009D0531">
        <w:rPr>
          <w:rFonts w:asciiTheme="majorBidi" w:hAnsiTheme="majorBidi" w:cstheme="majorBidi"/>
          <w:sz w:val="24"/>
          <w:szCs w:val="24"/>
        </w:rPr>
        <w:t>akan</w:t>
      </w:r>
      <w:proofErr w:type="gramEnd"/>
      <w:r w:rsidRPr="009D0531">
        <w:rPr>
          <w:rFonts w:asciiTheme="majorBidi" w:hAnsiTheme="majorBidi" w:cstheme="majorBidi"/>
          <w:sz w:val="24"/>
          <w:szCs w:val="24"/>
        </w:rPr>
        <w:t xml:space="preserve"> kembali pada dirinya kelak di hari kiamat.</w:t>
      </w:r>
    </w:p>
    <w:p w:rsidR="007F0210" w:rsidRPr="009D0531" w:rsidRDefault="007F0210" w:rsidP="007F0210">
      <w:pPr>
        <w:pStyle w:val="ListParagraph"/>
        <w:numPr>
          <w:ilvl w:val="0"/>
          <w:numId w:val="19"/>
        </w:numPr>
        <w:ind w:left="851" w:hanging="425"/>
        <w:jc w:val="both"/>
        <w:rPr>
          <w:rFonts w:asciiTheme="majorBidi" w:hAnsiTheme="majorBidi" w:cstheme="majorBidi"/>
          <w:sz w:val="24"/>
          <w:szCs w:val="24"/>
        </w:rPr>
      </w:pPr>
      <w:r w:rsidRPr="009D0531">
        <w:rPr>
          <w:rFonts w:asciiTheme="majorBidi" w:hAnsiTheme="majorBidi" w:cstheme="majorBidi"/>
          <w:sz w:val="24"/>
          <w:szCs w:val="24"/>
        </w:rPr>
        <w:t xml:space="preserve">Berbakti kepada orang tua, Imam </w:t>
      </w:r>
      <w:r w:rsidRPr="009D0531">
        <w:rPr>
          <w:rFonts w:ascii="Times New Arabic" w:hAnsi="Times New Arabic" w:cstheme="majorBidi"/>
          <w:sz w:val="24"/>
          <w:szCs w:val="24"/>
        </w:rPr>
        <w:t>al-</w:t>
      </w:r>
      <w:proofErr w:type="gramStart"/>
      <w:r w:rsidRPr="009D0531">
        <w:rPr>
          <w:rFonts w:ascii="Times New Arabic" w:hAnsi="Times New Arabic" w:cstheme="majorBidi"/>
          <w:sz w:val="24"/>
          <w:szCs w:val="24"/>
        </w:rPr>
        <w:t>T{</w:t>
      </w:r>
      <w:proofErr w:type="gramEnd"/>
      <w:r w:rsidRPr="009D0531">
        <w:rPr>
          <w:rFonts w:ascii="Times New Arabic" w:hAnsi="Times New Arabic" w:cstheme="majorBidi"/>
          <w:sz w:val="24"/>
          <w:szCs w:val="24"/>
        </w:rPr>
        <w:t>abari</w:t>
      </w:r>
      <w:r w:rsidRPr="009D0531">
        <w:rPr>
          <w:rFonts w:asciiTheme="majorBidi" w:hAnsiTheme="majorBidi" w:cstheme="majorBidi"/>
          <w:sz w:val="24"/>
          <w:szCs w:val="24"/>
        </w:rPr>
        <w:t xml:space="preserve"> dan Wahbah al-Zuhaili menjelaskan bakti anak kepada orang tua adalah perintah Allah kepada hamba-Nya, dan itu adalah hak orang tua dari anaknya. Tetapi berbakti kepada orang tua tidak boleh melebihi batas hak Allah sebagai Sang Khaliq. Oleh karenanya jika orang tua meminta anak untuk keluar dari Islam, maka janganlah dituruti, karena hak Allah adalah disembah, sedangkan hak orang tua adalah bakti anak kepada mereka dalam urusan dunia. </w:t>
      </w:r>
    </w:p>
    <w:p w:rsidR="007F0210" w:rsidRPr="009D0531" w:rsidRDefault="007F0210" w:rsidP="007F0210">
      <w:pPr>
        <w:pStyle w:val="ListParagraph"/>
        <w:numPr>
          <w:ilvl w:val="0"/>
          <w:numId w:val="19"/>
        </w:numPr>
        <w:ind w:left="851" w:hanging="425"/>
        <w:jc w:val="both"/>
        <w:rPr>
          <w:rFonts w:asciiTheme="majorBidi" w:hAnsiTheme="majorBidi" w:cstheme="majorBidi"/>
          <w:sz w:val="24"/>
          <w:szCs w:val="24"/>
        </w:rPr>
      </w:pPr>
      <w:r w:rsidRPr="009D0531">
        <w:rPr>
          <w:rFonts w:asciiTheme="majorBidi" w:hAnsiTheme="majorBidi" w:cstheme="majorBidi"/>
          <w:sz w:val="24"/>
          <w:szCs w:val="24"/>
        </w:rPr>
        <w:t xml:space="preserve">Pengetahuan Allah, Imam </w:t>
      </w:r>
      <w:r w:rsidRPr="009D0531">
        <w:rPr>
          <w:rFonts w:ascii="Times New Arabic" w:hAnsi="Times New Arabic" w:cstheme="majorBidi"/>
          <w:sz w:val="24"/>
          <w:szCs w:val="24"/>
        </w:rPr>
        <w:t>al-</w:t>
      </w:r>
      <w:proofErr w:type="gramStart"/>
      <w:r w:rsidRPr="009D0531">
        <w:rPr>
          <w:rFonts w:ascii="Times New Arabic" w:hAnsi="Times New Arabic" w:cstheme="majorBidi"/>
          <w:sz w:val="24"/>
          <w:szCs w:val="24"/>
        </w:rPr>
        <w:t>T{</w:t>
      </w:r>
      <w:proofErr w:type="gramEnd"/>
      <w:r w:rsidRPr="009D0531">
        <w:rPr>
          <w:rFonts w:ascii="Times New Arabic" w:hAnsi="Times New Arabic" w:cstheme="majorBidi"/>
          <w:sz w:val="24"/>
          <w:szCs w:val="24"/>
        </w:rPr>
        <w:t>abari</w:t>
      </w:r>
      <w:r w:rsidRPr="009D0531">
        <w:rPr>
          <w:rFonts w:asciiTheme="majorBidi" w:hAnsiTheme="majorBidi" w:cstheme="majorBidi"/>
          <w:sz w:val="24"/>
          <w:szCs w:val="24"/>
        </w:rPr>
        <w:t xml:space="preserve"> dan Wahbah al-Zuhaili menjelaskan dari analisis yang berbeda, bahwa Allah Maha Tahu meliputi segalanya. Kendati hal itu sekecil biji sawi dan berada dalam perut bumi sekali pun, Allah Maha Teliti lagi Maha Halus untuk mengungkapkan hal tersebut di hari kiamat kelak. </w:t>
      </w:r>
    </w:p>
    <w:p w:rsidR="007F0210" w:rsidRPr="009D0531" w:rsidRDefault="007F0210" w:rsidP="007F0210">
      <w:pPr>
        <w:pStyle w:val="ListParagraph"/>
        <w:numPr>
          <w:ilvl w:val="0"/>
          <w:numId w:val="19"/>
        </w:numPr>
        <w:ind w:left="851" w:hanging="425"/>
        <w:jc w:val="both"/>
        <w:rPr>
          <w:rFonts w:ascii="Times New Arabic" w:hAnsi="Times New Arabic" w:cs="Times New Roman"/>
          <w:sz w:val="24"/>
          <w:szCs w:val="24"/>
        </w:rPr>
      </w:pPr>
      <w:r w:rsidRPr="009D0531">
        <w:rPr>
          <w:rFonts w:asciiTheme="majorBidi" w:hAnsiTheme="majorBidi" w:cstheme="majorBidi"/>
          <w:sz w:val="24"/>
          <w:szCs w:val="24"/>
        </w:rPr>
        <w:t xml:space="preserve">Larangan berjalan dengan angkuh dan membanggakan diri, </w:t>
      </w:r>
      <w:r w:rsidRPr="009D0531">
        <w:rPr>
          <w:rFonts w:ascii="Times New Arabic" w:hAnsi="Times New Arabic" w:cstheme="majorBidi"/>
          <w:sz w:val="24"/>
          <w:szCs w:val="24"/>
        </w:rPr>
        <w:t>Al-</w:t>
      </w:r>
      <w:proofErr w:type="gramStart"/>
      <w:r w:rsidRPr="009D0531">
        <w:rPr>
          <w:rFonts w:ascii="Times New Arabic" w:hAnsi="Times New Arabic" w:cstheme="majorBidi"/>
          <w:sz w:val="24"/>
          <w:szCs w:val="24"/>
        </w:rPr>
        <w:t>T{</w:t>
      </w:r>
      <w:proofErr w:type="gramEnd"/>
      <w:r w:rsidRPr="009D0531">
        <w:rPr>
          <w:rFonts w:ascii="Times New Arabic" w:hAnsi="Times New Arabic" w:cstheme="majorBidi"/>
          <w:sz w:val="24"/>
          <w:szCs w:val="24"/>
        </w:rPr>
        <w:t>abari</w:t>
      </w:r>
      <w:r w:rsidRPr="009D0531">
        <w:rPr>
          <w:rFonts w:asciiTheme="majorBidi" w:hAnsiTheme="majorBidi" w:cstheme="majorBidi"/>
          <w:sz w:val="24"/>
          <w:szCs w:val="24"/>
        </w:rPr>
        <w:t xml:space="preserve"> dan Wahbah al-Zuhaili menjelaskan bahwa berjalan dengan angkuh itu dibenci Allah, dan membanggakan diri yang dimaksud adalah menghitung-hitung karunia Allah namun tidak mau bersyukur pada-Nya.</w:t>
      </w:r>
    </w:p>
    <w:p w:rsidR="007F0210" w:rsidRPr="009D0531" w:rsidRDefault="007F0210" w:rsidP="007F0210">
      <w:pPr>
        <w:pStyle w:val="ListParagraph"/>
        <w:numPr>
          <w:ilvl w:val="0"/>
          <w:numId w:val="19"/>
        </w:numPr>
        <w:ind w:left="851" w:hanging="425"/>
        <w:jc w:val="both"/>
        <w:rPr>
          <w:rFonts w:asciiTheme="majorBidi" w:hAnsiTheme="majorBidi" w:cstheme="majorBidi"/>
          <w:color w:val="0D0D0D" w:themeColor="text1" w:themeTint="F2"/>
        </w:rPr>
      </w:pPr>
      <w:r w:rsidRPr="009D0531">
        <w:rPr>
          <w:rFonts w:asciiTheme="majorBidi" w:hAnsiTheme="majorBidi" w:cstheme="majorBidi"/>
          <w:color w:val="0D0D0D" w:themeColor="text1" w:themeTint="F2"/>
        </w:rPr>
        <w:t xml:space="preserve">Shalat, </w:t>
      </w:r>
      <w:r w:rsidRPr="009D0531">
        <w:rPr>
          <w:rFonts w:ascii="Times New Arabic" w:hAnsi="Times New Arabic"/>
          <w:color w:val="0D0D0D" w:themeColor="text1" w:themeTint="F2"/>
          <w:sz w:val="24"/>
          <w:szCs w:val="24"/>
        </w:rPr>
        <w:t>Imam 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menjelaskan cukup singkat tentang ucapan </w:t>
      </w:r>
      <w:r w:rsidRPr="009D0531">
        <w:rPr>
          <w:rFonts w:asciiTheme="majorBidi" w:hAnsiTheme="majorBidi" w:cstheme="majorBidi"/>
          <w:sz w:val="24"/>
          <w:szCs w:val="24"/>
        </w:rPr>
        <w:t>Luqman</w:t>
      </w:r>
      <w:r w:rsidRPr="009D0531">
        <w:rPr>
          <w:rFonts w:asciiTheme="majorBidi" w:hAnsiTheme="majorBidi" w:cstheme="majorBidi"/>
          <w:color w:val="0D0D0D" w:themeColor="text1" w:themeTint="F2"/>
          <w:sz w:val="24"/>
          <w:szCs w:val="24"/>
        </w:rPr>
        <w:t xml:space="preserve"> kepada putranya </w:t>
      </w:r>
      <w:r w:rsidRPr="009D0531">
        <w:rPr>
          <w:rFonts w:asciiTheme="majorBidi" w:hAnsiTheme="majorBidi" w:cstheme="majorBidi"/>
          <w:i/>
          <w:iCs/>
          <w:color w:val="0D0D0D" w:themeColor="text1" w:themeTint="F2"/>
          <w:sz w:val="24"/>
          <w:szCs w:val="24"/>
        </w:rPr>
        <w:t>"wahai anakku dirikanlah shalat".</w:t>
      </w:r>
      <w:r w:rsidRPr="009D0531">
        <w:rPr>
          <w:rFonts w:asciiTheme="majorBidi" w:hAnsiTheme="majorBidi" w:cstheme="majorBidi"/>
          <w:color w:val="0D0D0D" w:themeColor="text1" w:themeTint="F2"/>
          <w:sz w:val="24"/>
          <w:szCs w:val="24"/>
        </w:rPr>
        <w:t xml:space="preserve"> Seperti biasa, jika itu adalah dogm</w:t>
      </w:r>
      <w:r w:rsidR="00982755" w:rsidRPr="009D0531">
        <w:rPr>
          <w:rFonts w:asciiTheme="majorBidi" w:hAnsiTheme="majorBidi" w:cstheme="majorBidi"/>
          <w:color w:val="0D0D0D" w:themeColor="text1" w:themeTint="F2"/>
          <w:sz w:val="24"/>
          <w:szCs w:val="24"/>
        </w:rPr>
        <w:t>a Islam yang mutlak kebenaranny</w:t>
      </w:r>
      <w:r w:rsidRPr="009D0531">
        <w:rPr>
          <w:rFonts w:asciiTheme="majorBidi" w:hAnsiTheme="majorBidi" w:cstheme="majorBidi"/>
          <w:color w:val="0D0D0D" w:themeColor="text1" w:themeTint="F2"/>
          <w:sz w:val="24"/>
          <w:szCs w:val="24"/>
        </w:rPr>
        <w:t xml:space="preserve">a, maka </w:t>
      </w:r>
      <w:r w:rsidRPr="009D0531">
        <w:rPr>
          <w:rFonts w:ascii="Times New Arabic" w:hAnsi="Times New Arabic"/>
          <w:color w:val="0D0D0D" w:themeColor="text1" w:themeTint="F2"/>
          <w:sz w:val="24"/>
          <w:szCs w:val="24"/>
        </w:rPr>
        <w:t>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 xml:space="preserve">abari </w:t>
      </w:r>
      <w:r w:rsidRPr="009D0531">
        <w:rPr>
          <w:rFonts w:asciiTheme="majorBidi" w:hAnsiTheme="majorBidi" w:cstheme="majorBidi"/>
          <w:color w:val="0D0D0D" w:themeColor="text1" w:themeTint="F2"/>
          <w:sz w:val="24"/>
          <w:szCs w:val="24"/>
        </w:rPr>
        <w:t>tidak banyak menjelaskan takwil di dalamnya. Ketika perintah shalat disampaikan</w:t>
      </w:r>
      <w:r w:rsidRPr="009D0531">
        <w:rPr>
          <w:rFonts w:ascii="Times New Arabic" w:hAnsi="Times New Arabic"/>
          <w:color w:val="0D0D0D" w:themeColor="text1" w:themeTint="F2"/>
          <w:sz w:val="24"/>
          <w:szCs w:val="24"/>
        </w:rPr>
        <w:t>, 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 xml:space="preserve">abari </w:t>
      </w:r>
      <w:r w:rsidRPr="009D0531">
        <w:rPr>
          <w:rFonts w:asciiTheme="majorBidi" w:hAnsiTheme="majorBidi" w:cstheme="majorBidi"/>
          <w:color w:val="0D0D0D" w:themeColor="text1" w:themeTint="F2"/>
          <w:sz w:val="24"/>
          <w:szCs w:val="24"/>
        </w:rPr>
        <w:t xml:space="preserve">menjelaskan bahwa laksanakanlah sesuai dengan ketentuannya. Sedangan Wahbah al-Zuhaili menjelaskan juga untuk melaksanakan shalat dengan baik dan sempurna, hanya saja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menambahkan eksistensi dari shalat itu sendiri. Yakni sahalat dapat membantu untuk menjauhi perbuatan keji dan mungkar, serta untuk membersihkan dan memurnikan iiwa.</w:t>
      </w:r>
    </w:p>
    <w:p w:rsidR="007F0210" w:rsidRPr="009D0531" w:rsidRDefault="007F0210" w:rsidP="00982755">
      <w:pPr>
        <w:pStyle w:val="ListParagraph"/>
        <w:numPr>
          <w:ilvl w:val="0"/>
          <w:numId w:val="19"/>
        </w:numPr>
        <w:ind w:left="851" w:hanging="425"/>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lastRenderedPageBreak/>
        <w:t>Bersabar</w:t>
      </w:r>
      <w:r w:rsidR="00982755" w:rsidRPr="009D0531">
        <w:rPr>
          <w:rFonts w:asciiTheme="majorBidi" w:hAnsiTheme="majorBidi" w:cstheme="majorBidi"/>
          <w:color w:val="0D0D0D" w:themeColor="text1" w:themeTint="F2"/>
          <w:sz w:val="24"/>
          <w:szCs w:val="24"/>
        </w:rPr>
        <w:t>,</w:t>
      </w:r>
      <w:r w:rsidRPr="009D0531">
        <w:rPr>
          <w:rFonts w:asciiTheme="majorBidi" w:hAnsiTheme="majorBidi" w:cstheme="majorBidi"/>
          <w:color w:val="0D0D0D" w:themeColor="text1" w:themeTint="F2"/>
          <w:sz w:val="24"/>
          <w:szCs w:val="24"/>
        </w:rPr>
        <w:t xml:space="preserve"> Imam </w:t>
      </w:r>
      <w:r w:rsidRPr="009D0531">
        <w:rPr>
          <w:rFonts w:ascii="Times New Arabic" w:hAnsi="Times New Arabic" w:cstheme="majorBidi"/>
          <w:color w:val="0D0D0D" w:themeColor="text1" w:themeTint="F2"/>
          <w:sz w:val="24"/>
          <w:szCs w:val="24"/>
        </w:rPr>
        <w:t>al-</w:t>
      </w:r>
      <w:proofErr w:type="gramStart"/>
      <w:r w:rsidRPr="009D0531">
        <w:rPr>
          <w:rFonts w:ascii="Times New Arabic" w:hAnsi="Times New Arabic" w:cstheme="majorBidi"/>
          <w:color w:val="0D0D0D" w:themeColor="text1" w:themeTint="F2"/>
          <w:sz w:val="24"/>
          <w:szCs w:val="24"/>
        </w:rPr>
        <w:t>T{</w:t>
      </w:r>
      <w:proofErr w:type="gramEnd"/>
      <w:r w:rsidRPr="009D0531">
        <w:rPr>
          <w:rFonts w:ascii="Times New Arabic" w:hAnsi="Times New Arabic" w:cstheme="majorBidi"/>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menjelaskan perintah sabar, ia menjelaskan alasan diperintahkannya sabar</w:t>
      </w:r>
      <w:r w:rsidRPr="009D0531">
        <w:rPr>
          <w:rFonts w:asciiTheme="majorBidi" w:hAnsiTheme="majorBidi" w:cstheme="majorBidi"/>
          <w:i/>
          <w:iCs/>
          <w:color w:val="0D0D0D" w:themeColor="text1" w:themeTint="F2"/>
          <w:sz w:val="24"/>
          <w:szCs w:val="24"/>
        </w:rPr>
        <w:t>.</w:t>
      </w:r>
      <w:r w:rsidRPr="009D0531">
        <w:rPr>
          <w:rFonts w:asciiTheme="majorBidi" w:hAnsiTheme="majorBidi" w:cstheme="majorBidi"/>
          <w:color w:val="0D0D0D" w:themeColor="text1" w:themeTint="F2"/>
          <w:sz w:val="24"/>
          <w:szCs w:val="24"/>
        </w:rPr>
        <w:t xml:space="preserve"> Yakni ketika engkau memerintahkan mereka melakukan perbuatan baik dan melarang mereka dari perbuatan maksiat. Janganlah semua itu menghalangimu dari kewajiban melakukan amar ma'ruf nahi munkar Begitu jug</w:t>
      </w:r>
      <w:r w:rsidR="00982755" w:rsidRPr="009D0531">
        <w:rPr>
          <w:rFonts w:asciiTheme="majorBidi" w:hAnsiTheme="majorBidi" w:cstheme="majorBidi"/>
          <w:color w:val="0D0D0D" w:themeColor="text1" w:themeTint="F2"/>
          <w:sz w:val="24"/>
          <w:szCs w:val="24"/>
        </w:rPr>
        <w:t>a dengan Wahbah al-Zuhaili menjelas</w:t>
      </w:r>
      <w:r w:rsidRPr="009D0531">
        <w:rPr>
          <w:rFonts w:asciiTheme="majorBidi" w:hAnsiTheme="majorBidi" w:cstheme="majorBidi"/>
          <w:color w:val="0D0D0D" w:themeColor="text1" w:themeTint="F2"/>
          <w:sz w:val="24"/>
          <w:szCs w:val="24"/>
        </w:rPr>
        <w:t>kan, biasanya orang yang menjalankan amar ma’ruf nahi munkar, rentan mendapat gangguan.</w:t>
      </w:r>
    </w:p>
    <w:p w:rsidR="007F0210" w:rsidRPr="009D0531" w:rsidRDefault="007F0210" w:rsidP="00C81C4E">
      <w:pPr>
        <w:pStyle w:val="ListParagraph"/>
        <w:ind w:left="0"/>
        <w:jc w:val="both"/>
        <w:rPr>
          <w:rFonts w:ascii="Times New Arabic" w:hAnsi="Times New Arabic" w:cs="Times New Roman"/>
          <w:b/>
          <w:bCs/>
          <w:sz w:val="24"/>
          <w:szCs w:val="24"/>
        </w:rPr>
      </w:pPr>
      <w:bookmarkStart w:id="42" w:name="_Toc126682866"/>
      <w:bookmarkStart w:id="43" w:name="_Toc126694387"/>
      <w:bookmarkStart w:id="44" w:name="_Toc126694688"/>
      <w:bookmarkStart w:id="45" w:name="_Toc126962963"/>
      <w:r w:rsidRPr="009D0531">
        <w:rPr>
          <w:rFonts w:ascii="Times New Arabic" w:hAnsi="Times New Arabic" w:cs="Times New Roman"/>
          <w:b/>
          <w:bCs/>
          <w:sz w:val="24"/>
          <w:szCs w:val="24"/>
        </w:rPr>
        <w:t>Perbedaan Penafsiran</w:t>
      </w:r>
      <w:r w:rsidRPr="009D0531">
        <w:rPr>
          <w:rFonts w:ascii="Times New Arabic" w:hAnsi="Times New Arabic"/>
          <w:b/>
          <w:bCs/>
          <w:sz w:val="24"/>
          <w:szCs w:val="24"/>
        </w:rPr>
        <w:t xml:space="preserve"> Imam al-</w:t>
      </w:r>
      <w:proofErr w:type="gramStart"/>
      <w:r w:rsidRPr="009D0531">
        <w:rPr>
          <w:rFonts w:ascii="Times New Arabic" w:hAnsi="Times New Arabic"/>
          <w:b/>
          <w:bCs/>
          <w:sz w:val="24"/>
          <w:szCs w:val="24"/>
        </w:rPr>
        <w:t>T{</w:t>
      </w:r>
      <w:proofErr w:type="gramEnd"/>
      <w:r w:rsidRPr="009D0531">
        <w:rPr>
          <w:rFonts w:ascii="Times New Arabic" w:hAnsi="Times New Arabic"/>
          <w:b/>
          <w:bCs/>
          <w:sz w:val="24"/>
          <w:szCs w:val="24"/>
        </w:rPr>
        <w:t xml:space="preserve">abari </w:t>
      </w:r>
      <w:r w:rsidRPr="009D0531">
        <w:rPr>
          <w:rFonts w:ascii="Times New Arabic" w:hAnsi="Times New Arabic" w:cs="Times New Roman"/>
          <w:b/>
          <w:bCs/>
          <w:sz w:val="24"/>
          <w:szCs w:val="24"/>
        </w:rPr>
        <w:t>dan</w:t>
      </w:r>
      <w:r w:rsidRPr="009D0531">
        <w:rPr>
          <w:rFonts w:ascii="Times New Arabic" w:hAnsi="Times New Arabic"/>
          <w:b/>
          <w:bCs/>
          <w:sz w:val="24"/>
          <w:szCs w:val="24"/>
        </w:rPr>
        <w:t xml:space="preserve"> </w:t>
      </w:r>
      <w:r w:rsidRPr="009D0531">
        <w:rPr>
          <w:rFonts w:ascii="Times New Arabic" w:hAnsi="Times New Arabic" w:cs="Times New Roman"/>
          <w:b/>
          <w:bCs/>
          <w:sz w:val="24"/>
          <w:szCs w:val="24"/>
        </w:rPr>
        <w:t>Wahbah al-Zuhaili</w:t>
      </w:r>
      <w:bookmarkEnd w:id="42"/>
      <w:bookmarkEnd w:id="43"/>
      <w:bookmarkEnd w:id="44"/>
      <w:bookmarkEnd w:id="45"/>
    </w:p>
    <w:p w:rsidR="007F0210" w:rsidRPr="009D0531" w:rsidRDefault="007F0210" w:rsidP="007F0210">
      <w:pPr>
        <w:pStyle w:val="ListParagraph"/>
        <w:numPr>
          <w:ilvl w:val="0"/>
          <w:numId w:val="18"/>
        </w:numPr>
        <w:ind w:left="851" w:hanging="425"/>
        <w:jc w:val="both"/>
        <w:rPr>
          <w:rFonts w:asciiTheme="majorBidi" w:hAnsiTheme="majorBidi" w:cstheme="majorBidi"/>
          <w:sz w:val="24"/>
          <w:szCs w:val="24"/>
        </w:rPr>
      </w:pPr>
      <w:r w:rsidRPr="009D0531">
        <w:rPr>
          <w:rFonts w:asciiTheme="majorBidi" w:hAnsiTheme="majorBidi" w:cstheme="majorBidi"/>
          <w:sz w:val="24"/>
          <w:szCs w:val="24"/>
        </w:rPr>
        <w:t xml:space="preserve">Tendensi pembahasan dalam penafsiran (QS. </w:t>
      </w:r>
      <w:r w:rsidRPr="009D0531">
        <w:rPr>
          <w:rFonts w:ascii="Times New Arabic" w:hAnsi="Times New Arabic"/>
          <w:sz w:val="24"/>
          <w:szCs w:val="24"/>
        </w:rPr>
        <w:t>Luqma&gt;n:</w:t>
      </w:r>
      <w:r w:rsidRPr="009D0531">
        <w:rPr>
          <w:rFonts w:asciiTheme="majorBidi" w:hAnsiTheme="majorBidi" w:cstheme="majorBidi"/>
          <w:sz w:val="24"/>
          <w:szCs w:val="24"/>
        </w:rPr>
        <w:t xml:space="preserve"> 12), Imam </w:t>
      </w:r>
      <w:r w:rsidRPr="009D0531">
        <w:rPr>
          <w:rFonts w:ascii="Times New Arabic" w:hAnsi="Times New Arabic"/>
          <w:sz w:val="24"/>
          <w:szCs w:val="24"/>
        </w:rPr>
        <w:t>al-</w:t>
      </w:r>
      <w:proofErr w:type="gramStart"/>
      <w:r w:rsidRPr="009D0531">
        <w:rPr>
          <w:rFonts w:ascii="Times New Arabic" w:hAnsi="Times New Arabic"/>
          <w:sz w:val="24"/>
          <w:szCs w:val="24"/>
        </w:rPr>
        <w:t>T{</w:t>
      </w:r>
      <w:proofErr w:type="gramEnd"/>
      <w:r w:rsidRPr="009D0531">
        <w:rPr>
          <w:rFonts w:ascii="Times New Arabic" w:hAnsi="Times New Arabic"/>
          <w:sz w:val="24"/>
          <w:szCs w:val="24"/>
        </w:rPr>
        <w:t>abari</w:t>
      </w:r>
      <w:r w:rsidRPr="009D0531">
        <w:rPr>
          <w:rFonts w:asciiTheme="majorBidi" w:hAnsiTheme="majorBidi" w:cstheme="majorBidi"/>
          <w:sz w:val="24"/>
          <w:szCs w:val="24"/>
        </w:rPr>
        <w:t xml:space="preserve"> lebih banyak mengeluarkan riwayat yang membahas identitas Luqman itu sendiri, dan menjelaskan secara sederhana mengenai hakekat syukur dan kufur. Sedangkan Wahbah al-Zuhaili sebaliknya, </w:t>
      </w:r>
      <w:proofErr w:type="gramStart"/>
      <w:r w:rsidRPr="009D0531">
        <w:rPr>
          <w:rFonts w:asciiTheme="majorBidi" w:hAnsiTheme="majorBidi" w:cstheme="majorBidi"/>
          <w:sz w:val="24"/>
          <w:szCs w:val="24"/>
        </w:rPr>
        <w:t>ia</w:t>
      </w:r>
      <w:proofErr w:type="gramEnd"/>
      <w:r w:rsidRPr="009D0531">
        <w:rPr>
          <w:rFonts w:asciiTheme="majorBidi" w:hAnsiTheme="majorBidi" w:cstheme="majorBidi"/>
          <w:sz w:val="24"/>
          <w:szCs w:val="24"/>
        </w:rPr>
        <w:t xml:space="preserve"> lebih banyak menjelaskan tentang syukur dan kufur dan hanya sepintas menyatakan identitas Luqman.</w:t>
      </w:r>
    </w:p>
    <w:p w:rsidR="007F0210" w:rsidRPr="009D0531" w:rsidRDefault="007F0210" w:rsidP="007F0210">
      <w:pPr>
        <w:pStyle w:val="ListParagraph"/>
        <w:numPr>
          <w:ilvl w:val="0"/>
          <w:numId w:val="18"/>
        </w:numPr>
        <w:ind w:left="851" w:hanging="425"/>
        <w:jc w:val="both"/>
        <w:rPr>
          <w:rFonts w:asciiTheme="majorBidi" w:hAnsiTheme="majorBidi" w:cstheme="majorBidi"/>
          <w:sz w:val="24"/>
          <w:szCs w:val="24"/>
        </w:rPr>
      </w:pPr>
      <w:r w:rsidRPr="009D0531">
        <w:rPr>
          <w:rFonts w:asciiTheme="majorBidi" w:hAnsiTheme="majorBidi" w:cstheme="majorBidi"/>
          <w:sz w:val="24"/>
          <w:szCs w:val="24"/>
        </w:rPr>
        <w:t xml:space="preserve">Penafsiran tentang syirik, Imam </w:t>
      </w:r>
      <w:r w:rsidRPr="009D0531">
        <w:rPr>
          <w:rFonts w:ascii="Times New Arabic" w:hAnsi="Times New Arabic"/>
          <w:sz w:val="24"/>
          <w:szCs w:val="24"/>
        </w:rPr>
        <w:t>al-</w:t>
      </w:r>
      <w:proofErr w:type="gramStart"/>
      <w:r w:rsidRPr="009D0531">
        <w:rPr>
          <w:rFonts w:ascii="Times New Arabic" w:hAnsi="Times New Arabic"/>
          <w:sz w:val="24"/>
          <w:szCs w:val="24"/>
        </w:rPr>
        <w:t>T{</w:t>
      </w:r>
      <w:proofErr w:type="gramEnd"/>
      <w:r w:rsidRPr="009D0531">
        <w:rPr>
          <w:rFonts w:ascii="Times New Arabic" w:hAnsi="Times New Arabic"/>
          <w:sz w:val="24"/>
          <w:szCs w:val="24"/>
        </w:rPr>
        <w:t>abari</w:t>
      </w:r>
      <w:r w:rsidRPr="009D0531">
        <w:rPr>
          <w:rFonts w:asciiTheme="majorBidi" w:hAnsiTheme="majorBidi" w:cstheme="majorBidi"/>
          <w:sz w:val="24"/>
          <w:szCs w:val="24"/>
        </w:rPr>
        <w:t xml:space="preserve"> menjelaskan cukup sederha mengenai wasiat Luqman kepada anaknya tentang syirik. Bahwa syirk adalah kesalahan besar dalam sebuah ucapan. Sedangkan Wahbah al-Zuhaili menjeaskan eksistensi pemeberia wa</w:t>
      </w:r>
      <w:r w:rsidR="000674D0" w:rsidRPr="009D0531">
        <w:rPr>
          <w:rFonts w:asciiTheme="majorBidi" w:hAnsiTheme="majorBidi" w:cstheme="majorBidi"/>
          <w:sz w:val="24"/>
          <w:szCs w:val="24"/>
        </w:rPr>
        <w:t>s</w:t>
      </w:r>
      <w:r w:rsidRPr="009D0531">
        <w:rPr>
          <w:rFonts w:asciiTheme="majorBidi" w:hAnsiTheme="majorBidi" w:cstheme="majorBidi"/>
          <w:sz w:val="24"/>
          <w:szCs w:val="24"/>
        </w:rPr>
        <w:t>iat itu, di mana hal itu menunjukkan kasih sayang seorang ayah kepada anaknya. Kemudian Al-Zuhaili juga menjelaskan alasan syirik disebut dengan keza</w:t>
      </w:r>
      <w:r w:rsidR="000674D0" w:rsidRPr="009D0531">
        <w:rPr>
          <w:rFonts w:asciiTheme="majorBidi" w:hAnsiTheme="majorBidi" w:cstheme="majorBidi"/>
          <w:sz w:val="24"/>
          <w:szCs w:val="24"/>
        </w:rPr>
        <w:t>l</w:t>
      </w:r>
      <w:r w:rsidRPr="009D0531">
        <w:rPr>
          <w:rFonts w:asciiTheme="majorBidi" w:hAnsiTheme="majorBidi" w:cstheme="majorBidi"/>
          <w:sz w:val="24"/>
          <w:szCs w:val="24"/>
        </w:rPr>
        <w:t>iman terbesar.</w:t>
      </w:r>
    </w:p>
    <w:p w:rsidR="007F0210" w:rsidRPr="009D0531" w:rsidRDefault="007F0210" w:rsidP="007F0210">
      <w:pPr>
        <w:pStyle w:val="ListParagraph"/>
        <w:numPr>
          <w:ilvl w:val="0"/>
          <w:numId w:val="18"/>
        </w:numPr>
        <w:ind w:left="851" w:hanging="425"/>
        <w:jc w:val="both"/>
        <w:rPr>
          <w:rFonts w:asciiTheme="majorBidi" w:hAnsiTheme="majorBidi" w:cstheme="majorBidi"/>
          <w:sz w:val="24"/>
          <w:szCs w:val="24"/>
        </w:rPr>
      </w:pPr>
      <w:r w:rsidRPr="009D0531">
        <w:rPr>
          <w:rFonts w:asciiTheme="majorBidi" w:hAnsiTheme="majorBidi" w:cstheme="majorBidi"/>
          <w:sz w:val="24"/>
          <w:szCs w:val="24"/>
        </w:rPr>
        <w:t xml:space="preserve">Lemah yang bertambah, Imam </w:t>
      </w:r>
      <w:r w:rsidRPr="009D0531">
        <w:rPr>
          <w:rFonts w:ascii="Times New Arabic" w:hAnsi="Times New Arabic"/>
          <w:sz w:val="24"/>
          <w:szCs w:val="24"/>
        </w:rPr>
        <w:t>al-</w:t>
      </w:r>
      <w:proofErr w:type="gramStart"/>
      <w:r w:rsidRPr="009D0531">
        <w:rPr>
          <w:rFonts w:ascii="Times New Arabic" w:hAnsi="Times New Arabic"/>
          <w:sz w:val="24"/>
          <w:szCs w:val="24"/>
        </w:rPr>
        <w:t>T{</w:t>
      </w:r>
      <w:proofErr w:type="gramEnd"/>
      <w:r w:rsidRPr="009D0531">
        <w:rPr>
          <w:rFonts w:ascii="Times New Arabic" w:hAnsi="Times New Arabic"/>
          <w:sz w:val="24"/>
          <w:szCs w:val="24"/>
        </w:rPr>
        <w:t>abari</w:t>
      </w:r>
      <w:r w:rsidRPr="009D0531">
        <w:rPr>
          <w:rFonts w:asciiTheme="majorBidi" w:hAnsiTheme="majorBidi" w:cstheme="majorBidi"/>
          <w:sz w:val="24"/>
          <w:szCs w:val="24"/>
        </w:rPr>
        <w:t xml:space="preserve"> setuju dengan ulama yang menyatakan bahwa kelemahan yang dimaksud adalah kelemahan janin mengikuti kelemahan ibunya. Sedangkan Al-Zuhaili menjelaskan bahwa yang dimaksud lemah yang bertambah adalah lemahnya ibu sejak </w:t>
      </w:r>
      <w:proofErr w:type="gramStart"/>
      <w:r w:rsidRPr="009D0531">
        <w:rPr>
          <w:rFonts w:asciiTheme="majorBidi" w:hAnsiTheme="majorBidi" w:cstheme="majorBidi"/>
          <w:sz w:val="24"/>
          <w:szCs w:val="24"/>
        </w:rPr>
        <w:t>ia</w:t>
      </w:r>
      <w:proofErr w:type="gramEnd"/>
      <w:r w:rsidRPr="009D0531">
        <w:rPr>
          <w:rFonts w:asciiTheme="majorBidi" w:hAnsiTheme="majorBidi" w:cstheme="majorBidi"/>
          <w:sz w:val="24"/>
          <w:szCs w:val="24"/>
        </w:rPr>
        <w:t xml:space="preserve"> mengandung hingga fase penyapihan yang dirawat dan diasuh siang dan malam.</w:t>
      </w:r>
    </w:p>
    <w:p w:rsidR="007F0210" w:rsidRPr="009D0531" w:rsidRDefault="007F0210" w:rsidP="007F0210">
      <w:pPr>
        <w:pStyle w:val="ListParagraph"/>
        <w:numPr>
          <w:ilvl w:val="0"/>
          <w:numId w:val="18"/>
        </w:numPr>
        <w:ind w:left="851" w:hanging="425"/>
        <w:jc w:val="both"/>
        <w:rPr>
          <w:rFonts w:asciiTheme="majorBidi" w:hAnsiTheme="majorBidi" w:cstheme="majorBidi"/>
          <w:sz w:val="24"/>
          <w:szCs w:val="24"/>
        </w:rPr>
      </w:pPr>
      <w:proofErr w:type="gramStart"/>
      <w:r w:rsidRPr="009D0531">
        <w:rPr>
          <w:rFonts w:asciiTheme="majorBidi" w:hAnsiTheme="majorBidi" w:cstheme="majorBidi"/>
          <w:sz w:val="24"/>
          <w:szCs w:val="24"/>
        </w:rPr>
        <w:t>Larangan  memalingkan</w:t>
      </w:r>
      <w:proofErr w:type="gramEnd"/>
      <w:r w:rsidRPr="009D0531">
        <w:rPr>
          <w:rFonts w:asciiTheme="majorBidi" w:hAnsiTheme="majorBidi" w:cstheme="majorBidi"/>
          <w:sz w:val="24"/>
          <w:szCs w:val="24"/>
        </w:rPr>
        <w:t xml:space="preserve"> wajah, </w:t>
      </w:r>
      <w:r w:rsidRPr="009D0531">
        <w:rPr>
          <w:rFonts w:ascii="Times New Arabic" w:hAnsi="Times New Arabic"/>
          <w:sz w:val="24"/>
          <w:szCs w:val="24"/>
        </w:rPr>
        <w:t>Al-T{abari</w:t>
      </w:r>
      <w:r w:rsidRPr="009D0531">
        <w:rPr>
          <w:rFonts w:asciiTheme="majorBidi" w:hAnsiTheme="majorBidi" w:cstheme="majorBidi"/>
          <w:sz w:val="24"/>
          <w:szCs w:val="24"/>
        </w:rPr>
        <w:t xml:space="preserve"> dan Al-Zuhaili menjelaskan secara detail maksud memalingkan wajah di sini, hanya saja Al-Zuhaili tidak menjelaskan bahwa termasuk memalingkan wajah yang dimaksud adalah bermusuhan.</w:t>
      </w:r>
    </w:p>
    <w:p w:rsidR="007F0210" w:rsidRPr="009D0531" w:rsidRDefault="007F0210" w:rsidP="007F0210">
      <w:pPr>
        <w:pStyle w:val="ListParagraph"/>
        <w:numPr>
          <w:ilvl w:val="0"/>
          <w:numId w:val="18"/>
        </w:numPr>
        <w:ind w:left="851" w:hanging="425"/>
        <w:jc w:val="both"/>
        <w:rPr>
          <w:rFonts w:asciiTheme="majorBidi" w:hAnsiTheme="majorBidi" w:cstheme="majorBidi"/>
          <w:sz w:val="24"/>
          <w:szCs w:val="24"/>
        </w:rPr>
      </w:pPr>
      <w:r w:rsidRPr="009D0531">
        <w:rPr>
          <w:rFonts w:asciiTheme="majorBidi" w:hAnsiTheme="majorBidi" w:cstheme="majorBidi"/>
          <w:sz w:val="24"/>
          <w:szCs w:val="24"/>
        </w:rPr>
        <w:t>Melunakkan suara, pada wasiat keempat</w:t>
      </w:r>
      <w:r w:rsidRPr="009D0531">
        <w:rPr>
          <w:rFonts w:ascii="Times New Arabic" w:hAnsi="Times New Arabic"/>
          <w:sz w:val="24"/>
          <w:szCs w:val="24"/>
        </w:rPr>
        <w:t xml:space="preserve"> Al-</w:t>
      </w:r>
      <w:proofErr w:type="gramStart"/>
      <w:r w:rsidRPr="009D0531">
        <w:rPr>
          <w:rFonts w:ascii="Times New Arabic" w:hAnsi="Times New Arabic"/>
          <w:sz w:val="24"/>
          <w:szCs w:val="24"/>
        </w:rPr>
        <w:t>T{</w:t>
      </w:r>
      <w:proofErr w:type="gramEnd"/>
      <w:r w:rsidRPr="009D0531">
        <w:rPr>
          <w:rFonts w:ascii="Times New Arabic" w:hAnsi="Times New Arabic"/>
          <w:sz w:val="24"/>
          <w:szCs w:val="24"/>
        </w:rPr>
        <w:t>abari</w:t>
      </w:r>
      <w:r w:rsidRPr="009D0531">
        <w:rPr>
          <w:rFonts w:asciiTheme="majorBidi" w:hAnsiTheme="majorBidi" w:cstheme="majorBidi"/>
          <w:sz w:val="24"/>
          <w:szCs w:val="24"/>
        </w:rPr>
        <w:t xml:space="preserve"> dan Al-Zuhaili berbeda pendapat. Menurut </w:t>
      </w:r>
      <w:r w:rsidRPr="009D0531">
        <w:rPr>
          <w:rFonts w:ascii="Times New Arabic" w:hAnsi="Times New Arabic"/>
          <w:sz w:val="24"/>
          <w:szCs w:val="24"/>
        </w:rPr>
        <w:t>Al-</w:t>
      </w:r>
      <w:proofErr w:type="gramStart"/>
      <w:r w:rsidRPr="009D0531">
        <w:rPr>
          <w:rFonts w:ascii="Times New Arabic" w:hAnsi="Times New Arabic"/>
          <w:sz w:val="24"/>
          <w:szCs w:val="24"/>
        </w:rPr>
        <w:t>T{</w:t>
      </w:r>
      <w:proofErr w:type="gramEnd"/>
      <w:r w:rsidRPr="009D0531">
        <w:rPr>
          <w:rFonts w:ascii="Times New Arabic" w:hAnsi="Times New Arabic"/>
          <w:sz w:val="24"/>
          <w:szCs w:val="24"/>
        </w:rPr>
        <w:t>abari</w:t>
      </w:r>
      <w:r w:rsidRPr="009D0531">
        <w:rPr>
          <w:rFonts w:asciiTheme="majorBidi" w:hAnsiTheme="majorBidi" w:cstheme="majorBidi"/>
          <w:sz w:val="24"/>
          <w:szCs w:val="24"/>
        </w:rPr>
        <w:t xml:space="preserve"> seburuk-buruknya suara adalah suara jahat atau toxic. Sedangkan menurut Al-Zuhaili suara paling buruk adalah ringkikan keledai. Mengeai pemahama</w:t>
      </w:r>
      <w:r w:rsidR="000674D0" w:rsidRPr="009D0531">
        <w:rPr>
          <w:rFonts w:asciiTheme="majorBidi" w:hAnsiTheme="majorBidi" w:cstheme="majorBidi"/>
          <w:sz w:val="24"/>
          <w:szCs w:val="24"/>
        </w:rPr>
        <w:t>n</w:t>
      </w:r>
      <w:r w:rsidRPr="009D0531">
        <w:rPr>
          <w:rFonts w:asciiTheme="majorBidi" w:hAnsiTheme="majorBidi" w:cstheme="majorBidi"/>
          <w:sz w:val="24"/>
          <w:szCs w:val="24"/>
        </w:rPr>
        <w:t xml:space="preserve"> </w:t>
      </w:r>
      <w:r w:rsidRPr="009D0531">
        <w:rPr>
          <w:rFonts w:asciiTheme="majorBidi" w:hAnsiTheme="majorBidi" w:cstheme="majorBidi"/>
          <w:i/>
          <w:iCs/>
          <w:sz w:val="24"/>
          <w:szCs w:val="24"/>
        </w:rPr>
        <w:t>“lunakkanlah suaramu”</w:t>
      </w:r>
      <w:r w:rsidRPr="009D0531">
        <w:rPr>
          <w:rFonts w:asciiTheme="majorBidi" w:hAnsiTheme="majorBidi" w:cstheme="majorBidi"/>
          <w:sz w:val="24"/>
          <w:szCs w:val="24"/>
        </w:rPr>
        <w:t xml:space="preserve"> </w:t>
      </w:r>
      <w:r w:rsidRPr="009D0531">
        <w:rPr>
          <w:rFonts w:ascii="Times New Arabic" w:hAnsi="Times New Arabic"/>
          <w:sz w:val="24"/>
          <w:szCs w:val="24"/>
        </w:rPr>
        <w:t>Al-</w:t>
      </w:r>
      <w:proofErr w:type="gramStart"/>
      <w:r w:rsidRPr="009D0531">
        <w:rPr>
          <w:rFonts w:ascii="Times New Arabic" w:hAnsi="Times New Arabic"/>
          <w:sz w:val="24"/>
          <w:szCs w:val="24"/>
        </w:rPr>
        <w:t>T{</w:t>
      </w:r>
      <w:proofErr w:type="gramEnd"/>
      <w:r w:rsidRPr="009D0531">
        <w:rPr>
          <w:rFonts w:ascii="Times New Arabic" w:hAnsi="Times New Arabic"/>
          <w:sz w:val="24"/>
          <w:szCs w:val="24"/>
        </w:rPr>
        <w:t>abari</w:t>
      </w:r>
      <w:r w:rsidRPr="009D0531">
        <w:rPr>
          <w:rFonts w:asciiTheme="majorBidi" w:hAnsiTheme="majorBidi" w:cstheme="majorBidi"/>
          <w:sz w:val="24"/>
          <w:szCs w:val="24"/>
        </w:rPr>
        <w:t xml:space="preserve"> memahaminya sebagai larangan bercakap kasar yang tidak pantas diucapkan, sedangkan menurut Al-Zuhaili adalah larangan berteriak atau menyaringkan suara tanpa ada alasan yang benar.</w:t>
      </w:r>
    </w:p>
    <w:p w:rsidR="007F0210" w:rsidRPr="009D0531" w:rsidRDefault="007F0210" w:rsidP="007F0210">
      <w:pPr>
        <w:pStyle w:val="ListParagraph"/>
        <w:numPr>
          <w:ilvl w:val="0"/>
          <w:numId w:val="18"/>
        </w:numPr>
        <w:ind w:left="851" w:hanging="425"/>
        <w:jc w:val="both"/>
        <w:rPr>
          <w:rFonts w:asciiTheme="majorBidi" w:hAnsiTheme="majorBidi" w:cstheme="majorBidi"/>
          <w:sz w:val="24"/>
          <w:szCs w:val="24"/>
        </w:rPr>
      </w:pPr>
      <w:r w:rsidRPr="009D0531">
        <w:rPr>
          <w:rFonts w:asciiTheme="majorBidi" w:hAnsiTheme="majorBidi" w:cstheme="majorBidi"/>
          <w:sz w:val="24"/>
          <w:szCs w:val="24"/>
        </w:rPr>
        <w:t xml:space="preserve">Berjalan dengan lumrah, </w:t>
      </w:r>
      <w:r w:rsidRPr="009D0531">
        <w:rPr>
          <w:rFonts w:ascii="Times New Arabic" w:hAnsi="Times New Arabic"/>
          <w:sz w:val="24"/>
          <w:szCs w:val="24"/>
        </w:rPr>
        <w:t>Al-</w:t>
      </w:r>
      <w:proofErr w:type="gramStart"/>
      <w:r w:rsidRPr="009D0531">
        <w:rPr>
          <w:rFonts w:ascii="Times New Arabic" w:hAnsi="Times New Arabic"/>
          <w:sz w:val="24"/>
          <w:szCs w:val="24"/>
        </w:rPr>
        <w:t>T{</w:t>
      </w:r>
      <w:proofErr w:type="gramEnd"/>
      <w:r w:rsidRPr="009D0531">
        <w:rPr>
          <w:rFonts w:ascii="Times New Arabic" w:hAnsi="Times New Arabic"/>
          <w:sz w:val="24"/>
          <w:szCs w:val="24"/>
        </w:rPr>
        <w:t>abari</w:t>
      </w:r>
      <w:r w:rsidRPr="009D0531">
        <w:rPr>
          <w:rFonts w:asciiTheme="majorBidi" w:hAnsiTheme="majorBidi" w:cstheme="majorBidi"/>
          <w:sz w:val="24"/>
          <w:szCs w:val="24"/>
        </w:rPr>
        <w:t xml:space="preserve"> menjelaskan yang dimaksud adalah berjalan dengan tenang dan tidak tergesa-gesa. Namun secara implisit </w:t>
      </w:r>
      <w:r w:rsidRPr="009D0531">
        <w:rPr>
          <w:rFonts w:ascii="Times New Arabic" w:hAnsi="Times New Arabic"/>
          <w:sz w:val="24"/>
          <w:szCs w:val="24"/>
        </w:rPr>
        <w:t>Al-</w:t>
      </w:r>
      <w:proofErr w:type="gramStart"/>
      <w:r w:rsidRPr="009D0531">
        <w:rPr>
          <w:rFonts w:ascii="Times New Arabic" w:hAnsi="Times New Arabic"/>
          <w:sz w:val="24"/>
          <w:szCs w:val="24"/>
        </w:rPr>
        <w:t>T{</w:t>
      </w:r>
      <w:proofErr w:type="gramEnd"/>
      <w:r w:rsidRPr="009D0531">
        <w:rPr>
          <w:rFonts w:ascii="Times New Arabic" w:hAnsi="Times New Arabic"/>
          <w:sz w:val="24"/>
          <w:szCs w:val="24"/>
        </w:rPr>
        <w:t xml:space="preserve">abari </w:t>
      </w:r>
      <w:r w:rsidRPr="009D0531">
        <w:rPr>
          <w:rFonts w:asciiTheme="majorBidi" w:hAnsiTheme="majorBidi" w:cstheme="majorBidi"/>
          <w:sz w:val="24"/>
          <w:szCs w:val="24"/>
        </w:rPr>
        <w:t>sependapat dengan ahli takwil yang menyatakan</w:t>
      </w:r>
      <w:r w:rsidRPr="009D0531">
        <w:rPr>
          <w:rFonts w:asciiTheme="majorBidi" w:hAnsiTheme="majorBidi" w:cstheme="majorBidi"/>
          <w:i/>
          <w:iCs/>
          <w:sz w:val="24"/>
          <w:szCs w:val="24"/>
        </w:rPr>
        <w:t xml:space="preserve"> “Luqman memerintahkan putranya berjalan dengan sikap rendah hati ketika berjalan”</w:t>
      </w:r>
      <w:r w:rsidRPr="009D0531">
        <w:rPr>
          <w:rFonts w:asciiTheme="majorBidi" w:hAnsiTheme="majorBidi" w:cstheme="majorBidi"/>
          <w:sz w:val="24"/>
          <w:szCs w:val="24"/>
        </w:rPr>
        <w:t>. Sedangkan Al-Zuhaili menjelaskan yang dimaksud berjalan dengan “berjalan dengan lumrah” ialah tidak terlalu cepat seperti lompatan setan dan tidak lunglai sehingga seperti orang loyo yang terlihat terlalu zuhud. Tidak ada pertentangan dalam penafsiran ini, hanya saja dapat dikomparasikan bahwa berjalanlah dengan tenang dan tidak tergesa-gesa atau terlalu lambat, cukup sewajarnya saja namun tetap denga sikap rendah hati.</w:t>
      </w:r>
    </w:p>
    <w:p w:rsidR="007F0210" w:rsidRPr="009D0531" w:rsidRDefault="007F0210" w:rsidP="007F0210">
      <w:pPr>
        <w:pStyle w:val="ListParagraph"/>
        <w:numPr>
          <w:ilvl w:val="0"/>
          <w:numId w:val="18"/>
        </w:numPr>
        <w:ind w:left="851" w:hanging="425"/>
        <w:jc w:val="both"/>
        <w:rPr>
          <w:rFonts w:asciiTheme="majorBidi" w:hAnsiTheme="majorBidi" w:cstheme="majorBidi"/>
          <w:color w:val="0D0D0D" w:themeColor="text1" w:themeTint="F2"/>
        </w:rPr>
      </w:pPr>
      <w:r w:rsidRPr="009D0531">
        <w:rPr>
          <w:rFonts w:asciiTheme="majorBidi" w:hAnsiTheme="majorBidi" w:cstheme="majorBidi"/>
          <w:sz w:val="24"/>
          <w:szCs w:val="24"/>
        </w:rPr>
        <w:t>Amar</w:t>
      </w:r>
      <w:r w:rsidRPr="009D0531">
        <w:rPr>
          <w:rFonts w:asciiTheme="majorBidi" w:hAnsiTheme="majorBidi" w:cstheme="majorBidi"/>
          <w:color w:val="0D0D0D" w:themeColor="text1" w:themeTint="F2"/>
        </w:rPr>
        <w:t xml:space="preserve"> ma’ruf nahi mungkar, </w:t>
      </w:r>
      <w:r w:rsidRPr="009D0531">
        <w:rPr>
          <w:rFonts w:ascii="Times New Arabic" w:hAnsi="Times New Arabic"/>
          <w:color w:val="0D0D0D" w:themeColor="text1" w:themeTint="F2"/>
          <w:sz w:val="24"/>
          <w:szCs w:val="24"/>
        </w:rPr>
        <w:t xml:space="preserve">Imam al-T{abari </w:t>
      </w:r>
      <w:r w:rsidRPr="009D0531">
        <w:rPr>
          <w:rFonts w:asciiTheme="majorBidi" w:hAnsiTheme="majorBidi" w:cstheme="majorBidi"/>
          <w:color w:val="0D0D0D" w:themeColor="text1" w:themeTint="F2"/>
          <w:sz w:val="24"/>
          <w:szCs w:val="24"/>
        </w:rPr>
        <w:t>menjelaskan</w:t>
      </w:r>
      <w:r w:rsidRPr="009D0531">
        <w:rPr>
          <w:rFonts w:asciiTheme="majorBidi" w:hAnsiTheme="majorBidi" w:cstheme="majorBidi"/>
          <w:color w:val="0D0D0D" w:themeColor="text1" w:themeTint="F2"/>
        </w:rPr>
        <w:t xml:space="preserve"> tentang perintah Luqman kepada anaknya</w:t>
      </w:r>
      <w:r w:rsidRPr="009D0531">
        <w:rPr>
          <w:rFonts w:asciiTheme="majorBidi" w:hAnsiTheme="majorBidi" w:cstheme="majorBidi"/>
          <w:i/>
          <w:iCs/>
          <w:color w:val="0D0D0D" w:themeColor="text1" w:themeTint="F2"/>
          <w:sz w:val="24"/>
          <w:szCs w:val="24"/>
        </w:rPr>
        <w:t xml:space="preserve"> "dan suruhlah (manusia) mengerjakan yang baik"</w:t>
      </w:r>
      <w:r w:rsidRPr="009D0531">
        <w:rPr>
          <w:rFonts w:asciiTheme="majorBidi" w:hAnsiTheme="majorBidi" w:cstheme="majorBidi"/>
          <w:color w:val="0D0D0D" w:themeColor="text1" w:themeTint="F2"/>
          <w:sz w:val="24"/>
          <w:szCs w:val="24"/>
        </w:rPr>
        <w:t xml:space="preserve"> perintahkanlah </w:t>
      </w:r>
      <w:r w:rsidRPr="009D0531">
        <w:rPr>
          <w:rFonts w:asciiTheme="majorBidi" w:hAnsiTheme="majorBidi" w:cstheme="majorBidi"/>
          <w:color w:val="0D0D0D" w:themeColor="text1" w:themeTint="F2"/>
          <w:sz w:val="24"/>
          <w:szCs w:val="24"/>
        </w:rPr>
        <w:lastRenderedPageBreak/>
        <w:t xml:space="preserve">manusia agar taat kepada Allah dan mengikuti perintah-Nya </w:t>
      </w:r>
      <w:r w:rsidRPr="009D0531">
        <w:rPr>
          <w:rFonts w:asciiTheme="majorBidi" w:hAnsiTheme="majorBidi" w:cstheme="majorBidi"/>
          <w:i/>
          <w:iCs/>
          <w:color w:val="0D0D0D" w:themeColor="text1" w:themeTint="F2"/>
          <w:sz w:val="24"/>
          <w:szCs w:val="24"/>
        </w:rPr>
        <w:t xml:space="preserve">"dan cegahlah (mereka) dari perbuatan yang mungkar" </w:t>
      </w:r>
      <w:r w:rsidRPr="009D0531">
        <w:rPr>
          <w:rFonts w:asciiTheme="majorBidi" w:hAnsiTheme="majorBidi" w:cstheme="majorBidi"/>
          <w:color w:val="0D0D0D" w:themeColor="text1" w:themeTint="F2"/>
          <w:sz w:val="24"/>
          <w:szCs w:val="24"/>
        </w:rPr>
        <w:t xml:space="preserve">Laranglah manusia dari perbuatan maksiat dan jatuh ke dalam perbuatan haram. Di sini </w:t>
      </w:r>
      <w:r w:rsidRPr="009D0531">
        <w:rPr>
          <w:rFonts w:ascii="Times New Arabic" w:hAnsi="Times New Arabic"/>
          <w:color w:val="0D0D0D" w:themeColor="text1" w:themeTint="F2"/>
          <w:sz w:val="24"/>
          <w:szCs w:val="24"/>
        </w:rPr>
        <w:t>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menjelaskan maksud ayat tersebut, berbeda dengan Wahbah al-Zuhaili yang menjelaskan tentang definisi dari Amar ma’ruf nahi mungkar itu sendiri. Menurut Al-Zuhaili amar ma’ruf adalah menyuruh diri sendiri dan orang lain mengamalkan kebaikan menurut Syara’ dan akal, seperti perbutan-perbuatan baik yang mendorong kepada kehidupan yang berpe</w:t>
      </w:r>
      <w:r w:rsidR="000674D0" w:rsidRPr="009D0531">
        <w:rPr>
          <w:rFonts w:asciiTheme="majorBidi" w:hAnsiTheme="majorBidi" w:cstheme="majorBidi"/>
          <w:color w:val="0D0D0D" w:themeColor="text1" w:themeTint="F2"/>
          <w:sz w:val="24"/>
          <w:szCs w:val="24"/>
        </w:rPr>
        <w:t>r</w:t>
      </w:r>
      <w:r w:rsidRPr="009D0531">
        <w:rPr>
          <w:rFonts w:asciiTheme="majorBidi" w:hAnsiTheme="majorBidi" w:cstheme="majorBidi"/>
          <w:color w:val="0D0D0D" w:themeColor="text1" w:themeTint="F2"/>
          <w:sz w:val="24"/>
          <w:szCs w:val="24"/>
        </w:rPr>
        <w:t xml:space="preserve">adaban. Sedangkan nahi munkar adalah mencegah diri sendiri dan orang lain dari segala bentuk kemaksiatan dan kemungkaran yang diharamkan menurut Syara’ dan akal, yang bisa mendatangkan murka Allah dan mengakibakan azab Jahannam. </w:t>
      </w:r>
    </w:p>
    <w:p w:rsidR="007F0210" w:rsidRPr="009D0531" w:rsidRDefault="007F0210" w:rsidP="00C81C4E">
      <w:pPr>
        <w:pStyle w:val="ListParagraph"/>
        <w:ind w:left="0"/>
        <w:jc w:val="both"/>
        <w:rPr>
          <w:rFonts w:asciiTheme="majorBidi" w:hAnsiTheme="majorBidi" w:cstheme="majorBidi"/>
          <w:b/>
          <w:color w:val="0D0D0D" w:themeColor="text1" w:themeTint="F2"/>
        </w:rPr>
      </w:pPr>
      <w:bookmarkStart w:id="46" w:name="_Toc124255795"/>
      <w:bookmarkStart w:id="47" w:name="_Toc124487199"/>
      <w:bookmarkStart w:id="48" w:name="_Toc124487710"/>
      <w:bookmarkStart w:id="49" w:name="_Toc124541774"/>
      <w:bookmarkStart w:id="50" w:name="_Toc126682868"/>
      <w:bookmarkStart w:id="51" w:name="_Toc126694389"/>
      <w:bookmarkStart w:id="52" w:name="_Toc126694690"/>
      <w:bookmarkStart w:id="53" w:name="_Toc126962965"/>
      <w:r w:rsidRPr="009D0531">
        <w:rPr>
          <w:rFonts w:asciiTheme="majorBidi" w:hAnsiTheme="majorBidi" w:cstheme="majorBidi"/>
          <w:b/>
          <w:color w:val="0D0D0D" w:themeColor="text1" w:themeTint="F2"/>
          <w:sz w:val="24"/>
          <w:szCs w:val="24"/>
        </w:rPr>
        <w:t>Kesimpulan</w:t>
      </w:r>
      <w:bookmarkEnd w:id="46"/>
      <w:bookmarkEnd w:id="47"/>
      <w:bookmarkEnd w:id="48"/>
      <w:bookmarkEnd w:id="49"/>
      <w:bookmarkEnd w:id="50"/>
      <w:bookmarkEnd w:id="51"/>
      <w:bookmarkEnd w:id="52"/>
      <w:bookmarkEnd w:id="53"/>
    </w:p>
    <w:p w:rsidR="007F0210" w:rsidRPr="009D0531" w:rsidRDefault="007F0210" w:rsidP="000674D0">
      <w:pPr>
        <w:pStyle w:val="ListParagraph"/>
        <w:ind w:left="0" w:firstLine="720"/>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Konsep </w:t>
      </w:r>
      <w:r w:rsidRPr="009D0531">
        <w:rPr>
          <w:rFonts w:asciiTheme="majorBidi" w:hAnsiTheme="majorBidi" w:cstheme="majorBidi"/>
          <w:i/>
          <w:iCs/>
          <w:color w:val="0D0D0D" w:themeColor="text1" w:themeTint="F2"/>
          <w:sz w:val="24"/>
          <w:szCs w:val="24"/>
        </w:rPr>
        <w:t>Islamic Parenting</w:t>
      </w:r>
      <w:r w:rsidRPr="009D0531">
        <w:rPr>
          <w:rFonts w:asciiTheme="majorBidi" w:hAnsiTheme="majorBidi" w:cstheme="majorBidi"/>
          <w:color w:val="0D0D0D" w:themeColor="text1" w:themeTint="F2"/>
          <w:sz w:val="24"/>
          <w:szCs w:val="24"/>
        </w:rPr>
        <w:t xml:space="preserve"> yang dibangun </w:t>
      </w:r>
      <w:r w:rsidRPr="009D0531">
        <w:rPr>
          <w:rFonts w:ascii="Times New Arabic" w:hAnsi="Times New Arabic"/>
          <w:color w:val="0D0D0D" w:themeColor="text1" w:themeTint="F2"/>
          <w:sz w:val="24"/>
          <w:szCs w:val="24"/>
        </w:rPr>
        <w:t>Imam 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lebih banyak bertendensi pada varian pendapa</w:t>
      </w:r>
      <w:r w:rsidR="000674D0" w:rsidRPr="009D0531">
        <w:rPr>
          <w:rFonts w:asciiTheme="majorBidi" w:hAnsiTheme="majorBidi" w:cstheme="majorBidi"/>
          <w:color w:val="0D0D0D" w:themeColor="text1" w:themeTint="F2"/>
          <w:sz w:val="24"/>
          <w:szCs w:val="24"/>
        </w:rPr>
        <w:t>t ahli takwil dengan inferensi</w:t>
      </w:r>
      <w:r w:rsidRPr="009D0531">
        <w:rPr>
          <w:rFonts w:asciiTheme="majorBidi" w:hAnsiTheme="majorBidi" w:cstheme="majorBidi"/>
          <w:color w:val="0D0D0D" w:themeColor="text1" w:themeTint="F2"/>
          <w:sz w:val="24"/>
          <w:szCs w:val="24"/>
        </w:rPr>
        <w:t xml:space="preserve"> yang sederhana.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juga menjelaskan secara sederhana hukum </w:t>
      </w:r>
      <w:r w:rsidR="000674D0" w:rsidRPr="009D0531">
        <w:rPr>
          <w:rFonts w:asciiTheme="majorBidi" w:hAnsiTheme="majorBidi" w:cstheme="majorBidi"/>
          <w:color w:val="0D0D0D" w:themeColor="text1" w:themeTint="F2"/>
          <w:sz w:val="24"/>
          <w:szCs w:val="24"/>
        </w:rPr>
        <w:t>syariat</w:t>
      </w:r>
      <w:r w:rsidRPr="009D0531">
        <w:rPr>
          <w:rFonts w:asciiTheme="majorBidi" w:hAnsiTheme="majorBidi" w:cstheme="majorBidi"/>
          <w:color w:val="0D0D0D" w:themeColor="text1" w:themeTint="F2"/>
          <w:sz w:val="24"/>
          <w:szCs w:val="24"/>
        </w:rPr>
        <w:t xml:space="preserve"> yang sudah menjadi dogma ajaran Islam, seperti syirik adalah kezaliman yang besar. Di sisi lain penjelasan mengenai muamalah dengan manusia, </w:t>
      </w:r>
      <w:r w:rsidRPr="009D0531">
        <w:rPr>
          <w:rFonts w:ascii="Times New Arabic" w:hAnsi="Times New Arabic"/>
          <w:color w:val="0D0D0D" w:themeColor="text1" w:themeTint="F2"/>
          <w:sz w:val="24"/>
          <w:szCs w:val="24"/>
        </w:rPr>
        <w:t>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 xml:space="preserve">abari </w:t>
      </w:r>
      <w:r w:rsidRPr="009D0531">
        <w:rPr>
          <w:rFonts w:asciiTheme="majorBidi" w:hAnsiTheme="majorBidi" w:cstheme="majorBidi"/>
          <w:color w:val="0D0D0D" w:themeColor="text1" w:themeTint="F2"/>
          <w:sz w:val="24"/>
          <w:szCs w:val="24"/>
        </w:rPr>
        <w:t xml:space="preserve">lebih menekankan pada aspek kebaikan batin yang akan timbul sebagai prilaku orang tersebut, seperti penjelasan melunakkan suara, berjalan dengan </w:t>
      </w:r>
      <w:r w:rsidR="000674D0" w:rsidRPr="009D0531">
        <w:rPr>
          <w:rFonts w:asciiTheme="majorBidi" w:hAnsiTheme="majorBidi" w:cstheme="majorBidi"/>
          <w:color w:val="0D0D0D" w:themeColor="text1" w:themeTint="F2"/>
          <w:sz w:val="24"/>
          <w:szCs w:val="24"/>
        </w:rPr>
        <w:t>lazim</w:t>
      </w:r>
      <w:r w:rsidRPr="009D0531">
        <w:rPr>
          <w:rFonts w:asciiTheme="majorBidi" w:hAnsiTheme="majorBidi" w:cstheme="majorBidi"/>
          <w:color w:val="0D0D0D" w:themeColor="text1" w:themeTint="F2"/>
          <w:sz w:val="24"/>
          <w:szCs w:val="24"/>
        </w:rPr>
        <w:t xml:space="preserve"> dan larangan memalingkan wajah. </w:t>
      </w:r>
    </w:p>
    <w:p w:rsidR="007F0210" w:rsidRPr="009D0531" w:rsidRDefault="007F0210" w:rsidP="000674D0">
      <w:pPr>
        <w:pStyle w:val="ListParagraph"/>
        <w:ind w:left="0" w:firstLine="720"/>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Adapun Wahbah al-Zuhaili, membangun </w:t>
      </w:r>
      <w:r w:rsidRPr="009D0531">
        <w:rPr>
          <w:rFonts w:asciiTheme="majorBidi" w:hAnsiTheme="majorBidi" w:cstheme="majorBidi"/>
          <w:i/>
          <w:iCs/>
          <w:color w:val="0D0D0D" w:themeColor="text1" w:themeTint="F2"/>
          <w:sz w:val="24"/>
          <w:szCs w:val="24"/>
        </w:rPr>
        <w:t>kosep Islamic Parenting</w:t>
      </w:r>
      <w:r w:rsidRPr="009D0531">
        <w:rPr>
          <w:rFonts w:asciiTheme="majorBidi" w:hAnsiTheme="majorBidi" w:cstheme="majorBidi"/>
          <w:color w:val="0D0D0D" w:themeColor="text1" w:themeTint="F2"/>
          <w:sz w:val="24"/>
          <w:szCs w:val="24"/>
        </w:rPr>
        <w:t xml:space="preserve"> secara analitis dan menekankan pada eksistensi kisah itu diceritakan, seperti wasiat Luqman kepada anaknya, sebenarnya itu menunjukkan kasih sayang seorang ayah kepada anaknya. </w:t>
      </w:r>
      <w:proofErr w:type="gramStart"/>
      <w:r w:rsidRPr="009D0531">
        <w:rPr>
          <w:rFonts w:asciiTheme="majorBidi" w:hAnsiTheme="majorBidi" w:cstheme="majorBidi"/>
          <w:color w:val="0D0D0D" w:themeColor="text1" w:themeTint="F2"/>
          <w:sz w:val="24"/>
          <w:szCs w:val="24"/>
        </w:rPr>
        <w:t>Di sisilain al-Zuhaili mengungkap identitas tokoh secara sepintas saja dan menjelaskan secara analitis bagian-bagian urgen yang menjadi diskursus para ulama, dengan mengambil satu pendapat.</w:t>
      </w:r>
      <w:proofErr w:type="gramEnd"/>
      <w:r w:rsidRPr="009D0531">
        <w:rPr>
          <w:rFonts w:asciiTheme="majorBidi" w:hAnsiTheme="majorBidi" w:cstheme="majorBidi"/>
          <w:color w:val="0D0D0D" w:themeColor="text1" w:themeTint="F2"/>
          <w:sz w:val="24"/>
          <w:szCs w:val="24"/>
        </w:rPr>
        <w:t xml:space="preserve"> Kemudian dijelaskan secara mendalam tentang hal itu, seperti maksud “lemah yang bertambah” </w:t>
      </w:r>
      <w:proofErr w:type="gramStart"/>
      <w:r w:rsidRPr="009D0531">
        <w:rPr>
          <w:rFonts w:asciiTheme="majorBidi" w:hAnsiTheme="majorBidi" w:cstheme="majorBidi"/>
          <w:color w:val="0D0D0D" w:themeColor="text1" w:themeTint="F2"/>
          <w:sz w:val="24"/>
          <w:szCs w:val="24"/>
        </w:rPr>
        <w:t>ia</w:t>
      </w:r>
      <w:proofErr w:type="gramEnd"/>
      <w:r w:rsidRPr="009D0531">
        <w:rPr>
          <w:rFonts w:asciiTheme="majorBidi" w:hAnsiTheme="majorBidi" w:cstheme="majorBidi"/>
          <w:color w:val="0D0D0D" w:themeColor="text1" w:themeTint="F2"/>
          <w:sz w:val="24"/>
          <w:szCs w:val="24"/>
        </w:rPr>
        <w:t xml:space="preserve"> menjelaskan bahwa itu adalah fase-fase seorang ibu.</w:t>
      </w:r>
    </w:p>
    <w:p w:rsidR="007F0210" w:rsidRPr="009D0531" w:rsidRDefault="007F0210" w:rsidP="00C81C4E">
      <w:pPr>
        <w:pStyle w:val="ListParagraph"/>
        <w:ind w:left="0" w:firstLine="720"/>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Adapun pesamaan penafsiran </w:t>
      </w:r>
      <w:r w:rsidRPr="009D0531">
        <w:rPr>
          <w:rFonts w:ascii="Times New Arabic" w:hAnsi="Times New Arabic"/>
          <w:color w:val="0D0D0D" w:themeColor="text1" w:themeTint="F2"/>
          <w:sz w:val="24"/>
          <w:szCs w:val="24"/>
        </w:rPr>
        <w:t>Imam 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dengan Wahbah al-Zuhaili terkait </w:t>
      </w:r>
      <w:r w:rsidRPr="009D0531">
        <w:rPr>
          <w:rFonts w:asciiTheme="majorBidi" w:hAnsiTheme="majorBidi" w:cstheme="majorBidi"/>
          <w:i/>
          <w:iCs/>
          <w:color w:val="0D0D0D" w:themeColor="text1" w:themeTint="F2"/>
          <w:sz w:val="24"/>
          <w:szCs w:val="24"/>
        </w:rPr>
        <w:t>Islamic parenting.</w:t>
      </w:r>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Pertama,</w:t>
      </w:r>
      <w:r w:rsidRPr="009D0531">
        <w:rPr>
          <w:rFonts w:asciiTheme="majorBidi" w:hAnsiTheme="majorBidi" w:cstheme="majorBidi"/>
          <w:color w:val="0D0D0D" w:themeColor="text1" w:themeTint="F2"/>
          <w:sz w:val="24"/>
          <w:szCs w:val="24"/>
        </w:rPr>
        <w:t xml:space="preserve"> mengenai makna hikmah ialah pengetahuan pendidikan yang baik sebelum mendidik.</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Kedua,</w:t>
      </w:r>
      <w:r w:rsidRPr="009D0531">
        <w:rPr>
          <w:rFonts w:asciiTheme="majorBidi" w:hAnsiTheme="majorBidi" w:cstheme="majorBidi"/>
          <w:color w:val="0D0D0D" w:themeColor="text1" w:themeTint="F2"/>
          <w:sz w:val="24"/>
          <w:szCs w:val="24"/>
        </w:rPr>
        <w:t xml:space="preserve"> hakekat syukur dan kufur kembali pada diri sendiri.</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Ketiga,</w:t>
      </w:r>
      <w:r w:rsidRPr="009D0531">
        <w:rPr>
          <w:rFonts w:asciiTheme="majorBidi" w:hAnsiTheme="majorBidi" w:cstheme="majorBidi"/>
          <w:color w:val="0D0D0D" w:themeColor="text1" w:themeTint="F2"/>
          <w:sz w:val="24"/>
          <w:szCs w:val="24"/>
        </w:rPr>
        <w:t xml:space="preserve"> berbakti kepada orang tua dan batasan mengikutinya.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Keempat,</w:t>
      </w:r>
      <w:r w:rsidRPr="009D0531">
        <w:rPr>
          <w:rFonts w:asciiTheme="majorBidi" w:hAnsiTheme="majorBidi" w:cstheme="majorBidi"/>
          <w:color w:val="0D0D0D" w:themeColor="text1" w:themeTint="F2"/>
          <w:sz w:val="24"/>
          <w:szCs w:val="24"/>
        </w:rPr>
        <w:t xml:space="preserve"> inferensi dari pengetahuan Allah.</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Kelima</w:t>
      </w:r>
      <w:r w:rsidRPr="009D0531">
        <w:rPr>
          <w:rFonts w:asciiTheme="majorBidi" w:hAnsiTheme="majorBidi" w:cstheme="majorBidi"/>
          <w:color w:val="0D0D0D" w:themeColor="text1" w:themeTint="F2"/>
          <w:sz w:val="24"/>
          <w:szCs w:val="24"/>
        </w:rPr>
        <w:t>, penjelasan tentang berjalan dengan angkuh dan membanggakan diri.</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Secara umum persamaannya terdapat pada inferensial dogma Islam.</w:t>
      </w:r>
      <w:proofErr w:type="gramEnd"/>
    </w:p>
    <w:p w:rsidR="00760413" w:rsidRPr="009D0531" w:rsidRDefault="007F0210" w:rsidP="00DD3E95">
      <w:pPr>
        <w:pStyle w:val="ListParagraph"/>
        <w:ind w:left="0" w:firstLine="720"/>
        <w:jc w:val="both"/>
        <w:rPr>
          <w:rFonts w:asciiTheme="majorBidi" w:hAnsiTheme="majorBidi" w:cstheme="majorBidi"/>
          <w:color w:val="0D0D0D" w:themeColor="text1" w:themeTint="F2"/>
          <w:sz w:val="24"/>
          <w:szCs w:val="24"/>
        </w:rPr>
      </w:pPr>
      <w:r w:rsidRPr="009D0531">
        <w:rPr>
          <w:rFonts w:asciiTheme="majorBidi" w:hAnsiTheme="majorBidi" w:cstheme="majorBidi"/>
          <w:color w:val="0D0D0D" w:themeColor="text1" w:themeTint="F2"/>
          <w:sz w:val="24"/>
          <w:szCs w:val="24"/>
        </w:rPr>
        <w:t xml:space="preserve">Sedangkan perbedaan penafsiran </w:t>
      </w:r>
      <w:r w:rsidRPr="009D0531">
        <w:rPr>
          <w:rFonts w:ascii="Times New Arabic" w:hAnsi="Times New Arabic"/>
          <w:color w:val="0D0D0D" w:themeColor="text1" w:themeTint="F2"/>
          <w:sz w:val="24"/>
          <w:szCs w:val="24"/>
        </w:rPr>
        <w:t>Imam al-</w:t>
      </w:r>
      <w:proofErr w:type="gramStart"/>
      <w:r w:rsidRPr="009D0531">
        <w:rPr>
          <w:rFonts w:ascii="Times New Arabic" w:hAnsi="Times New Arabic"/>
          <w:color w:val="0D0D0D" w:themeColor="text1" w:themeTint="F2"/>
          <w:sz w:val="24"/>
          <w:szCs w:val="24"/>
        </w:rPr>
        <w:t>T{</w:t>
      </w:r>
      <w:proofErr w:type="gramEnd"/>
      <w:r w:rsidRPr="009D0531">
        <w:rPr>
          <w:rFonts w:ascii="Times New Arabic" w:hAnsi="Times New Arabic"/>
          <w:color w:val="0D0D0D" w:themeColor="text1" w:themeTint="F2"/>
          <w:sz w:val="24"/>
          <w:szCs w:val="24"/>
        </w:rPr>
        <w:t>abari</w:t>
      </w:r>
      <w:r w:rsidRPr="009D0531">
        <w:rPr>
          <w:rFonts w:asciiTheme="majorBidi" w:hAnsiTheme="majorBidi" w:cstheme="majorBidi"/>
          <w:color w:val="0D0D0D" w:themeColor="text1" w:themeTint="F2"/>
          <w:sz w:val="24"/>
          <w:szCs w:val="24"/>
        </w:rPr>
        <w:t xml:space="preserve"> dengan Wahbah al-Zuhaili terkait </w:t>
      </w:r>
      <w:r w:rsidRPr="009D0531">
        <w:rPr>
          <w:rFonts w:asciiTheme="majorBidi" w:hAnsiTheme="majorBidi" w:cstheme="majorBidi"/>
          <w:i/>
          <w:iCs/>
          <w:color w:val="0D0D0D" w:themeColor="text1" w:themeTint="F2"/>
          <w:sz w:val="24"/>
          <w:szCs w:val="24"/>
        </w:rPr>
        <w:t>Islamic parenting.</w:t>
      </w:r>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Pertama</w:t>
      </w:r>
      <w:r w:rsidRPr="009D0531">
        <w:rPr>
          <w:rFonts w:asciiTheme="majorBidi" w:hAnsiTheme="majorBidi" w:cstheme="majorBidi"/>
          <w:color w:val="0D0D0D" w:themeColor="text1" w:themeTint="F2"/>
          <w:sz w:val="24"/>
          <w:szCs w:val="24"/>
        </w:rPr>
        <w:t>,</w:t>
      </w:r>
      <w:r w:rsidR="000674D0" w:rsidRPr="009D0531">
        <w:rPr>
          <w:rFonts w:asciiTheme="majorBidi" w:hAnsiTheme="majorBidi" w:cstheme="majorBidi"/>
          <w:color w:val="0D0D0D" w:themeColor="text1" w:themeTint="F2"/>
          <w:sz w:val="24"/>
          <w:szCs w:val="24"/>
        </w:rPr>
        <w:t xml:space="preserve"> </w:t>
      </w:r>
      <w:r w:rsidRPr="009D0531">
        <w:rPr>
          <w:rFonts w:asciiTheme="majorBidi" w:hAnsiTheme="majorBidi" w:cstheme="majorBidi"/>
          <w:color w:val="0D0D0D" w:themeColor="text1" w:themeTint="F2"/>
          <w:sz w:val="24"/>
          <w:szCs w:val="24"/>
        </w:rPr>
        <w:t>gagasan konsep penafsiran mengenai tendensi pembahasan.</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Kedua</w:t>
      </w:r>
      <w:r w:rsidRPr="009D0531">
        <w:rPr>
          <w:rFonts w:asciiTheme="majorBidi" w:hAnsiTheme="majorBidi" w:cstheme="majorBidi"/>
          <w:color w:val="0D0D0D" w:themeColor="text1" w:themeTint="F2"/>
          <w:sz w:val="24"/>
          <w:szCs w:val="24"/>
        </w:rPr>
        <w:t>, rincian penafsiran tentang syirik.</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Ketiga</w:t>
      </w:r>
      <w:r w:rsidRPr="009D0531">
        <w:rPr>
          <w:rFonts w:asciiTheme="majorBidi" w:hAnsiTheme="majorBidi" w:cstheme="majorBidi"/>
          <w:color w:val="0D0D0D" w:themeColor="text1" w:themeTint="F2"/>
          <w:sz w:val="24"/>
          <w:szCs w:val="24"/>
        </w:rPr>
        <w:t>, maksud lemah yang bertambah.</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Keempat</w:t>
      </w:r>
      <w:r w:rsidRPr="009D0531">
        <w:rPr>
          <w:rFonts w:asciiTheme="majorBidi" w:hAnsiTheme="majorBidi" w:cstheme="majorBidi"/>
          <w:color w:val="0D0D0D" w:themeColor="text1" w:themeTint="F2"/>
          <w:sz w:val="24"/>
          <w:szCs w:val="24"/>
        </w:rPr>
        <w:t>, takwil memalingkan wajah.</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Kelima</w:t>
      </w:r>
      <w:r w:rsidRPr="009D0531">
        <w:rPr>
          <w:rFonts w:asciiTheme="majorBidi" w:hAnsiTheme="majorBidi" w:cstheme="majorBidi"/>
          <w:color w:val="0D0D0D" w:themeColor="text1" w:themeTint="F2"/>
          <w:sz w:val="24"/>
          <w:szCs w:val="24"/>
        </w:rPr>
        <w:t>, pemah</w:t>
      </w:r>
      <w:r w:rsidR="000674D0" w:rsidRPr="009D0531">
        <w:rPr>
          <w:rFonts w:asciiTheme="majorBidi" w:hAnsiTheme="majorBidi" w:cstheme="majorBidi"/>
          <w:color w:val="0D0D0D" w:themeColor="text1" w:themeTint="F2"/>
          <w:sz w:val="24"/>
          <w:szCs w:val="24"/>
        </w:rPr>
        <w:t>a</w:t>
      </w:r>
      <w:r w:rsidRPr="009D0531">
        <w:rPr>
          <w:rFonts w:asciiTheme="majorBidi" w:hAnsiTheme="majorBidi" w:cstheme="majorBidi"/>
          <w:color w:val="0D0D0D" w:themeColor="text1" w:themeTint="F2"/>
          <w:sz w:val="24"/>
          <w:szCs w:val="24"/>
        </w:rPr>
        <w:t>man melunakkan suara.</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i/>
          <w:iCs/>
          <w:color w:val="0D0D0D" w:themeColor="text1" w:themeTint="F2"/>
          <w:sz w:val="24"/>
          <w:szCs w:val="24"/>
        </w:rPr>
        <w:t>Keenam</w:t>
      </w:r>
      <w:r w:rsidRPr="009D0531">
        <w:rPr>
          <w:rFonts w:asciiTheme="majorBidi" w:hAnsiTheme="majorBidi" w:cstheme="majorBidi"/>
          <w:color w:val="0D0D0D" w:themeColor="text1" w:themeTint="F2"/>
          <w:sz w:val="24"/>
          <w:szCs w:val="24"/>
        </w:rPr>
        <w:t xml:space="preserve">, pemahaman berjalan dengan </w:t>
      </w:r>
      <w:r w:rsidR="000674D0" w:rsidRPr="009D0531">
        <w:rPr>
          <w:rFonts w:asciiTheme="majorBidi" w:hAnsiTheme="majorBidi" w:cstheme="majorBidi"/>
          <w:color w:val="0D0D0D" w:themeColor="text1" w:themeTint="F2"/>
          <w:sz w:val="24"/>
          <w:szCs w:val="24"/>
        </w:rPr>
        <w:t>lazim</w:t>
      </w:r>
      <w:r w:rsidRPr="009D0531">
        <w:rPr>
          <w:rFonts w:asciiTheme="majorBidi" w:hAnsiTheme="majorBidi" w:cstheme="majorBidi"/>
          <w:color w:val="0D0D0D" w:themeColor="text1" w:themeTint="F2"/>
          <w:sz w:val="24"/>
          <w:szCs w:val="24"/>
        </w:rPr>
        <w:t>.</w:t>
      </w:r>
      <w:proofErr w:type="gramEnd"/>
      <w:r w:rsidRPr="009D0531">
        <w:rPr>
          <w:rFonts w:asciiTheme="majorBidi" w:hAnsiTheme="majorBidi" w:cstheme="majorBidi"/>
          <w:color w:val="0D0D0D" w:themeColor="text1" w:themeTint="F2"/>
          <w:sz w:val="24"/>
          <w:szCs w:val="24"/>
        </w:rPr>
        <w:t xml:space="preserve"> </w:t>
      </w:r>
      <w:proofErr w:type="gramStart"/>
      <w:r w:rsidRPr="009D0531">
        <w:rPr>
          <w:rFonts w:asciiTheme="majorBidi" w:hAnsiTheme="majorBidi" w:cstheme="majorBidi"/>
          <w:color w:val="0D0D0D" w:themeColor="text1" w:themeTint="F2"/>
          <w:sz w:val="24"/>
          <w:szCs w:val="24"/>
        </w:rPr>
        <w:t>Secara umum perbedaannya terdapat pad</w:t>
      </w:r>
      <w:r w:rsidR="00760413" w:rsidRPr="009D0531">
        <w:rPr>
          <w:rFonts w:asciiTheme="majorBidi" w:hAnsiTheme="majorBidi" w:cstheme="majorBidi"/>
          <w:color w:val="0D0D0D" w:themeColor="text1" w:themeTint="F2"/>
          <w:sz w:val="24"/>
          <w:szCs w:val="24"/>
        </w:rPr>
        <w:t xml:space="preserve">a </w:t>
      </w:r>
      <w:r w:rsidR="00DD3E95" w:rsidRPr="009D0531">
        <w:rPr>
          <w:rFonts w:asciiTheme="majorBidi" w:hAnsiTheme="majorBidi" w:cstheme="majorBidi"/>
          <w:color w:val="0D0D0D" w:themeColor="text1" w:themeTint="F2"/>
          <w:sz w:val="24"/>
          <w:szCs w:val="24"/>
        </w:rPr>
        <w:t>analisis</w:t>
      </w:r>
      <w:r w:rsidR="00760413" w:rsidRPr="009D0531">
        <w:rPr>
          <w:rFonts w:asciiTheme="majorBidi" w:hAnsiTheme="majorBidi" w:cstheme="majorBidi"/>
          <w:color w:val="0D0D0D" w:themeColor="text1" w:themeTint="F2"/>
          <w:sz w:val="24"/>
          <w:szCs w:val="24"/>
        </w:rPr>
        <w:t xml:space="preserve"> penafsiran keduanya.</w:t>
      </w:r>
      <w:proofErr w:type="gramEnd"/>
    </w:p>
    <w:p w:rsidR="00760413" w:rsidRPr="009D0531" w:rsidRDefault="00760413" w:rsidP="00760413">
      <w:pPr>
        <w:pStyle w:val="ListParagraph"/>
        <w:ind w:left="0"/>
        <w:jc w:val="both"/>
        <w:rPr>
          <w:rFonts w:asciiTheme="majorBidi" w:hAnsiTheme="majorBidi" w:cstheme="majorBidi"/>
          <w:b/>
          <w:bCs/>
          <w:color w:val="0D0D0D" w:themeColor="text1" w:themeTint="F2"/>
          <w:sz w:val="24"/>
          <w:szCs w:val="24"/>
        </w:rPr>
      </w:pPr>
      <w:r w:rsidRPr="009D0531">
        <w:rPr>
          <w:rFonts w:asciiTheme="majorBidi" w:hAnsiTheme="majorBidi" w:cstheme="majorBidi"/>
          <w:b/>
          <w:bCs/>
          <w:color w:val="0D0D0D" w:themeColor="text1" w:themeTint="F2"/>
          <w:sz w:val="24"/>
          <w:szCs w:val="24"/>
        </w:rPr>
        <w:t>Daftar Pustaka</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heme="majorBidi"/>
          <w:b/>
          <w:bCs/>
          <w:color w:val="0D0D0D" w:themeColor="text1" w:themeTint="F2"/>
          <w:sz w:val="24"/>
          <w:szCs w:val="24"/>
        </w:rPr>
        <w:fldChar w:fldCharType="begin"/>
      </w:r>
      <w:r w:rsidRPr="009D0531">
        <w:rPr>
          <w:rFonts w:ascii="Times New Arabic" w:hAnsi="Times New Arabic" w:cstheme="majorBidi"/>
          <w:b/>
          <w:bCs/>
          <w:color w:val="0D0D0D" w:themeColor="text1" w:themeTint="F2"/>
          <w:sz w:val="24"/>
          <w:szCs w:val="24"/>
        </w:rPr>
        <w:instrText xml:space="preserve"> ADDIN ZOTERO_BIBL {"uncited":[],"omitted":[],"custom":[]} CSL_BIBLIOGRAPHY </w:instrText>
      </w:r>
      <w:r w:rsidRPr="009D0531">
        <w:rPr>
          <w:rFonts w:ascii="Times New Arabic" w:hAnsi="Times New Arabic" w:cstheme="majorBidi"/>
          <w:b/>
          <w:bCs/>
          <w:color w:val="0D0D0D" w:themeColor="text1" w:themeTint="F2"/>
          <w:sz w:val="24"/>
          <w:szCs w:val="24"/>
        </w:rPr>
        <w:fldChar w:fldCharType="separate"/>
      </w:r>
      <w:r w:rsidRPr="009D0531">
        <w:rPr>
          <w:rFonts w:ascii="Times New Arabic" w:hAnsi="Times New Arabic" w:cs="Times New Roman"/>
          <w:sz w:val="24"/>
          <w:szCs w:val="24"/>
        </w:rPr>
        <w:t xml:space="preserve">Abu Ja’far, Muhammad, dan Taslim Anshari. </w:t>
      </w:r>
      <w:r w:rsidRPr="009D0531">
        <w:rPr>
          <w:rFonts w:ascii="Times New Arabic" w:hAnsi="Times New Arabic" w:cs="Times New Roman"/>
          <w:i/>
          <w:iCs/>
          <w:sz w:val="24"/>
          <w:szCs w:val="24"/>
        </w:rPr>
        <w:t>Tafsir Al-Thabari</w:t>
      </w:r>
      <w:r w:rsidRPr="009D0531">
        <w:rPr>
          <w:rFonts w:ascii="Times New Arabic" w:hAnsi="Times New Arabic" w:cs="Times New Roman"/>
          <w:sz w:val="24"/>
          <w:szCs w:val="24"/>
        </w:rPr>
        <w:t>. Jakarta: Pustaka Azzam, 2009.</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Abu Ja’far Muhammad, Jarir al-Thabari. </w:t>
      </w:r>
      <w:r w:rsidRPr="009D0531">
        <w:rPr>
          <w:rFonts w:ascii="Times New Arabic" w:hAnsi="Times New Arabic" w:cs="Times New Roman"/>
          <w:i/>
          <w:iCs/>
          <w:sz w:val="24"/>
          <w:szCs w:val="24"/>
        </w:rPr>
        <w:t>Jami’ al-Bayan An Ta’wil ayi al-Qur’an</w:t>
      </w:r>
      <w:r w:rsidRPr="009D0531">
        <w:rPr>
          <w:rFonts w:ascii="Times New Arabic" w:hAnsi="Times New Arabic" w:cs="Times New Roman"/>
          <w:sz w:val="24"/>
          <w:szCs w:val="24"/>
        </w:rPr>
        <w:t>. Kairo: Dar as-Salam, 2007.</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lastRenderedPageBreak/>
        <w:t xml:space="preserve">Baidan, Nasaruddin. </w:t>
      </w:r>
      <w:r w:rsidRPr="009D0531">
        <w:rPr>
          <w:rFonts w:ascii="Times New Arabic" w:hAnsi="Times New Arabic" w:cs="Times New Roman"/>
          <w:i/>
          <w:iCs/>
          <w:sz w:val="24"/>
          <w:szCs w:val="24"/>
        </w:rPr>
        <w:t>Wawasan Baru Ilmu Tafsir</w:t>
      </w:r>
      <w:r w:rsidRPr="009D0531">
        <w:rPr>
          <w:rFonts w:ascii="Times New Arabic" w:hAnsi="Times New Arabic" w:cs="Times New Roman"/>
          <w:sz w:val="24"/>
          <w:szCs w:val="24"/>
        </w:rPr>
        <w:t>. Yogyakarta: Pustaka Pelajar, 2005.</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Goldziher, Ignaz. </w:t>
      </w:r>
      <w:r w:rsidRPr="009D0531">
        <w:rPr>
          <w:rFonts w:ascii="Times New Arabic" w:hAnsi="Times New Arabic" w:cs="Times New Roman"/>
          <w:i/>
          <w:iCs/>
          <w:sz w:val="24"/>
          <w:szCs w:val="24"/>
        </w:rPr>
        <w:t>Mazhab Tafsir Dari Klasik Hingga Modern</w:t>
      </w:r>
      <w:r w:rsidRPr="009D0531">
        <w:rPr>
          <w:rFonts w:ascii="Times New Arabic" w:hAnsi="Times New Arabic" w:cs="Times New Roman"/>
          <w:sz w:val="24"/>
          <w:szCs w:val="24"/>
        </w:rPr>
        <w:t>. Yogyakarta: alSAQ press, 2006.</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Kertamuda, Miftahul Achyar. </w:t>
      </w:r>
      <w:r w:rsidRPr="009D0531">
        <w:rPr>
          <w:rFonts w:ascii="Times New Arabic" w:hAnsi="Times New Arabic" w:cs="Times New Roman"/>
          <w:i/>
          <w:iCs/>
          <w:sz w:val="24"/>
          <w:szCs w:val="24"/>
        </w:rPr>
        <w:t>New Normal Parenting</w:t>
      </w:r>
      <w:r w:rsidRPr="009D0531">
        <w:rPr>
          <w:rFonts w:ascii="Times New Arabic" w:hAnsi="Times New Arabic" w:cs="Times New Roman"/>
          <w:sz w:val="24"/>
          <w:szCs w:val="24"/>
        </w:rPr>
        <w:t>. Jakarta: PT Gramedia, 2022.</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khoiruddin, Muhammad. </w:t>
      </w:r>
      <w:r w:rsidRPr="009D0531">
        <w:rPr>
          <w:rFonts w:ascii="Times New Arabic" w:hAnsi="Times New Arabic" w:cs="Times New Roman"/>
          <w:i/>
          <w:iCs/>
          <w:sz w:val="24"/>
          <w:szCs w:val="24"/>
        </w:rPr>
        <w:t>Kumpulan Biografi Ulama Kontemporer</w:t>
      </w:r>
      <w:r w:rsidRPr="009D0531">
        <w:rPr>
          <w:rFonts w:ascii="Times New Arabic" w:hAnsi="Times New Arabic" w:cs="Times New Roman"/>
          <w:sz w:val="24"/>
          <w:szCs w:val="24"/>
        </w:rPr>
        <w:t>. Bandung: Pustaka ilmi, 2003.</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Rachman, M. Fauzi. </w:t>
      </w:r>
      <w:r w:rsidRPr="009D0531">
        <w:rPr>
          <w:rFonts w:ascii="Times New Arabic" w:hAnsi="Times New Arabic" w:cs="Times New Roman"/>
          <w:i/>
          <w:iCs/>
          <w:sz w:val="24"/>
          <w:szCs w:val="24"/>
        </w:rPr>
        <w:t>Islamic Teen Parenting</w:t>
      </w:r>
      <w:r w:rsidRPr="009D0531">
        <w:rPr>
          <w:rFonts w:ascii="Times New Arabic" w:hAnsi="Times New Arabic" w:cs="Times New Roman"/>
          <w:sz w:val="24"/>
          <w:szCs w:val="24"/>
        </w:rPr>
        <w:t>. Jakarta: Erlangga, 2014.</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Srifariyati. “Manhaj Tafsir Jami’ Al Bayan Karya Ibnu Jarir Al-Thabari.” </w:t>
      </w:r>
      <w:r w:rsidRPr="009D0531">
        <w:rPr>
          <w:rFonts w:ascii="Times New Arabic" w:hAnsi="Times New Arabic" w:cs="Times New Roman"/>
          <w:i/>
          <w:iCs/>
          <w:sz w:val="24"/>
          <w:szCs w:val="24"/>
        </w:rPr>
        <w:t>Jurnal Madaniyah</w:t>
      </w:r>
      <w:r w:rsidRPr="009D0531">
        <w:rPr>
          <w:rFonts w:ascii="Times New Arabic" w:hAnsi="Times New Arabic" w:cs="Times New Roman"/>
          <w:sz w:val="24"/>
          <w:szCs w:val="24"/>
        </w:rPr>
        <w:t>, vol.7, no. 2 (2017).</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Sudaisi, Ahmad. </w:t>
      </w:r>
      <w:r w:rsidRPr="009D0531">
        <w:rPr>
          <w:rFonts w:ascii="Times New Arabic" w:hAnsi="Times New Arabic" w:cs="Times New Roman"/>
          <w:i/>
          <w:iCs/>
          <w:sz w:val="24"/>
          <w:szCs w:val="24"/>
        </w:rPr>
        <w:t>Mengenal Tafsir dan Mufasir Era Klasik dan Kontemporer</w:t>
      </w:r>
      <w:r w:rsidRPr="009D0531">
        <w:rPr>
          <w:rFonts w:ascii="Times New Arabic" w:hAnsi="Times New Arabic" w:cs="Times New Roman"/>
          <w:sz w:val="24"/>
          <w:szCs w:val="24"/>
        </w:rPr>
        <w:t>. Pasuruan: Pustaka Sidogiri, 2017.</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tahir, Muhammad Sahib. </w:t>
      </w:r>
      <w:r w:rsidRPr="009D0531">
        <w:rPr>
          <w:rFonts w:ascii="Times New Arabic" w:hAnsi="Times New Arabic" w:cs="Times New Roman"/>
          <w:i/>
          <w:iCs/>
          <w:sz w:val="24"/>
          <w:szCs w:val="24"/>
        </w:rPr>
        <w:t>Mushaf Al-Azhar</w:t>
      </w:r>
      <w:r w:rsidRPr="009D0531">
        <w:rPr>
          <w:rFonts w:ascii="Times New Arabic" w:hAnsi="Times New Arabic" w:cs="Times New Roman"/>
          <w:sz w:val="24"/>
          <w:szCs w:val="24"/>
        </w:rPr>
        <w:t>. Jakarta: Jabal, 2010.</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Teungku Muhammad Hasbi, ash-Shiddieqy. </w:t>
      </w:r>
      <w:r w:rsidRPr="009D0531">
        <w:rPr>
          <w:rFonts w:ascii="Times New Arabic" w:hAnsi="Times New Arabic" w:cs="Times New Roman"/>
          <w:i/>
          <w:iCs/>
          <w:sz w:val="24"/>
          <w:szCs w:val="24"/>
        </w:rPr>
        <w:t>Sejarah dan Pengantar Ilmu al-Qur’an dan Tafsir</w:t>
      </w:r>
      <w:r w:rsidRPr="009D0531">
        <w:rPr>
          <w:rFonts w:ascii="Times New Arabic" w:hAnsi="Times New Arabic" w:cs="Times New Roman"/>
          <w:sz w:val="24"/>
          <w:szCs w:val="24"/>
        </w:rPr>
        <w:t>. Semarang: PT. Pustaka Rizki Putra, 2000.</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Ushama, Thameem. </w:t>
      </w:r>
      <w:r w:rsidRPr="009D0531">
        <w:rPr>
          <w:rFonts w:ascii="Times New Arabic" w:hAnsi="Times New Arabic" w:cs="Times New Roman"/>
          <w:i/>
          <w:iCs/>
          <w:sz w:val="24"/>
          <w:szCs w:val="24"/>
        </w:rPr>
        <w:t>Tafsir al-Qur’an (kajian Kritis, Objektif, &amp; Komprehensif)</w:t>
      </w:r>
      <w:r w:rsidRPr="009D0531">
        <w:rPr>
          <w:rFonts w:ascii="Times New Arabic" w:hAnsi="Times New Arabic" w:cs="Times New Roman"/>
          <w:sz w:val="24"/>
          <w:szCs w:val="24"/>
        </w:rPr>
        <w:t>. Jakarta: Riora, 2002.</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Wahbah, al-Zuhaili. </w:t>
      </w:r>
      <w:r w:rsidRPr="009D0531">
        <w:rPr>
          <w:rFonts w:ascii="Times New Arabic" w:hAnsi="Times New Arabic" w:cs="Times New Roman"/>
          <w:i/>
          <w:iCs/>
          <w:sz w:val="24"/>
          <w:szCs w:val="24"/>
        </w:rPr>
        <w:t>Tafsir al-Munir Jilid 11: Aqidah, Syari’ah, dan Manhaj</w:t>
      </w:r>
      <w:r w:rsidRPr="009D0531">
        <w:rPr>
          <w:rFonts w:ascii="Times New Arabic" w:hAnsi="Times New Arabic" w:cs="Times New Roman"/>
          <w:sz w:val="24"/>
          <w:szCs w:val="24"/>
        </w:rPr>
        <w:t>. terj. al-Kattani Abdul Hayyie dkk. 1. Jakarta: Gema Insani, 2016.</w:t>
      </w:r>
    </w:p>
    <w:p w:rsidR="00EA61CA" w:rsidRPr="009D0531" w:rsidRDefault="00EA61CA" w:rsidP="00EA61CA">
      <w:pPr>
        <w:pStyle w:val="Bibliography"/>
        <w:spacing w:line="240" w:lineRule="exact"/>
        <w:jc w:val="both"/>
        <w:rPr>
          <w:rFonts w:ascii="Times New Arabic" w:hAnsi="Times New Arabic" w:cs="Times New Roman"/>
          <w:sz w:val="24"/>
          <w:szCs w:val="24"/>
        </w:rPr>
      </w:pPr>
      <w:r w:rsidRPr="009D0531">
        <w:rPr>
          <w:rFonts w:ascii="Times New Arabic" w:hAnsi="Times New Arabic" w:cs="Times New Roman"/>
          <w:sz w:val="24"/>
          <w:szCs w:val="24"/>
        </w:rPr>
        <w:t xml:space="preserve">Yusuf, Muhammad. </w:t>
      </w:r>
      <w:r w:rsidRPr="009D0531">
        <w:rPr>
          <w:rFonts w:ascii="Times New Arabic" w:hAnsi="Times New Arabic" w:cs="Times New Roman"/>
          <w:i/>
          <w:iCs/>
          <w:sz w:val="24"/>
          <w:szCs w:val="24"/>
        </w:rPr>
        <w:t>Studi Kitab Tafsir</w:t>
      </w:r>
      <w:r w:rsidRPr="009D0531">
        <w:rPr>
          <w:rFonts w:ascii="Times New Arabic" w:hAnsi="Times New Arabic" w:cs="Times New Roman"/>
          <w:sz w:val="24"/>
          <w:szCs w:val="24"/>
        </w:rPr>
        <w:t>. Yogyakarta: Teras, 2004.</w:t>
      </w:r>
    </w:p>
    <w:p w:rsidR="00EA61CA" w:rsidRPr="009D0531" w:rsidRDefault="00BD620B" w:rsidP="00EA61CA">
      <w:pPr>
        <w:pStyle w:val="Bibliography"/>
        <w:spacing w:line="240" w:lineRule="exact"/>
        <w:jc w:val="both"/>
        <w:rPr>
          <w:rFonts w:ascii="Times New Arabic" w:hAnsi="Times New Arabic" w:cs="Times New Roman"/>
          <w:sz w:val="24"/>
          <w:szCs w:val="24"/>
        </w:rPr>
      </w:pPr>
      <w:r>
        <w:rPr>
          <w:rFonts w:ascii="Times New Arabic" w:hAnsi="Times New Arabic" w:cs="Times New Roman"/>
          <w:sz w:val="24"/>
          <w:szCs w:val="24"/>
        </w:rPr>
        <w:t>al-Zuhaili, Mus</w:t>
      </w:r>
      <w:r w:rsidR="00EA61CA" w:rsidRPr="009D0531">
        <w:rPr>
          <w:rFonts w:ascii="Times New Arabic" w:hAnsi="Times New Arabic" w:cs="Times New Roman"/>
          <w:sz w:val="24"/>
          <w:szCs w:val="24"/>
        </w:rPr>
        <w:t xml:space="preserve">thafa. </w:t>
      </w:r>
      <w:r w:rsidR="00EA61CA" w:rsidRPr="009D0531">
        <w:rPr>
          <w:rFonts w:ascii="Times New Arabic" w:hAnsi="Times New Arabic" w:cs="Times New Roman"/>
          <w:i/>
          <w:iCs/>
          <w:sz w:val="24"/>
          <w:szCs w:val="24"/>
        </w:rPr>
        <w:t>Al-Tafsi&gt;r al-Muni&gt;r fi&gt; al-‘Aqi&gt;dat wa al-Shari’at wa al-Manhaj</w:t>
      </w:r>
      <w:r w:rsidR="00EA61CA" w:rsidRPr="009D0531">
        <w:rPr>
          <w:rFonts w:ascii="Times New Arabic" w:hAnsi="Times New Arabic" w:cs="Times New Roman"/>
          <w:sz w:val="24"/>
          <w:szCs w:val="24"/>
        </w:rPr>
        <w:t>. Damaskus: Da&gt;r al-Fikr al-Ma’a&gt;s}ir, 1418.</w:t>
      </w:r>
    </w:p>
    <w:p w:rsidR="00EA61CA" w:rsidRPr="00EA61CA" w:rsidRDefault="00EA61CA" w:rsidP="00EA61CA">
      <w:pPr>
        <w:pStyle w:val="ListParagraph"/>
        <w:spacing w:line="240" w:lineRule="exact"/>
        <w:ind w:left="0"/>
        <w:jc w:val="both"/>
        <w:rPr>
          <w:rFonts w:ascii="Times New Arabic" w:hAnsi="Times New Arabic" w:cstheme="majorBidi"/>
          <w:b/>
          <w:bCs/>
          <w:color w:val="0D0D0D" w:themeColor="text1" w:themeTint="F2"/>
          <w:sz w:val="24"/>
          <w:szCs w:val="24"/>
        </w:rPr>
      </w:pPr>
      <w:r w:rsidRPr="009D0531">
        <w:rPr>
          <w:rFonts w:ascii="Times New Arabic" w:hAnsi="Times New Arabic" w:cstheme="majorBidi"/>
          <w:b/>
          <w:bCs/>
          <w:color w:val="0D0D0D" w:themeColor="text1" w:themeTint="F2"/>
          <w:sz w:val="24"/>
          <w:szCs w:val="24"/>
        </w:rPr>
        <w:fldChar w:fldCharType="end"/>
      </w:r>
    </w:p>
    <w:p w:rsidR="00EA61CA" w:rsidRPr="00760413" w:rsidRDefault="00EA61CA">
      <w:pPr>
        <w:pStyle w:val="ListParagraph"/>
        <w:ind w:left="0"/>
        <w:jc w:val="both"/>
        <w:rPr>
          <w:rFonts w:asciiTheme="majorBidi" w:hAnsiTheme="majorBidi" w:cstheme="majorBidi"/>
          <w:b/>
          <w:bCs/>
          <w:color w:val="0D0D0D" w:themeColor="text1" w:themeTint="F2"/>
          <w:sz w:val="24"/>
          <w:szCs w:val="24"/>
        </w:rPr>
      </w:pPr>
    </w:p>
    <w:sectPr w:rsidR="00EA61CA" w:rsidRPr="00760413" w:rsidSect="007F0210">
      <w:footerReference w:type="default" r:id="rId11"/>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66" w:rsidRDefault="00C41466" w:rsidP="007F0210">
      <w:pPr>
        <w:spacing w:after="0" w:line="240" w:lineRule="auto"/>
      </w:pPr>
      <w:r>
        <w:separator/>
      </w:r>
    </w:p>
  </w:endnote>
  <w:endnote w:type="continuationSeparator" w:id="0">
    <w:p w:rsidR="00C41466" w:rsidRDefault="00C41466" w:rsidP="007F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193931"/>
      <w:docPartObj>
        <w:docPartGallery w:val="Page Numbers (Bottom of Page)"/>
        <w:docPartUnique/>
      </w:docPartObj>
    </w:sdtPr>
    <w:sdtEndPr>
      <w:rPr>
        <w:noProof/>
      </w:rPr>
    </w:sdtEndPr>
    <w:sdtContent>
      <w:p w:rsidR="004823BB" w:rsidRDefault="004823BB">
        <w:pPr>
          <w:pStyle w:val="Footer"/>
          <w:jc w:val="center"/>
        </w:pPr>
        <w:r>
          <w:fldChar w:fldCharType="begin"/>
        </w:r>
        <w:r>
          <w:instrText xml:space="preserve"> PAGE   \* MERGEFORMAT </w:instrText>
        </w:r>
        <w:r>
          <w:fldChar w:fldCharType="separate"/>
        </w:r>
        <w:r w:rsidR="00365FCB">
          <w:rPr>
            <w:noProof/>
          </w:rPr>
          <w:t>21</w:t>
        </w:r>
        <w:r>
          <w:rPr>
            <w:noProof/>
          </w:rPr>
          <w:fldChar w:fldCharType="end"/>
        </w:r>
      </w:p>
    </w:sdtContent>
  </w:sdt>
  <w:p w:rsidR="004823BB" w:rsidRDefault="00482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66" w:rsidRDefault="00C41466" w:rsidP="007F0210">
      <w:pPr>
        <w:spacing w:after="0" w:line="240" w:lineRule="auto"/>
      </w:pPr>
      <w:r>
        <w:separator/>
      </w:r>
    </w:p>
  </w:footnote>
  <w:footnote w:type="continuationSeparator" w:id="0">
    <w:p w:rsidR="00C41466" w:rsidRDefault="00C41466" w:rsidP="007F0210">
      <w:pPr>
        <w:spacing w:after="0" w:line="240" w:lineRule="auto"/>
      </w:pPr>
      <w:r>
        <w:continuationSeparator/>
      </w:r>
    </w:p>
  </w:footnote>
  <w:footnote w:id="1">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{"citationID":"1cYD8TUT","properties":{"formattedCitation":"Miftahul Achyar Kertamuda, {\\i{}New Normal Parenting} (Jakarta: PT Gramedia, 2022), 6.","plainCitation":"Miftahul Achyar Kertamuda, New Normal Parenting (Jakarta: PT Gramedia, 2022), 6.","noteIndex":1},"citationItems":[{"id":72,"uris":["http://zotero.org/users/local/5gMyvh3m/items/B3J64D8V"],"uri":["http://zotero.org/users/local/5gMyvh3m/items/B3J64D8V"],"itemData":{"id":72,"type":"book","event-place":"Jakarta","ISBN":"978-623-00-2120-6","publisher":"PT Gramedia","publisher-place":"Jakarta","title":"New Normal Parenting","author":[{"family":"Kertamuda","given":"Miftahul Achyar"}],"issued":{"date-parts":[["2022"]]}},"locator":"6","label":"page"}],"schema":"https://github.com/citation-style-language/schema/raw/master/csl-citation.json"}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Miftahul Achyar Kertamuda, </w:t>
      </w:r>
      <w:r w:rsidRPr="00013248">
        <w:rPr>
          <w:rFonts w:ascii="Times New Arabic" w:hAnsi="Times New Arabic" w:cs="Times New Roman"/>
          <w:i/>
          <w:iCs/>
        </w:rPr>
        <w:t>New Normal Parenting</w:t>
      </w:r>
      <w:r w:rsidRPr="00013248">
        <w:rPr>
          <w:rFonts w:ascii="Times New Arabic" w:hAnsi="Times New Arabic" w:cs="Times New Roman"/>
        </w:rPr>
        <w:t xml:space="preserve"> (Jakarta: PT Gramedia, 2022), 6.</w:t>
      </w:r>
      <w:r w:rsidRPr="00013248">
        <w:rPr>
          <w:rFonts w:ascii="Times New Arabic" w:hAnsi="Times New Arabic" w:cs="Times New Roman"/>
        </w:rPr>
        <w:fldChar w:fldCharType="end"/>
      </w:r>
    </w:p>
  </w:footnote>
  <w:footnote w:id="2">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{"citationID":"lYgbgYT8","properties":{"formattedCitation":"M. Fauzi Rachman, {\\i{}Islamic Teen Parenting} (Jakarta: Erlangga, 2014), 25.","plainCitation":"M. Fauzi Rachman, Islamic Teen Parenting (Jakarta: Erlangga, 2014), 25.","noteIndex":2},"citationItems":[{"id":68,"uris":["http://zotero.org/users/local/5gMyvh3m/items/E9KZCIT5"],"uri":["http://zotero.org/users/local/5gMyvh3m/items/E9KZCIT5"],"itemData":{"id":68,"type":"book","event-place":"Jakarta","publisher":"Erlangga","publisher-place":"Jakarta","title":"Islamic Teen Parenting","author":[{"family":"Rachman","given":"M. Fauzi"}],"issued":{"date-parts":[["2014"]]}},"locator":"25","label":"page"}],"schema":"https://github.com/citation-style-language/schema/raw/master/csl-citation.json"}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M. Fauzi Rachman, </w:t>
      </w:r>
      <w:r w:rsidRPr="00013248">
        <w:rPr>
          <w:rFonts w:ascii="Times New Arabic" w:hAnsi="Times New Arabic" w:cs="Times New Roman"/>
          <w:i/>
          <w:iCs/>
        </w:rPr>
        <w:t>Islamic Teen Parenting</w:t>
      </w:r>
      <w:r w:rsidRPr="00013248">
        <w:rPr>
          <w:rFonts w:ascii="Times New Arabic" w:hAnsi="Times New Arabic" w:cs="Times New Roman"/>
        </w:rPr>
        <w:t xml:space="preserve"> (Jakarta: Erlangga, 2014), 25.</w:t>
      </w:r>
      <w:r w:rsidRPr="00013248">
        <w:rPr>
          <w:rFonts w:ascii="Times New Arabic" w:hAnsi="Times New Arabic" w:cs="Times New Roman"/>
        </w:rPr>
        <w:fldChar w:fldCharType="end"/>
      </w:r>
    </w:p>
  </w:footnote>
  <w:footnote w:id="3">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{"citationID":"hPj3uSVo","properties":{"formattedCitation":"Thameem Ushama, {\\i{}Tafsir al-Qur\\uc0\\u8217{}an (kajian Kritis, Objektif, &amp; Komprehensif)} (Jakarta: Riora, 2002), 46.","plainCitation":"Thameem Ushama, Tafsir al-Qur’an (kajian Kritis, Objektif, &amp; Komprehensif) (Jakarta: Riora, 2002), 46.","noteIndex":3},"citationItems":[{"id":99,"uris":["http://zotero.org/users/local/5gMyvh3m/items/SBQCC9XN"],"uri":["http://zotero.org/users/local/5gMyvh3m/items/SBQCC9XN"],"itemData":{"id":99,"type":"book","event-place":"Jakarta","publisher":"Riora","publisher-place":"Jakarta","title":"Tafsir al-Qur’an (kajian Kritis, Objektif, &amp; Komprehensif)","author":[{"family":"Ushama,","given":"Thameem"}],"issued":{"date-parts":[["2002"]]}},"locator":"46"}],"schema":"https://github.com/citation-style-language/schema/raw/master/csl-citation.json"}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Thameem Ushama, </w:t>
      </w:r>
      <w:r w:rsidRPr="00013248">
        <w:rPr>
          <w:rFonts w:ascii="Times New Arabic" w:hAnsi="Times New Arabic" w:cs="Times New Roman"/>
          <w:i/>
          <w:iCs/>
        </w:rPr>
        <w:t>Tafsir al-Qur’an (kajian Kritis, Objektif, &amp; Komprehensif)</w:t>
      </w:r>
      <w:r w:rsidRPr="00013248">
        <w:rPr>
          <w:rFonts w:ascii="Times New Arabic" w:hAnsi="Times New Arabic" w:cs="Times New Roman"/>
        </w:rPr>
        <w:t xml:space="preserve"> (Jakarta: Riora, 2002), 46.</w:t>
      </w:r>
      <w:r w:rsidRPr="00013248">
        <w:rPr>
          <w:rFonts w:ascii="Times New Arabic" w:hAnsi="Times New Arabic" w:cs="Times New Roman"/>
        </w:rPr>
        <w:fldChar w:fldCharType="end"/>
      </w:r>
    </w:p>
  </w:footnote>
  <w:footnote w:id="4">
    <w:p w:rsidR="004823BB" w:rsidRPr="00013248" w:rsidRDefault="004823BB" w:rsidP="00013248">
      <w:pPr>
        <w:pStyle w:val="FootnoteText"/>
        <w:spacing w:after="120"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{"citationID":"s5tAMmIy","properties":{"formattedCitation":"Nasaruddin Baidan, {\\i{}Wawasan Baru Ilmu Tafsir} (Yogyakarta: Pustaka Pelajar, 2005), 370.","plainCitation":"Nasaruddin Baidan, Wawasan Baru Ilmu Tafsir (Yogyakarta: Pustaka Pelajar, 2005), 370.","noteIndex":4},"citationItems":[{"id":"Wkaw9vK3/Pz7BeHpZ","uris":["http://zotero.org/users/local/XKCbZBGt/items/VSEHLJEQ"],"uri":["http://zotero.org/users/local/XKCbZBGt/items/VSEHLJEQ"],"itemData":{"id":50,"type":"book","event-place":"Yogyakarta: Pustaka Pelajar","publisher-place":"Yogyakarta: Pustaka Pelajar","title":"Wawasan Baru Ilmu Tafsir","author":[{"family":"Baidan","given":"Nasaruddin"}],"issued":{"date-parts":[["2005"]]}},"locator":"370","label":"page"}],"schema":"https://github.com/citation-style-language/schema/raw/master/csl-citation.json"}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Nasaruddin Baidan, </w:t>
      </w:r>
      <w:r w:rsidRPr="00013248">
        <w:rPr>
          <w:rFonts w:ascii="Times New Arabic" w:hAnsi="Times New Arabic" w:cs="Times New Roman"/>
          <w:i/>
          <w:iCs/>
        </w:rPr>
        <w:t>Wawasan Baru Ilmu Tafsir</w:t>
      </w:r>
      <w:r w:rsidRPr="00013248">
        <w:rPr>
          <w:rFonts w:ascii="Times New Arabic" w:hAnsi="Times New Arabic" w:cs="Times New Roman"/>
        </w:rPr>
        <w:t xml:space="preserve"> (Yogyakarta: Pustaka Pelajar, 2005), 370.</w:t>
      </w:r>
      <w:r w:rsidRPr="00013248">
        <w:rPr>
          <w:rFonts w:ascii="Times New Arabic" w:hAnsi="Times New Arabic" w:cs="Times New Roman"/>
        </w:rPr>
        <w:fldChar w:fldCharType="end"/>
      </w:r>
    </w:p>
  </w:footnote>
  <w:footnote w:id="5">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{"citationID":"huRuxzA5","properties":{"formattedCitation":"Muhammad Abu Ja\\uc0\\u8217{}far dan Taslim Anshari, {\\i{}Tafsir Al-Thabari} (Jakarta: Pustaka Azzam, 2009), 7.","plainCitation":"Muhammad Abu Ja’far dan Taslim Anshari, Tafsir Al-Thabari (Jakarta: Pustaka Azzam, 2009), 7.","noteIndex":5},"citationItems":[{"id":83,"uris":["http://zotero.org/users/local/5gMyvh3m/items/AHZTPBIL"],"uri":["http://zotero.org/users/local/5gMyvh3m/items/AHZTPBIL"],"itemData":{"id":83,"type":"book","event-place":"Jakarta","publisher":"Pustaka Azzam","publisher-place":"Jakarta","title":"Tafsir Al-Thabari","author":[{"family":"Abu Ja’far","given":"Muhammad"},{"family":"Anshari","given":"Taslim"}],"issued":{"date-parts":[["2009"]]}},"locator":"7","label":"page"}],"schema":"https://github.com/citation-style-language/schema/raw/master/csl-citation.json"}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Muhammad Abu Ja’far dan Taslim Anshari, </w:t>
      </w:r>
      <w:r w:rsidRPr="00013248">
        <w:rPr>
          <w:rFonts w:ascii="Times New Arabic" w:hAnsi="Times New Arabic" w:cs="Times New Roman"/>
          <w:i/>
          <w:iCs/>
        </w:rPr>
        <w:t>Tafsir Al-Thabari</w:t>
      </w:r>
      <w:r w:rsidRPr="00013248">
        <w:rPr>
          <w:rFonts w:ascii="Times New Arabic" w:hAnsi="Times New Arabic" w:cs="Times New Roman"/>
        </w:rPr>
        <w:t xml:space="preserve"> (Jakarta: Pustaka Azzam, 2009), 7.</w:t>
      </w:r>
      <w:r w:rsidRPr="00013248">
        <w:rPr>
          <w:rFonts w:ascii="Times New Arabic" w:hAnsi="Times New Arabic" w:cs="Times New Roman"/>
        </w:rPr>
        <w:fldChar w:fldCharType="end"/>
      </w:r>
    </w:p>
  </w:footnote>
  <w:footnote w:id="6">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{"citationID":"OZWzksxz","properties":{"formattedCitation":"Srifariyati, \\uc0\\u8220{}Manhaj Tafsir Jami\\uc0\\u8217{} Al Bayan Karya Ibnu Jarir Al-Thabari,\\uc0\\u8221{} {\\i{}Jurnal Madaniyah}, vol.7, no. 2 (2017), 231.","plainCitation":"Srifariyati, “Manhaj Tafsir Jami’ Al Bayan Karya Ibnu Jarir Al-Thabari,” Jurnal Madaniyah, vol.7, no. 2 (2017), 231.","noteIndex":6},"citationItems":[{"id":84,"uris":["http://zotero.org/users/local/5gMyvh3m/items/82W4VU3I"],"uri":["http://zotero.org/users/local/5gMyvh3m/items/82W4VU3I"],"itemData":{"id":84,"type":"article-journal","container-title":"Jurnal Madaniyah","issue":"2","title":"Manhaj Tafsir Jami’ Al Bayan Karya Ibnu Jarir Al-Thabari","volume":"7","author":[{"literal":"Srifariyati"}],"issued":{"date-parts":[["2017"]]}},"locator":"231","label":"page"}],"schema":"https://github.com/citation-style-language/schema/raw/master/csl-citation.json"}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Srifariyati, “Manhaj Tafsir Jami’ Al Bayan Karya Ibnu Jarir Al-Thabari,” </w:t>
      </w:r>
      <w:r w:rsidRPr="00013248">
        <w:rPr>
          <w:rFonts w:ascii="Times New Arabic" w:hAnsi="Times New Arabic" w:cs="Times New Roman"/>
          <w:i/>
          <w:iCs/>
        </w:rPr>
        <w:t>Jurnal Madaniyah</w:t>
      </w:r>
      <w:r w:rsidRPr="00013248">
        <w:rPr>
          <w:rFonts w:ascii="Times New Arabic" w:hAnsi="Times New Arabic" w:cs="Times New Roman"/>
        </w:rPr>
        <w:t>, vol.7, no. 2 (2017), 231.</w:t>
      </w:r>
      <w:r w:rsidRPr="00013248">
        <w:rPr>
          <w:rFonts w:ascii="Times New Arabic" w:hAnsi="Times New Arabic" w:cs="Times New Roman"/>
        </w:rPr>
        <w:fldChar w:fldCharType="end"/>
      </w:r>
    </w:p>
  </w:footnote>
  <w:footnote w:id="7">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{"citationID":"GOnwGRwL","properties":{"formattedCitation":"Ibid., 32.","plainCitation":"Ibid., 32.","dontUpdate":true,"noteIndex":7},"citationItems":[{"id":91,"uris":["http://zotero.org/users/local/5gMyvh3m/items/262BQJNW"],"uri":["http://zotero.org/users/local/5gMyvh3m/items/262BQJNW"],"itemData":{"id":91,"type":"book","event-place":"Semarang","publisher":"PT. Pustaka Rizki Putra,","publisher-place":"Semarang","title":"Sejarah dan Pengantar Ilmu al-Qur’an dan Tafsir","author":[{"family":"Teungku Muhammad Hasbi","given":"ash-Shiddieqy"}],"issued":{"date-parts":[["2000"]]}},"locator":"32"}],"schema":"https://github.com/citation-style-language/schema/raw/master/csl-citation.json"}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Ibid., Tengku Muhammad Hasbi, 32.</w:t>
      </w:r>
      <w:r w:rsidRPr="00013248">
        <w:rPr>
          <w:rFonts w:ascii="Times New Arabic" w:hAnsi="Times New Arabic" w:cs="Times New Roman"/>
        </w:rPr>
        <w:fldChar w:fldCharType="end"/>
      </w:r>
    </w:p>
  </w:footnote>
  <w:footnote w:id="8">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{"citationID":"ih8Iwtlk","properties":{"formattedCitation":"Ignaz Goldziher, {\\i{}Mazhab Tafsir Dari Klasik Hingga Modern} (Yogyakarta: alSAQ press, 2006), 71.","plainCitation":"Ignaz Goldziher, Mazhab Tafsir Dari Klasik Hingga Modern (Yogyakarta: alSAQ press, 2006), 71.","noteIndex":8},"citationItems":[{"id":93,"uris":["http://zotero.org/users/local/5gMyvh3m/items/SEVBZZAI"],"uri":["http://zotero.org/users/local/5gMyvh3m/items/SEVBZZAI"],"itemData":{"id":93,"type":"book","event-place":"Yogyakarta","publisher":"alSAQ press","publisher-place":"Yogyakarta","title":"Mazhab Tafsir Dari Klasik Hingga Modern","author":[{"family":"Goldziher","given":"Ignaz"}],"issued":{"date-parts":[["2006"]]}},"locator":"71"}],"schema":"https://github.com/citation-style-language/schema/raw/master/csl-citation.json"}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Ignaz Goldziher, </w:t>
      </w:r>
      <w:r w:rsidRPr="00013248">
        <w:rPr>
          <w:rFonts w:ascii="Times New Arabic" w:hAnsi="Times New Arabic" w:cs="Times New Roman"/>
          <w:i/>
          <w:iCs/>
        </w:rPr>
        <w:t>Mazhab Tafsir Dari Klasik Hingga Modern</w:t>
      </w:r>
      <w:r w:rsidRPr="00013248">
        <w:rPr>
          <w:rFonts w:ascii="Times New Arabic" w:hAnsi="Times New Arabic" w:cs="Times New Roman"/>
        </w:rPr>
        <w:t xml:space="preserve"> (Yogyakarta: alSAQ press, 2006), 71.</w:t>
      </w:r>
      <w:r w:rsidRPr="00013248">
        <w:rPr>
          <w:rFonts w:ascii="Times New Arabic" w:hAnsi="Times New Arabic" w:cs="Times New Roman"/>
        </w:rPr>
        <w:fldChar w:fldCharType="end"/>
      </w:r>
    </w:p>
  </w:footnote>
  <w:footnote w:id="9">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{"citationID":"7jFngzUa","properties":{"formattedCitation":"Muhammad Yusuf, {\\i{}Studi Kitab Tafsir} (Yogyakarta: Teras, 2004), 24.","plainCitation":"Muhammad Yusuf, Studi Kitab Tafsir (Yogyakarta: Teras, 2004), 24.","noteIndex":9},"citationItems":[{"id":65,"uris":["http://zotero.org/users/local/5gMyvh3m/items/EQ2EII9F"],"uri":["http://zotero.org/users/local/5gMyvh3m/items/EQ2EII9F"],"itemData":{"id":65,"type":"book","event-place":"Yogyakarta","publisher":"Teras","publisher-place":"Yogyakarta","title":"Studi Kitab Tafsir","author":[{"family":"Yusuf","given":"Muhammad"}],"issued":{"date-parts":[["2004"]]}},"locator":"24"}],"schema":"https://github.com/citation-style-language/schema/raw/master/csl-citation.json"}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Muhammad Yusuf, </w:t>
      </w:r>
      <w:r w:rsidRPr="00013248">
        <w:rPr>
          <w:rFonts w:ascii="Times New Arabic" w:hAnsi="Times New Arabic" w:cs="Times New Roman"/>
          <w:i/>
          <w:iCs/>
        </w:rPr>
        <w:t>Studi Kitab Tafsir</w:t>
      </w:r>
      <w:r w:rsidRPr="00013248">
        <w:rPr>
          <w:rFonts w:ascii="Times New Arabic" w:hAnsi="Times New Arabic" w:cs="Times New Roman"/>
        </w:rPr>
        <w:t xml:space="preserve"> (Yogyakarta: Teras, 2004), 24.</w:t>
      </w:r>
      <w:r w:rsidRPr="00013248">
        <w:rPr>
          <w:rFonts w:ascii="Times New Arabic" w:hAnsi="Times New Arabic" w:cs="Times New Roman"/>
        </w:rPr>
        <w:fldChar w:fldCharType="end"/>
      </w:r>
    </w:p>
  </w:footnote>
  <w:footnote w:id="10">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{"citationID":"Ndd6FSik","properties":{"formattedCitation":"Muhammad khoiruddin, {\\i{}Kumpulan Biografi Ulama Kontemporer} (Bandung: Pustaka ilmi, 2003), 102.","plainCitation":"Muhammad khoiruddin, Kumpulan Biografi Ulama Kontemporer (Bandung: Pustaka ilmi, 2003), 102.","noteIndex":10},"citationItems":[{"id":102,"uris":["http://zotero.org/users/local/5gMyvh3m/items/ASTHLMPI"],"uri":["http://zotero.org/users/local/5gMyvh3m/items/ASTHLMPI"],"itemData":{"id":102,"type":"book","event-place":"Bandung","publisher":"Pustaka ilmi","publisher-place":"Bandung","title":"Kumpulan Biografi Ulama Kontemporer","author":[{"family":"khoiruddin","given":"Muhammad"}],"issued":{"date-parts":[["2003"]]}},"locator":"102"}],"schema":"https://github.com/citation-style-language/schema/raw/master/csl-citation.json"}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Muhammad khoiruddin, </w:t>
      </w:r>
      <w:r w:rsidRPr="00013248">
        <w:rPr>
          <w:rFonts w:ascii="Times New Arabic" w:hAnsi="Times New Arabic" w:cs="Times New Roman"/>
          <w:i/>
          <w:iCs/>
        </w:rPr>
        <w:t>Kumpulan Biografi Ulama Kontemporer</w:t>
      </w:r>
      <w:r w:rsidRPr="00013248">
        <w:rPr>
          <w:rFonts w:ascii="Times New Arabic" w:hAnsi="Times New Arabic" w:cs="Times New Roman"/>
        </w:rPr>
        <w:t xml:space="preserve"> (Bandung: Pustaka ilmi, 2003), 102.</w:t>
      </w:r>
      <w:r w:rsidRPr="00013248">
        <w:rPr>
          <w:rFonts w:ascii="Times New Arabic" w:hAnsi="Times New Arabic" w:cs="Times New Roman"/>
        </w:rPr>
        <w:fldChar w:fldCharType="end"/>
      </w:r>
    </w:p>
  </w:footnote>
  <w:footnote w:id="11">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{"citationID":"UPirJWll","properties":{"formattedCitation":"al-Zuhaili Wahbah, {\\i{}Tafsir al-Munir Jilid 11: Aqidah, Syari\\uc0\\u8217{}ah, dan Manhaj}, terj. al-Kattani Abdul Hayyie dkk, 1 (Jakarta: Gema Insani, 2016), sampul depan.","plainCitation":"al-Zuhaili Wahbah, Tafsir al-Munir Jilid 11: Aqidah, Syari’ah, dan Manhaj, terj. al-Kattani Abdul Hayyie dkk, 1 (Jakarta: Gema Insani, 2016), sampul depan.","noteIndex":11},"citationItems":[{"id":111,"uris":["http://zotero.org/users/local/5gMyvh3m/items/INZHK2F6"],"uri":["http://zotero.org/users/local/5gMyvh3m/items/INZHK2F6"],"itemData":{"id":111,"type":"book","collection-title":"1","event-place":"Jakarta","publisher":"Gema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dkk","given":"al-Kattani"}],"issued":{"date-parts":[["2016"]]}},"locator":"sampul depan","label":"page"}],"schema":"https://github.com/citation-style-language/schema/raw/master/csl-citation.json"}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al-Zuhaili Wahbah, </w:t>
      </w:r>
      <w:r w:rsidRPr="00013248">
        <w:rPr>
          <w:rFonts w:ascii="Times New Arabic" w:hAnsi="Times New Arabic" w:cs="Times New Roman"/>
          <w:i/>
          <w:iCs/>
        </w:rPr>
        <w:t>Tafsir al-Munir Jilid 11: Aqidah, Syari’ah, dan Manhaj</w:t>
      </w:r>
      <w:r w:rsidRPr="00013248">
        <w:rPr>
          <w:rFonts w:ascii="Times New Arabic" w:hAnsi="Times New Arabic" w:cs="Times New Roman"/>
        </w:rPr>
        <w:t>, terj. al-Kattani Abdul Hayyie dkk, 1 (Jakarta: Gema Insani, 2016), sampul depan.</w:t>
      </w:r>
      <w:r w:rsidRPr="00013248">
        <w:rPr>
          <w:rFonts w:ascii="Times New Arabic" w:hAnsi="Times New Arabic" w:cs="Times New Roman"/>
        </w:rPr>
        <w:fldChar w:fldCharType="end"/>
      </w:r>
    </w:p>
  </w:footnote>
  <w:footnote w:id="12">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cs="Times New Roman"/>
        </w:rPr>
        <w:t xml:space="preserve"> </w:t>
      </w:r>
      <w:r w:rsidRPr="00013248">
        <w:rPr>
          <w:rFonts w:ascii="Times New Arabic" w:hAnsi="Times New Arabic" w:cs="Times New Roman"/>
        </w:rPr>
        <w:fldChar w:fldCharType="begin"/>
      </w:r>
      <w:r w:rsidRPr="00013248">
        <w:rPr>
          <w:rFonts w:ascii="Times New Arabic" w:hAnsi="Times New Arabic" w:cs="Times New Roman"/>
        </w:rPr>
        <w:instrText xml:space="preserve"> ADDIN ZOTERO_ITEM CSL_CITATION {"citationID":"I4u2Sjbs","properties":{"formattedCitation":"Ahmad Sudaisi, {\\i{}Mengenal Tafsir dan Mufasir Era Klasik dan Kontemporer} (Pasuruan: Pustaka Sidogiri, 2017), 196.","plainCitation":"Ahmad Sudaisi, Mengenal Tafsir dan Mufasir Era Klasik dan Kontemporer (Pasuruan: Pustaka Sidogiri, 2017), 196.","noteIndex":12},"citationItems":[{"id":101,"uris":["http://zotero.org/users/local/5gMyvh3m/items/RC97SUZ3"],"uri":["http://zotero.org/users/local/5gMyvh3m/items/RC97SUZ3"],"itemData":{"id":101,"type":"book","event-place":"Pasuruan","publisher":"Pustaka Sidogiri","publisher-place":"Pasuruan","title":"Mengenal Tafsir dan Mufasir Era Klasik dan Kontemporer","author":[{"family":"Sudaisi","given":"Ahmad"}],"issued":{"date-parts":[["2017"]]}},"locator":"196"}],"schema":"https://github.com/citation-style-language/schema/raw/master/csl-citation.json"} </w:instrText>
      </w:r>
      <w:r w:rsidRPr="00013248">
        <w:rPr>
          <w:rFonts w:ascii="Times New Arabic" w:hAnsi="Times New Arabic" w:cs="Times New Roman"/>
        </w:rPr>
        <w:fldChar w:fldCharType="separate"/>
      </w:r>
      <w:r w:rsidRPr="00013248">
        <w:rPr>
          <w:rFonts w:ascii="Times New Arabic" w:hAnsi="Times New Arabic" w:cs="Times New Roman"/>
        </w:rPr>
        <w:t xml:space="preserve">Ahmad Sudaisi, </w:t>
      </w:r>
      <w:r w:rsidRPr="00013248">
        <w:rPr>
          <w:rFonts w:ascii="Times New Arabic" w:hAnsi="Times New Arabic" w:cs="Times New Roman"/>
          <w:i/>
          <w:iCs/>
        </w:rPr>
        <w:t>Mengenal Tafsir dan Mufasir Era Klasik dan Kontemporer</w:t>
      </w:r>
      <w:r w:rsidRPr="00013248">
        <w:rPr>
          <w:rFonts w:ascii="Times New Arabic" w:hAnsi="Times New Arabic" w:cs="Times New Roman"/>
        </w:rPr>
        <w:t xml:space="preserve"> (Pasuruan: Pustaka Sidogiri, 2017), 196.</w:t>
      </w:r>
      <w:r w:rsidRPr="00013248">
        <w:rPr>
          <w:rFonts w:ascii="Times New Arabic" w:hAnsi="Times New Arabic" w:cs="Times New Roman"/>
        </w:rPr>
        <w:fldChar w:fldCharType="end"/>
      </w:r>
    </w:p>
  </w:footnote>
  <w:footnote w:id="13">
    <w:p w:rsidR="004823BB" w:rsidRPr="00013248" w:rsidRDefault="004823BB" w:rsidP="00013248">
      <w:pPr>
        <w:pStyle w:val="FootnoteTex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{"citationID":"d8OyK5Mq","properties":{"formattedCitation":"Muathafa al-Zuhaili, {\\i{}Al-Tafsi&gt;r al-Muni&gt;r fi&gt; al-\\uc0\\u8216{}Aqi&gt;dat wa al-Shari\\uc0\\u8217{}at wa al-Manhaj} (Damaskus: Da&gt;r al-Fikr al-Ma\\uc0\\u8217{}a&gt;s\\}ir, 1418).","plainCitation":"Muathafa al-Zuhaili, Al-Tafsi&gt;r al-Muni&gt;r fi&gt; al-‘Aqi&gt;dat wa al-Shari’at wa al-Manhaj (Damaskus: Da&gt;r al-Fikr al-Ma’a&gt;s}ir, 1418).","noteIndex":13},"citationItems":[{"id":127,"uris":["http://zotero.org/users/local/5gMyvh3m/items/YN4695VC"],"uri":["http://zotero.org/users/local/5gMyvh3m/items/YN4695VC"],"itemData":{"id":127,"type":"book","event-place":"Damaskus","publisher":"Da&gt;r al-Fikr al-Ma'a&gt;s}ir","publisher-place":"Damaskus","title":"Al-Tafsi&gt;r al-Muni&gt;r fi&gt; al-‘Aqi&gt;dat wa al-Shari’at wa al-Manhaj","title-short":"Al-Tafsi&gt;r al-Muni&gt;r","author":[{"family":"Zuhaili","given":"Muathafa","non-dropping-particle":"al-"}],"issued":{"date-parts":[["1418"]]}}}],"schema":"https://github.com/citation-style-language/schema/raw/master/csl-citation.json"}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Calibri"/>
        </w:rPr>
        <w:t>Mu</w:t>
      </w:r>
      <w:r w:rsidR="00DC741E">
        <w:rPr>
          <w:rFonts w:ascii="Times New Arabic" w:hAnsi="Times New Arabic" w:cs="Calibri"/>
        </w:rPr>
        <w:t>s</w:t>
      </w:r>
      <w:r w:rsidRPr="00013248">
        <w:rPr>
          <w:rFonts w:ascii="Times New Arabic" w:hAnsi="Times New Arabic" w:cs="Calibri"/>
        </w:rPr>
        <w:t xml:space="preserve">thafa al-Zuhaili, </w:t>
      </w:r>
      <w:r w:rsidRPr="00013248">
        <w:rPr>
          <w:rFonts w:ascii="Times New Arabic" w:hAnsi="Times New Arabic" w:cs="Calibri"/>
          <w:i/>
          <w:iCs/>
        </w:rPr>
        <w:t>Al-Tafsi&gt;r al-Muni&gt;r fi&gt; al-‘Aqi&gt;dat wa al-Shari’at wa al-Manhaj</w:t>
      </w:r>
      <w:r w:rsidRPr="00013248">
        <w:rPr>
          <w:rFonts w:ascii="Times New Arabic" w:hAnsi="Times New Arabic" w:cs="Calibri"/>
        </w:rPr>
        <w:t xml:space="preserve"> (Damaskus: Da&gt;r al-Fikr al-Ma’a&gt;s}ir, 1418).</w:t>
      </w:r>
      <w:r w:rsidRPr="00013248">
        <w:rPr>
          <w:rFonts w:ascii="Times New Arabic" w:hAnsi="Times New Arabic"/>
        </w:rPr>
        <w:fldChar w:fldCharType="end"/>
      </w:r>
    </w:p>
  </w:footnote>
  <w:footnote w:id="14">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{"citationID":"1kUzLJFf","properties":{"formattedCitation":"Muhammad Sahib tahir, {\\i{}Mushaf Al-Azhar} (Jakarta: Jabal, 2010), 412.","plainCitation":"Muhammad Sahib tahir, Mushaf Al-Azhar (Jakarta: Jabal, 2010), 412.","noteIndex":14},"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Muhammad Sahib tahir, </w:t>
      </w:r>
      <w:r w:rsidRPr="00013248">
        <w:rPr>
          <w:rFonts w:ascii="Times New Arabic" w:hAnsi="Times New Arabic"/>
          <w:i/>
          <w:iCs/>
        </w:rPr>
        <w:t>Mushaf Al-Azhar</w:t>
      </w:r>
      <w:r w:rsidRPr="00013248">
        <w:rPr>
          <w:rFonts w:ascii="Times New Arabic" w:hAnsi="Times New Arabic"/>
        </w:rPr>
        <w:t xml:space="preserve"> (Jakarta: Jabal, 2010), 412.</w:t>
      </w:r>
      <w:r w:rsidRPr="00013248">
        <w:rPr>
          <w:rFonts w:ascii="Times New Arabic" w:hAnsi="Times New Arabic"/>
        </w:rPr>
        <w:fldChar w:fldCharType="end"/>
      </w:r>
    </w:p>
  </w:footnote>
  <w:footnote w:id="15">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{"citationID":"bwm5LEHP","properties":{"formattedCitation":"Jarir al-Thabari Abu Ja\\uc0\\u8217{}far Muhammad, {\\i{}Jami\\uc0\\u8217{} al-Bayan An Ta\\uc0\\u8217{}wil ayi al-Qur\\uc0\\u8217{}an} (Kairo: Dar as-Salam, 2007), 746.","plainCitation":"Jarir al-Thabari Abu Ja’far Muhammad, Jami’ al-Bayan An Ta’wil ayi al-Qur’an (Kairo: Dar as-Salam, 2007), 746.","noteIndex":15},"citationItems":[{"id":82,"uris":["http://zotero.org/users/local/5gMyvh3m/items/I5EXXWXC"],"uri":["http://zotero.org/users/local/5gMyvh3m/items/I5EXXWXC"],"itemData":{"id":82,"type":"book","event-place":"Kairo","publisher":"Dar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Muhammad","given":"Jarir","dropping-particle":"al-Thabari"}],"issued":{"date-parts":[["2007"]]}},"locator":"746"}],"schema":"https://github.com/citation-style-language/schema/raw/master/csl-citation.json"}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Calibri"/>
        </w:rPr>
        <w:t xml:space="preserve">Jarir al-Thabari Abu Ja’far Muhammad, </w:t>
      </w:r>
      <w:r w:rsidRPr="00013248">
        <w:rPr>
          <w:rFonts w:ascii="Times New Arabic" w:hAnsi="Times New Arabic" w:cs="Calibri"/>
          <w:i/>
          <w:iCs/>
        </w:rPr>
        <w:t>Jami’ al-Bayan An Ta’wil ayi al-Qur’an</w:t>
      </w:r>
      <w:r w:rsidRPr="00013248">
        <w:rPr>
          <w:rFonts w:ascii="Times New Arabic" w:hAnsi="Times New Arabic" w:cs="Calibri"/>
        </w:rPr>
        <w:t xml:space="preserve"> (Kairo: Dar as-Salam, 2007), 746.</w:t>
      </w:r>
      <w:r w:rsidRPr="00013248">
        <w:rPr>
          <w:rFonts w:ascii="Times New Arabic" w:hAnsi="Times New Arabic"/>
        </w:rPr>
        <w:fldChar w:fldCharType="end"/>
      </w:r>
    </w:p>
  </w:footnote>
  <w:footnote w:id="16">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{"citationID":"Nh02Ii9o","properties":{"formattedCitation":"tahir, {\\i{}Mushaf Al-Azhar}, 412.","plainCitation":"tahir, Mushaf Al-Azhar, 412.","noteIndex":16},"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Times New Roman"/>
        </w:rPr>
        <w:t xml:space="preserve">tahir, </w:t>
      </w:r>
      <w:r w:rsidRPr="00013248">
        <w:rPr>
          <w:rFonts w:ascii="Times New Arabic" w:hAnsi="Times New Arabic" w:cs="Times New Roman"/>
          <w:i/>
          <w:iCs/>
        </w:rPr>
        <w:t>Mushaf Al-Azhar</w:t>
      </w:r>
      <w:r w:rsidRPr="00013248">
        <w:rPr>
          <w:rFonts w:ascii="Times New Arabic" w:hAnsi="Times New Arabic" w:cs="Times New Roman"/>
        </w:rPr>
        <w:t>, 412.</w:t>
      </w:r>
      <w:r w:rsidRPr="00013248">
        <w:rPr>
          <w:rFonts w:ascii="Times New Arabic" w:hAnsi="Times New Arabic"/>
        </w:rPr>
        <w:fldChar w:fldCharType="end"/>
      </w:r>
    </w:p>
  </w:footnote>
  <w:footnote w:id="17">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{"citationID":"wbLUmYUx","properties":{"formattedCitation":"Abu Ja\\uc0\\u8217{}far Muhammad, {\\i{}Jami\\uc0\\u8217{} al-Bayan An Ta\\uc0\\u8217{}wil ayi al-Qur\\uc0\\u8217{}an}, 1477.","plainCitation":"Abu Ja’far Muhammad, Jami’ al-Bayan An Ta’wil ayi al-Qur’an, 1477.","noteIndex":17},"citationItems":[{"id":82,"uris":["http://zotero.org/users/local/5gMyvh3m/items/I5EXXWXC"],"uri":["http://zotero.org/users/local/5gMyvh3m/items/I5EXXWXC"],"itemData":{"id":82,"type":"book","event-place":"Kairo","publisher":"Dar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Muhammad","given":"Jarir","dropping-particle":"al-Thabari"}],"issued":{"date-parts":[["2007"]]}},"locator":"1477"}],"schema":"https://github.com/citation-style-language/schema/raw/master/csl-citation.json"}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Calibri"/>
        </w:rPr>
        <w:t xml:space="preserve">Abu Ja’far Muhammad, </w:t>
      </w:r>
      <w:r w:rsidRPr="00013248">
        <w:rPr>
          <w:rFonts w:ascii="Times New Arabic" w:hAnsi="Times New Arabic" w:cs="Calibri"/>
          <w:i/>
          <w:iCs/>
        </w:rPr>
        <w:t>Jami’ al-Bayan An Ta’wil ayi al-Qur’an</w:t>
      </w:r>
      <w:r w:rsidRPr="00013248">
        <w:rPr>
          <w:rFonts w:ascii="Times New Arabic" w:hAnsi="Times New Arabic" w:cs="Calibri"/>
        </w:rPr>
        <w:t>, 1477.</w:t>
      </w:r>
      <w:r w:rsidRPr="00013248">
        <w:rPr>
          <w:rFonts w:ascii="Times New Arabic" w:hAnsi="Times New Arabic"/>
        </w:rPr>
        <w:fldChar w:fldCharType="end"/>
      </w:r>
    </w:p>
  </w:footnote>
  <w:footnote w:id="18">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{"citationID":"DpWyFBNx","properties":{"formattedCitation":"Ibid., 750.","plainCitation":"Ibid., 750.","noteIndex":18},"citationItems":[{"id":82,"uris":["http://zotero.org/users/local/5gMyvh3m/items/I5EXXWXC"],"uri":["http://zotero.org/users/local/5gMyvh3m/items/I5EXXWXC"],"itemData":{"id":82,"type":"book","event-place":"Kairo","publisher":"Dar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Muhammad","given":"Jarir","dropping-particle":"al-Thabari"}],"issued":{"date-parts":[["2007"]]}},"locator":"750"}],"schema":"https://github.com/citation-style-language/schema/raw/master/csl-citation.json"}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00627835" w:rsidRPr="00627835">
        <w:rPr>
          <w:rFonts w:ascii="Times New Arabic" w:hAnsi="Times New Arabic" w:cs="Calibri"/>
          <w:i/>
          <w:iCs/>
        </w:rPr>
        <w:t xml:space="preserve"> </w:t>
      </w:r>
      <w:r w:rsidR="00627835" w:rsidRPr="00013248">
        <w:rPr>
          <w:rFonts w:ascii="Times New Arabic" w:hAnsi="Times New Arabic" w:cs="Calibri"/>
          <w:i/>
          <w:iCs/>
        </w:rPr>
        <w:t>Jami’ al-Bayan An Ta’wil ayi al-Qur’an</w:t>
      </w:r>
      <w:r w:rsidRPr="00013248">
        <w:rPr>
          <w:rFonts w:ascii="Times New Arabic" w:hAnsi="Times New Arabic"/>
        </w:rPr>
        <w:t>, 750.</w:t>
      </w:r>
      <w:r w:rsidRPr="00013248">
        <w:rPr>
          <w:rFonts w:ascii="Times New Arabic" w:hAnsi="Times New Arabic"/>
        </w:rPr>
        <w:fldChar w:fldCharType="end"/>
      </w:r>
    </w:p>
  </w:footnote>
  <w:footnote w:id="19">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{"citationID":"14Fvul5E","properties":{"formattedCitation":"Ibid., 751.","plainCitation":"Ibid., 751.","noteIndex":19},"citationItems":[{"id":82,"uris":["http://zotero.org/users/local/5gMyvh3m/items/I5EXXWXC"],"uri":["http://zotero.org/users/local/5gMyvh3m/items/I5EXXWXC"],"itemData":{"id":82,"type":"book","event-place":"Kairo","publisher":"Dar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Muhammad","given":"Jarir","dropping-particle":"al-Thabari"}],"issued":{"date-parts":[["2007"]]}},"locator":"751"}],"schema":"https://github.com/citation-style-language/schema/raw/master/csl-citation.json"}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00627835" w:rsidRPr="00627835">
        <w:rPr>
          <w:rFonts w:ascii="Times New Arabic" w:hAnsi="Times New Arabic" w:cs="Calibri"/>
          <w:i/>
          <w:iCs/>
        </w:rPr>
        <w:t xml:space="preserve"> </w:t>
      </w:r>
      <w:r w:rsidR="00627835" w:rsidRPr="00013248">
        <w:rPr>
          <w:rFonts w:ascii="Times New Arabic" w:hAnsi="Times New Arabic" w:cs="Calibri"/>
          <w:i/>
          <w:iCs/>
        </w:rPr>
        <w:t>Jami’ al-Bayan An Ta’wil ayi al-Qur’an</w:t>
      </w:r>
      <w:r w:rsidRPr="00013248">
        <w:rPr>
          <w:rFonts w:ascii="Times New Arabic" w:hAnsi="Times New Arabic"/>
        </w:rPr>
        <w:t>, 751.</w:t>
      </w:r>
      <w:r w:rsidRPr="00013248">
        <w:rPr>
          <w:rFonts w:ascii="Times New Arabic" w:hAnsi="Times New Arabic"/>
        </w:rPr>
        <w:fldChar w:fldCharType="end"/>
      </w:r>
    </w:p>
  </w:footnote>
  <w:footnote w:id="20">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wPMidZxR","properties":{"formattedCitation":"Ibid.","plainCitation":"Ibid.","noteIndex":20},"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Muhammad","given":"Jarir","dropping-particle":"al-Thabari"}],"issued":{"date-parts":[["2007"]]}},"locator":"751"}],"schema":"https://github.com/citation-style-language/schema/raw/master/csl-citation.json"}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Calibri"/>
        </w:rPr>
        <w:t>Ibid.</w:t>
      </w:r>
      <w:r w:rsidRPr="00013248">
        <w:rPr>
          <w:rFonts w:ascii="Times New Arabic" w:hAnsi="Times New Arabic"/>
        </w:rPr>
        <w:fldChar w:fldCharType="end"/>
      </w:r>
      <w:r w:rsidR="00627835">
        <w:rPr>
          <w:rFonts w:ascii="Times New Arabic" w:hAnsi="Times New Arabic"/>
        </w:rPr>
        <w:t xml:space="preserve"> </w:t>
      </w:r>
      <w:r w:rsidR="00627835" w:rsidRPr="00013248">
        <w:rPr>
          <w:rFonts w:ascii="Times New Arabic" w:hAnsi="Times New Arabic" w:cs="Calibri"/>
          <w:i/>
          <w:iCs/>
        </w:rPr>
        <w:t xml:space="preserve">Jami’ al-Bayan </w:t>
      </w:r>
      <w:proofErr w:type="gramStart"/>
      <w:r w:rsidR="00627835" w:rsidRPr="00013248">
        <w:rPr>
          <w:rFonts w:ascii="Times New Arabic" w:hAnsi="Times New Arabic" w:cs="Calibri"/>
          <w:i/>
          <w:iCs/>
        </w:rPr>
        <w:t>An</w:t>
      </w:r>
      <w:proofErr w:type="gramEnd"/>
      <w:r w:rsidR="00627835" w:rsidRPr="00013248">
        <w:rPr>
          <w:rFonts w:ascii="Times New Arabic" w:hAnsi="Times New Arabic" w:cs="Calibri"/>
          <w:i/>
          <w:iCs/>
        </w:rPr>
        <w:t xml:space="preserve"> Ta’wil ayi al-Qur’an</w:t>
      </w:r>
      <w:r w:rsidR="00627835">
        <w:rPr>
          <w:rFonts w:ascii="Times New Arabic" w:hAnsi="Times New Arabic" w:cs="Calibri"/>
          <w:i/>
          <w:iCs/>
        </w:rPr>
        <w:t xml:space="preserve"> </w:t>
      </w:r>
      <w:r w:rsidR="00627835" w:rsidRPr="00013248">
        <w:rPr>
          <w:rFonts w:ascii="Times New Arabic" w:hAnsi="Times New Arabic"/>
        </w:rPr>
        <w:t>751.</w:t>
      </w:r>
    </w:p>
  </w:footnote>
  <w:footnote w:id="21">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{"citationID":"tiQejD7e","properties":{"formattedCitation":"tahir, {\\i{}Mushaf Al-Azhar}, 412.","plainCitation":"tahir, Mushaf Al-Azhar, 412.","noteIndex":21},"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22">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{"citationID":"4O7RIdMl","properties":{"formattedCitation":"Abu Ja\\uc0\\u8217{}far Muhammad, {\\i{}Jami\\uc0\\u8217{} al-Bayan An Ta\\uc0\\u8217{}wil ayi al-Qur\\uc0\\u8217{}an}, 766.","plainCitation":"Abu Ja’far Muhammad, Jami’ al-Bayan An Ta’wil ayi al-Qur’an, 766.","noteIndex":22},"citationItems":[{"id":82,"uris":["http://zotero.org/users/local/5gMyvh3m/items/I5EXXWXC"],"uri":["http://zotero.org/users/local/5gMyvh3m/items/I5EXXWXC"],"itemData":{"id":82,"type":"book","event-place":"Kairo","publisher":"Dar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Muhammad","given":"Jarir","dropping-particle":"al-Thabari"}],"issued":{"date-parts":[["2007"]]}},"locator":"766"}],"schema":"https://github.com/citation-style-language/schema/raw/master/csl-citation.json"}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Abu Ja’far Muhammad, </w:t>
      </w:r>
      <w:r w:rsidRPr="00013248">
        <w:rPr>
          <w:rFonts w:ascii="Times New Arabic" w:hAnsi="Times New Arabic"/>
          <w:i/>
          <w:iCs/>
        </w:rPr>
        <w:t>Jami’ al-Bayan An Ta’wil ayi al-Qur’an</w:t>
      </w:r>
      <w:r w:rsidRPr="00013248">
        <w:rPr>
          <w:rFonts w:ascii="Times New Arabic" w:hAnsi="Times New Arabic"/>
        </w:rPr>
        <w:t>, 766.</w:t>
      </w:r>
      <w:r w:rsidRPr="00013248">
        <w:rPr>
          <w:rFonts w:ascii="Times New Arabic" w:hAnsi="Times New Arabic"/>
        </w:rPr>
        <w:fldChar w:fldCharType="end"/>
      </w:r>
    </w:p>
  </w:footnote>
  <w:footnote w:id="23">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{"citationID":"KMgOhk0k","properties":{"formattedCitation":"tahir, {\\i{}Mushaf Al-Azhar}, 412.","plainCitation":"tahir, Mushaf Al-Azhar, 412.","noteIndex":23},"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24">
    <w:p w:rsidR="004823BB" w:rsidRPr="00013248" w:rsidRDefault="004823BB" w:rsidP="00627835">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{"citationID":"vqeRxTAy","properties":{"formattedCitation":"Wahbah, {\\i{}Tafsir al-Munir Jilid 11: Aqidah, Syari\\uc0\\u8217{}ah, dan Manhaj}, 166.","plainCitation":"Wahbah, Tafsir al-Munir Jilid 11: Aqidah, Syari’ah, dan Manhaj, 166.","noteIndex":24},"citationItems":[{"id":111,"uris":["http://zotero.org/users/local/5gMyvh3m/items/INZHK2F6"],"uri":["http://zotero.org/users/local/5gMyvh3m/items/INZHK2F6"],"itemData":{"id":111,"type":"book","collection-title":"1","event-place":"Jakarta","publisher":"Gema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dkk","given":"al-Kattani"}],"issued":{"date-parts":[["2016"]]}},"locator":"166"}],"schema":"https://github.com/citation-style-language/schema/raw/master/csl-citation.json"}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Times New Roman"/>
        </w:rPr>
        <w:t>Wahbah,</w:t>
      </w:r>
      <w:r w:rsidR="00627835" w:rsidRPr="00627835">
        <w:rPr>
          <w:rFonts w:ascii="Times New Arabic" w:hAnsi="Times New Arabic" w:cs="Times New Roman"/>
          <w:i/>
          <w:iCs/>
        </w:rPr>
        <w:t xml:space="preserve"> </w:t>
      </w:r>
      <w:r w:rsidR="00627835" w:rsidRPr="00013248">
        <w:rPr>
          <w:rFonts w:ascii="Times New Arabic" w:hAnsi="Times New Arabic" w:cs="Times New Roman"/>
          <w:i/>
          <w:iCs/>
        </w:rPr>
        <w:t>Tafsir al-Munir Jilid 11: Aqidah, Syari’ah, dan Manhaj</w:t>
      </w:r>
      <w:r w:rsidR="00627835" w:rsidRPr="00013248">
        <w:rPr>
          <w:rFonts w:ascii="Times New Arabic" w:hAnsi="Times New Arabic" w:cs="Times New Roman"/>
        </w:rPr>
        <w:t>, 166.</w:t>
      </w:r>
      <w:r w:rsidRPr="00013248">
        <w:rPr>
          <w:rFonts w:ascii="Times New Arabic" w:hAnsi="Times New Arabic" w:cs="Times New Roman"/>
        </w:rPr>
        <w:t xml:space="preserve"> </w:t>
      </w:r>
      <w:r w:rsidRPr="00013248">
        <w:rPr>
          <w:rFonts w:ascii="Times New Arabic" w:hAnsi="Times New Arabic"/>
        </w:rPr>
        <w:fldChar w:fldCharType="end"/>
      </w:r>
    </w:p>
  </w:footnote>
  <w:footnote w:id="25">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uCGikVhj","properties":{"formattedCitation":"Ibid.","plainCitation":"Ibid.","noteIndex":25},"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dkk","given":"al-Kattani"}],"issued":{"date-parts":[["2016"]]}},"locator":"166"}],"schema":"https://github.com/citation-style-language/schema/raw/master/csl-citation.json"}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Pr="00013248">
        <w:rPr>
          <w:rFonts w:ascii="Times New Arabic" w:hAnsi="Times New Arabic"/>
        </w:rPr>
        <w:fldChar w:fldCharType="end"/>
      </w:r>
      <w:r w:rsidR="00627835">
        <w:rPr>
          <w:rFonts w:ascii="Times New Arabic" w:hAnsi="Times New Arabic"/>
        </w:rPr>
        <w:t xml:space="preserve"> </w:t>
      </w:r>
      <w:r w:rsidR="00627835" w:rsidRPr="00013248">
        <w:rPr>
          <w:rFonts w:ascii="Times New Arabic" w:hAnsi="Times New Arabic" w:cs="Times New Roman"/>
          <w:i/>
          <w:iCs/>
        </w:rPr>
        <w:t>Tafsir al-Munir Jilid 11: Aqidah, Syari’ah, dan Manhaj</w:t>
      </w:r>
      <w:r w:rsidR="00627835" w:rsidRPr="00013248">
        <w:rPr>
          <w:rFonts w:ascii="Times New Arabic" w:hAnsi="Times New Arabic" w:cs="Times New Roman"/>
        </w:rPr>
        <w:t>, 166.</w:t>
      </w:r>
    </w:p>
  </w:footnote>
  <w:footnote w:id="26">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ym0jZqo2","properties":{"formattedCitation":"Ibid.","plainCitation":"Ibid.","noteIndex":26},"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dkk","given":"al-Kattani"}],"issued":{"date-parts":[["2016"]]}},"locator":"166"}],"schema":"https://github.com/citation-style-language/schema/raw/master/csl-citation.json"}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Pr="00013248">
        <w:rPr>
          <w:rFonts w:ascii="Times New Arabic" w:hAnsi="Times New Arabic"/>
        </w:rPr>
        <w:fldChar w:fldCharType="end"/>
      </w:r>
      <w:r w:rsidR="00627835" w:rsidRPr="00627835">
        <w:rPr>
          <w:rFonts w:ascii="Times New Arabic" w:hAnsi="Times New Arabic" w:cs="Times New Roman"/>
          <w:i/>
          <w:iCs/>
        </w:rPr>
        <w:t xml:space="preserve"> </w:t>
      </w:r>
      <w:r w:rsidR="00627835" w:rsidRPr="00013248">
        <w:rPr>
          <w:rFonts w:ascii="Times New Arabic" w:hAnsi="Times New Arabic" w:cs="Times New Roman"/>
          <w:i/>
          <w:iCs/>
        </w:rPr>
        <w:t>Tafsir al-Munir Jilid 11: Aqidah, Syari’ah, dan Manhaj</w:t>
      </w:r>
      <w:r w:rsidR="00627835" w:rsidRPr="00013248">
        <w:rPr>
          <w:rFonts w:ascii="Times New Arabic" w:hAnsi="Times New Arabic" w:cs="Times New Roman"/>
        </w:rPr>
        <w:t>, 166.</w:t>
      </w:r>
    </w:p>
  </w:footnote>
  <w:footnote w:id="27">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ynv1CMXJ","properties":{"formattedCitation":"Ibid.","plainCitation":"Ibid.","noteIndex":27},"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dkk","given":"al-Kattani"}],"issued":{"date-parts":[["2016"]]}},"locator":"166"}],"schema":"https://github.com/citation-style-language/schema/raw/master/csl-citation.json"}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Pr="00013248">
        <w:rPr>
          <w:rFonts w:ascii="Times New Arabic" w:hAnsi="Times New Arabic"/>
        </w:rPr>
        <w:fldChar w:fldCharType="end"/>
      </w:r>
      <w:r w:rsidR="00627835" w:rsidRPr="00627835">
        <w:rPr>
          <w:rFonts w:ascii="Times New Arabic" w:hAnsi="Times New Arabic" w:cs="Times New Roman"/>
          <w:i/>
          <w:iCs/>
        </w:rPr>
        <w:t xml:space="preserve"> </w:t>
      </w:r>
      <w:r w:rsidR="00627835" w:rsidRPr="00013248">
        <w:rPr>
          <w:rFonts w:ascii="Times New Arabic" w:hAnsi="Times New Arabic" w:cs="Times New Roman"/>
          <w:i/>
          <w:iCs/>
        </w:rPr>
        <w:t>Tafsir al-Munir Jilid 11: Aqidah, Syari’ah, dan Manhaj</w:t>
      </w:r>
      <w:r w:rsidR="00627835" w:rsidRPr="00013248">
        <w:rPr>
          <w:rFonts w:ascii="Times New Arabic" w:hAnsi="Times New Arabic" w:cs="Times New Roman"/>
        </w:rPr>
        <w:t>, 166.</w:t>
      </w:r>
    </w:p>
  </w:footnote>
  <w:footnote w:id="28">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{"citationID":"7zHU6hE8","properties":{"formattedCitation":"tahir, {\\i{}Mushaf Al-Azhar}, 412.","plainCitation":"tahir, Mushaf Al-Azhar, 412.","noteIndex":28},"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29">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{"citationID":"YSXAxHP5","properties":{"formattedCitation":"Wahbah, {\\i{}Tafsir al-Munir Jilid 11: Aqidah, Syari\\uc0\\u8217{}ah, dan Manhaj}, 170.","plainCitation":"Wahbah, Tafsir al-Munir Jilid 11: Aqidah, Syari’ah, dan Manhaj, 170.","noteIndex":29},"citationItems":[{"id":111,"uris":["http://zotero.org/users/local/5gMyvh3m/items/INZHK2F6"],"uri":["http://zotero.org/users/local/5gMyvh3m/items/INZHK2F6"],"itemData":{"id":111,"type":"book","collection-title":"1","event-place":"Jakarta","publisher":"Gema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dkk","given":"al-Kattani"}],"issued":{"date-parts":[["2016"]]}},"locator":"170"}],"schema":"https://github.com/citation-style-language/schema/raw/master/csl-citation.json"}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Wahbah, </w:t>
      </w:r>
      <w:r w:rsidRPr="00013248">
        <w:rPr>
          <w:rFonts w:ascii="Times New Arabic" w:hAnsi="Times New Arabic"/>
          <w:i/>
          <w:iCs/>
        </w:rPr>
        <w:t>Tafsir al-Munir Jilid 11: Aqidah, Syari’ah, dan Manhaj</w:t>
      </w:r>
      <w:r w:rsidRPr="00013248">
        <w:rPr>
          <w:rFonts w:ascii="Times New Arabic" w:hAnsi="Times New Arabic"/>
        </w:rPr>
        <w:t>, 170.</w:t>
      </w:r>
      <w:r w:rsidRPr="00013248">
        <w:rPr>
          <w:rFonts w:ascii="Times New Arabic" w:hAnsi="Times New Arabic"/>
        </w:rPr>
        <w:fldChar w:fldCharType="end"/>
      </w:r>
    </w:p>
  </w:footnote>
  <w:footnote w:id="30">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pfU6cAKZ","properties":{"formattedCitation":"Ibid.","plainCitation":"Ibid.","noteIndex":30},"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dkk","given":"al-Kattani"}],"issued":{"date-parts":[["2016"]]}},"locator":"170"}],"schema":"https://github.com/citation-style-language/schema/raw/master/csl-citation.json"}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Pr="00013248">
        <w:rPr>
          <w:rFonts w:ascii="Times New Arabic" w:hAnsi="Times New Arabic"/>
        </w:rPr>
        <w:fldChar w:fldCharType="end"/>
      </w:r>
      <w:r w:rsidR="00627835">
        <w:rPr>
          <w:rFonts w:ascii="Times New Arabic" w:hAnsi="Times New Arabic"/>
        </w:rPr>
        <w:t xml:space="preserve"> </w:t>
      </w:r>
      <w:r w:rsidR="00627835" w:rsidRPr="00013248">
        <w:rPr>
          <w:rFonts w:ascii="Times New Arabic" w:hAnsi="Times New Arabic" w:cs="Times New Roman"/>
          <w:i/>
          <w:iCs/>
        </w:rPr>
        <w:t>Tafsir al-Munir Jilid 11: Aqidah, Syari’ah, dan Manhaj</w:t>
      </w:r>
      <w:r w:rsidR="00627835">
        <w:rPr>
          <w:rFonts w:ascii="Times New Arabic" w:hAnsi="Times New Arabic" w:cs="Times New Roman"/>
        </w:rPr>
        <w:t>, 170</w:t>
      </w:r>
      <w:r w:rsidR="00627835" w:rsidRPr="00013248">
        <w:rPr>
          <w:rFonts w:ascii="Times New Arabic" w:hAnsi="Times New Arabic" w:cs="Times New Roman"/>
        </w:rPr>
        <w:t>.</w:t>
      </w:r>
    </w:p>
  </w:footnote>
  <w:footnote w:id="31">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{"citationID":"4EuC6LvB","properties":{"formattedCitation":"tahir, {\\i{}Mushaf Al-Azhar}, 412.","plainCitation":"tahir, Mushaf Al-Azhar, 412.","noteIndex":31},"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32">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{"citationID":"RH59NU9n","properties":{"formattedCitation":"Abu Ja\\uc0\\u8217{}far Muhammad, {\\i{}Jami\\uc0\\u8217{} al-Bayan An Ta\\uc0\\u8217{}wil ayi al-Qur\\uc0\\u8217{}an}, 752.","plainCitation":"Abu Ja’far Muhammad, Jami’ al-Bayan An Ta’wil ayi al-Qur’an, 752.","noteIndex":32},"citationItems":[{"id":82,"uris":["http://zotero.org/users/local/5gMyvh3m/items/I5EXXWXC"],"uri":["http://zotero.org/users/local/5gMyvh3m/items/I5EXXWXC"],"itemData":{"id":82,"type":"book","event-place":"Kairo","publisher":"Dar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Abu Ja’far Muhammad, </w:t>
      </w:r>
      <w:r w:rsidRPr="00013248">
        <w:rPr>
          <w:rFonts w:ascii="Times New Arabic" w:hAnsi="Times New Arabic"/>
          <w:i/>
          <w:iCs/>
        </w:rPr>
        <w:t>Jami’ al-Bayan An Ta’wil ayi al-Qur’an</w:t>
      </w:r>
      <w:r w:rsidRPr="00013248">
        <w:rPr>
          <w:rFonts w:ascii="Times New Arabic" w:hAnsi="Times New Arabic"/>
        </w:rPr>
        <w:t>, 752.</w:t>
      </w:r>
      <w:r w:rsidRPr="00013248">
        <w:rPr>
          <w:rFonts w:ascii="Times New Arabic" w:hAnsi="Times New Arabic"/>
        </w:rPr>
        <w:fldChar w:fldCharType="end"/>
      </w:r>
    </w:p>
  </w:footnote>
  <w:footnote w:id="33">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{"citationID":"PzjlB7M0","properties":{"formattedCitation":"tahir, {\\i{}Mushaf Al-Azhar}, 412.","plainCitation":"tahir, Mushaf Al-Azhar, 412.","noteIndex":33},"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34">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{"citationID":"j3LLMVwM","properties":{"formattedCitation":"Wahbah, {\\i{}Tafsir al-Munir Jilid 11: Aqidah, Syari\\uc0\\u8217{}ah, dan Manhaj}, 167.","plainCitation":"Wahbah, Tafsir al-Munir Jilid 11: Aqidah, Syari’ah, dan Manhaj, 167.","noteIndex":34},"citationItems":[{"id":111,"uris":["http://zotero.org/users/local/5gMyvh3m/items/INZHK2F6"],"uri":["http://zotero.org/users/local/5gMyvh3m/items/INZHK2F6"],"itemData":{"id":111,"type":"book","collection-title":"1","event-place":"Jakarta","publisher":"Gema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dkk","given":"al-Kattani"}],"issued":{"date-parts":[["2016"]]}},"locator":"167"}],"schema":"https://github.com/citation-style-language/schema/raw/master/csl-citation.json"}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Wahbah, </w:t>
      </w:r>
      <w:r w:rsidRPr="00013248">
        <w:rPr>
          <w:rFonts w:ascii="Times New Arabic" w:hAnsi="Times New Arabic"/>
          <w:i/>
          <w:iCs/>
        </w:rPr>
        <w:t>Tafsir al-Munir Jilid 11: Aqidah, Syari’ah, dan Manhaj</w:t>
      </w:r>
      <w:r w:rsidRPr="00013248">
        <w:rPr>
          <w:rFonts w:ascii="Times New Arabic" w:hAnsi="Times New Arabic"/>
        </w:rPr>
        <w:t>, 167.</w:t>
      </w:r>
      <w:r w:rsidRPr="00013248">
        <w:rPr>
          <w:rFonts w:ascii="Times New Arabic" w:hAnsi="Times New Arabic"/>
        </w:rPr>
        <w:fldChar w:fldCharType="end"/>
      </w:r>
    </w:p>
  </w:footnote>
  <w:footnote w:id="35">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2a9fLFOE","properties":{"formattedCitation":"Ibid.","plainCitation":"Ibid.","noteIndex":35},"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dkk","given":"al-Kattani"}],"issued":{"date-parts":[["2016"]]}},"locator":"167"}],"schema":"https://github.com/citation-style-language/schema/raw/master/csl-citation.json"}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Pr="00013248">
        <w:rPr>
          <w:rFonts w:ascii="Times New Arabic" w:hAnsi="Times New Arabic"/>
        </w:rPr>
        <w:fldChar w:fldCharType="end"/>
      </w:r>
      <w:r w:rsidR="00627835" w:rsidRPr="00627835">
        <w:rPr>
          <w:rFonts w:ascii="Times New Arabic" w:hAnsi="Times New Arabic"/>
          <w:i/>
          <w:iCs/>
        </w:rPr>
        <w:t xml:space="preserve"> </w:t>
      </w:r>
      <w:r w:rsidR="00627835" w:rsidRPr="00013248">
        <w:rPr>
          <w:rFonts w:ascii="Times New Arabic" w:hAnsi="Times New Arabic"/>
          <w:i/>
          <w:iCs/>
        </w:rPr>
        <w:t>Tafsir al-Munir Jilid 11: Aqidah, Syari’ah, dan Manhaj</w:t>
      </w:r>
      <w:r w:rsidR="00627835" w:rsidRPr="00013248">
        <w:rPr>
          <w:rFonts w:ascii="Times New Arabic" w:hAnsi="Times New Arabic"/>
        </w:rPr>
        <w:t>, 167.</w:t>
      </w:r>
    </w:p>
  </w:footnote>
  <w:footnote w:id="36">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{"citationID":"ceTCoSeW","properties":{"formattedCitation":"tahir, {\\i{}Mushaf Al-Azhar}, 412.","plainCitation":"tahir, Mushaf Al-Azhar, 412.","noteIndex":36},"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37">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{"citationID":"YcGvEWfQ","properties":{"formattedCitation":"Abu Ja\\uc0\\u8217{}far Muhammad, {\\i{}Jami\\uc0\\u8217{} al-Bayan An Ta\\uc0\\u8217{}wil ayi al-Qur\\uc0\\u8217{}an}, 754.","plainCitation":"Abu Ja’far Muhammad, Jami’ al-Bayan An Ta’wil ayi al-Qur’an, 754.","noteIndex":37},"citationItems":[{"id":82,"uris":["http://zotero.org/users/local/5gMyvh3m/items/I5EXXWXC"],"uri":["http://zotero.org/users/local/5gMyvh3m/items/I5EXXWXC"],"itemData":{"id":82,"type":"book","event-place":"Kairo","publisher":"Dar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Muhammad","given":"Jarir","dropping-particle":"al-Thabari"}],"issued":{"date-parts":[["2007"]]}},"locator":"754"}],"schema":"https://github.com/citation-style-language/schema/raw/master/csl-citation.json"}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Abu Ja’far Muhammad, </w:t>
      </w:r>
      <w:r w:rsidRPr="00013248">
        <w:rPr>
          <w:rFonts w:ascii="Times New Arabic" w:hAnsi="Times New Arabic"/>
          <w:i/>
          <w:iCs/>
        </w:rPr>
        <w:t>Jami’ al-Bayan An Ta’wil ayi al-Qur’an</w:t>
      </w:r>
      <w:r w:rsidRPr="00013248">
        <w:rPr>
          <w:rFonts w:ascii="Times New Arabic" w:hAnsi="Times New Arabic"/>
        </w:rPr>
        <w:t>, 754.</w:t>
      </w:r>
      <w:r w:rsidRPr="00013248">
        <w:rPr>
          <w:rFonts w:ascii="Times New Arabic" w:hAnsi="Times New Arabic"/>
        </w:rPr>
        <w:fldChar w:fldCharType="end"/>
      </w:r>
    </w:p>
  </w:footnote>
  <w:footnote w:id="38">
    <w:p w:rsidR="004823BB" w:rsidRPr="00013248" w:rsidRDefault="004823BB" w:rsidP="00627835">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{"citationID":"yU2etglk","properties":{"formattedCitation":"Ibid., 758.","plainCitation":"Ibid., 758.","noteIndex":38},"citationItems":[{"id":82,"uris":["http://zotero.org/users/local/5gMyvh3m/items/I5EXXWXC"],"uri":["http://zotero.org/users/local/5gMyvh3m/items/I5EXXWXC"],"itemData":{"id":82,"type":"book","event-place":"Kairo","publisher":"Dar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Muhammad","given":"Jarir","dropping-particle":"al-Thabari"}],"issued":{"date-parts":[["2007"]]}},"locator":"758"}],"schema":"https://github.com/citation-style-language/schema/raw/master/csl-citation.json"} </w:instrText>
      </w:r>
      <w:r w:rsidRPr="00013248">
        <w:rPr>
          <w:rFonts w:ascii="Times New Arabic" w:hAnsi="Times New Arabic"/>
        </w:rPr>
        <w:fldChar w:fldCharType="separate"/>
      </w:r>
      <w:r w:rsidR="00627835">
        <w:rPr>
          <w:rFonts w:ascii="Times New Arabic" w:hAnsi="Times New Arabic"/>
        </w:rPr>
        <w:t>Ibid.</w:t>
      </w:r>
      <w:r w:rsidRPr="00013248">
        <w:rPr>
          <w:rFonts w:ascii="Times New Arabic" w:hAnsi="Times New Arabic"/>
        </w:rPr>
        <w:t xml:space="preserve"> </w:t>
      </w:r>
      <w:r w:rsidR="00627835" w:rsidRPr="00013248">
        <w:rPr>
          <w:rFonts w:ascii="Times New Arabic" w:hAnsi="Times New Arabic"/>
        </w:rPr>
        <w:fldChar w:fldCharType="begin"/>
      </w:r>
      <w:r w:rsidR="00627835" w:rsidRPr="00013248">
        <w:rPr>
          <w:rFonts w:ascii="Times New Arabic" w:hAnsi="Times New Arabic"/>
        </w:rPr>
        <w:instrText xml:space="preserve"> ADDIN ZOTERO_ITEM CSL_CITATION {"citationID":"YcGvEWfQ","properties":{"formattedCitation":"Abu Ja\\uc0\\u8217{}far Muhammad, {\\i{}Jami\\uc0\\u8217{} al-Bayan An Ta\\uc0\\u8217{}wil ayi al-Qur\\uc0\\u8217{}an}, 754.","plainCitation":"Abu Ja’far Muhammad, Jami’ al-Bayan An Ta’wil ayi al-Qur’an, 754.","noteIndex":37},"citationItems":[{"id":82,"uris":["http://zotero.org/users/local/5gMyvh3m/items/I5EXXWXC"],"uri":["http://zotero.org/users/local/5gMyvh3m/items/I5EXXWXC"],"itemData":{"id":82,"type":"book","event-place":"Kairo","publisher":"Dar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Muhammad","given":"Jarir","dropping-particle":"al-Thabari"}],"issued":{"date-parts":[["2007"]]}},"locator":"754"}],"schema":"https://github.com/citation-style-language/schema/raw/master/csl-citation.json"} </w:instrText>
      </w:r>
      <w:r w:rsidR="00627835" w:rsidRPr="00013248">
        <w:rPr>
          <w:rFonts w:ascii="Times New Arabic" w:hAnsi="Times New Arabic"/>
        </w:rPr>
        <w:fldChar w:fldCharType="separate"/>
      </w:r>
      <w:r w:rsidR="00627835" w:rsidRPr="00013248">
        <w:rPr>
          <w:rFonts w:ascii="Times New Arabic" w:hAnsi="Times New Arabic"/>
        </w:rPr>
        <w:t xml:space="preserve">Abu Ja’far Muhammad, </w:t>
      </w:r>
      <w:r w:rsidR="00627835" w:rsidRPr="00013248">
        <w:rPr>
          <w:rFonts w:ascii="Times New Arabic" w:hAnsi="Times New Arabic"/>
          <w:i/>
          <w:iCs/>
        </w:rPr>
        <w:t>Jami’ al-Bayan An Ta’wil ayi al-Qur’an</w:t>
      </w:r>
      <w:r w:rsidR="00627835" w:rsidRPr="00013248">
        <w:rPr>
          <w:rFonts w:ascii="Times New Arabic" w:hAnsi="Times New Arabic"/>
        </w:rPr>
        <w:t>,</w:t>
      </w:r>
      <w:r w:rsidR="00627835" w:rsidRPr="00013248">
        <w:rPr>
          <w:rFonts w:ascii="Times New Arabic" w:hAnsi="Times New Arabic"/>
        </w:rPr>
        <w:fldChar w:fldCharType="end"/>
      </w:r>
      <w:r w:rsidR="00627835" w:rsidRPr="00013248">
        <w:rPr>
          <w:rFonts w:ascii="Times New Arabic" w:hAnsi="Times New Arabic"/>
        </w:rPr>
        <w:t xml:space="preserve"> </w:t>
      </w:r>
      <w:r w:rsidRPr="00013248">
        <w:rPr>
          <w:rFonts w:ascii="Times New Arabic" w:hAnsi="Times New Arabic"/>
        </w:rPr>
        <w:t>758.</w:t>
      </w:r>
      <w:r w:rsidRPr="00013248">
        <w:rPr>
          <w:rFonts w:ascii="Times New Arabic" w:hAnsi="Times New Arabic"/>
        </w:rPr>
        <w:fldChar w:fldCharType="end"/>
      </w:r>
    </w:p>
  </w:footnote>
  <w:footnote w:id="39">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1ZZavZZN","properties":{"formattedCitation":"Ibid.","plainCitation":"Ibid.","noteIndex":39},"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Muhammad","given":"Jarir","dropping-particle":"al-Thabari"}],"issued":{"date-parts":[["2007"]]}},"locator":"758"}],"schema":"https://github.com/citation-style-language/schema/raw/master/csl-citation.json"}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Calibri"/>
        </w:rPr>
        <w:t>Ibid.</w:t>
      </w:r>
      <w:r w:rsidRPr="00013248">
        <w:rPr>
          <w:rFonts w:ascii="Times New Arabic" w:hAnsi="Times New Arabic"/>
        </w:rPr>
        <w:fldChar w:fldCharType="end"/>
      </w:r>
      <w:r w:rsidR="00627835" w:rsidRPr="00627835">
        <w:rPr>
          <w:rFonts w:ascii="Times New Arabic" w:hAnsi="Times New Arabic"/>
        </w:rPr>
        <w:t xml:space="preserve"> </w:t>
      </w:r>
      <w:r w:rsidR="00627835" w:rsidRPr="00013248">
        <w:rPr>
          <w:rFonts w:ascii="Times New Arabic" w:hAnsi="Times New Arabic"/>
        </w:rPr>
        <w:fldChar w:fldCharType="begin"/>
      </w:r>
      <w:r w:rsidR="00627835" w:rsidRPr="00013248">
        <w:rPr>
          <w:rFonts w:ascii="Times New Arabic" w:hAnsi="Times New Arabic"/>
        </w:rPr>
        <w:instrText xml:space="preserve"> ADDIN ZOTERO_ITEM CSL_CITATION {"citationID":"YcGvEWfQ","properties":{"formattedCitation":"Abu Ja\\uc0\\u8217{}far Muhammad, {\\i{}Jami\\uc0\\u8217{} al-Bayan An Ta\\uc0\\u8217{}wil ayi al-Qur\\uc0\\u8217{}an}, 754.","plainCitation":"Abu Ja’far Muhammad, Jami’ al-Bayan An Ta’wil ayi al-Qur’an, 754.","noteIndex":37},"citationItems":[{"id":82,"uris":["http://zotero.org/users/local/5gMyvh3m/items/I5EXXWXC"],"uri":["http://zotero.org/users/local/5gMyvh3m/items/I5EXXWXC"],"itemData":{"id":82,"type":"book","event-place":"Kairo","publisher":"Dar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Muhammad","given":"Jarir","dropping-particle":"al-Thabari"}],"issued":{"date-parts":[["2007"]]}},"locator":"754"}],"schema":"https://github.com/citation-style-language/schema/raw/master/csl-citation.json"} </w:instrText>
      </w:r>
      <w:r w:rsidR="00627835" w:rsidRPr="00013248">
        <w:rPr>
          <w:rFonts w:ascii="Times New Arabic" w:hAnsi="Times New Arabic"/>
        </w:rPr>
        <w:fldChar w:fldCharType="separate"/>
      </w:r>
      <w:r w:rsidR="00627835" w:rsidRPr="00013248">
        <w:rPr>
          <w:rFonts w:ascii="Times New Arabic" w:hAnsi="Times New Arabic"/>
        </w:rPr>
        <w:t xml:space="preserve">Abu Ja’far Muhammad, </w:t>
      </w:r>
      <w:r w:rsidR="00627835" w:rsidRPr="00013248">
        <w:rPr>
          <w:rFonts w:ascii="Times New Arabic" w:hAnsi="Times New Arabic"/>
          <w:i/>
          <w:iCs/>
        </w:rPr>
        <w:t>Jami’ al-Bayan An Ta’wil ayi al-Qur’an</w:t>
      </w:r>
      <w:r w:rsidR="00627835" w:rsidRPr="00013248">
        <w:rPr>
          <w:rFonts w:ascii="Times New Arabic" w:hAnsi="Times New Arabic"/>
        </w:rPr>
        <w:t>,</w:t>
      </w:r>
      <w:r w:rsidR="00627835" w:rsidRPr="00013248">
        <w:rPr>
          <w:rFonts w:ascii="Times New Arabic" w:hAnsi="Times New Arabic"/>
        </w:rPr>
        <w:fldChar w:fldCharType="end"/>
      </w:r>
      <w:r w:rsidR="00627835" w:rsidRPr="00013248">
        <w:rPr>
          <w:rFonts w:ascii="Times New Arabic" w:hAnsi="Times New Arabic"/>
        </w:rPr>
        <w:t xml:space="preserve"> 758.</w:t>
      </w:r>
    </w:p>
  </w:footnote>
  <w:footnote w:id="40">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{"citationID":"N5gE2Hww","properties":{"formattedCitation":"tahir, {\\i{}Mushaf Al-Azhar}, 412.","plainCitation":"tahir, Mushaf Al-Azhar, 412.","noteIndex":40},"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41">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{"citationID":"AJsPW0Rd","properties":{"formattedCitation":"Abu Ja\\uc0\\u8217{}far Muhammad, {\\i{}Jami\\uc0\\u8217{} al-Bayan An Ta\\uc0\\u8217{}wil ayi al-Qur\\uc0\\u8217{}an}, 759.","plainCitation":"Abu Ja’far Muhammad, Jami’ al-Bayan An Ta’wil ayi al-Qur’an, 759.","noteIndex":41},"citationItems":[{"id":82,"uris":["http://zotero.org/users/local/5gMyvh3m/items/I5EXXWXC"],"uri":["http://zotero.org/users/local/5gMyvh3m/items/I5EXXWXC"],"itemData":{"id":82,"type":"book","event-place":"Kairo","publisher":"Dar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Muhammad","given":"Jarir","dropping-particle":"al-Thabari"}],"issued":{"date-parts":[["2007"]]}},"locator":"759"}],"schema":"https://github.com/citation-style-language/schema/raw/master/csl-citation.json"}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Abu Ja’far Muhammad, </w:t>
      </w:r>
      <w:r w:rsidRPr="00013248">
        <w:rPr>
          <w:rFonts w:ascii="Times New Arabic" w:hAnsi="Times New Arabic"/>
          <w:i/>
          <w:iCs/>
        </w:rPr>
        <w:t>Jami’ al-Bayan An Ta’wil ayi al-Qur’an</w:t>
      </w:r>
      <w:r w:rsidRPr="00013248">
        <w:rPr>
          <w:rFonts w:ascii="Times New Arabic" w:hAnsi="Times New Arabic"/>
        </w:rPr>
        <w:t>, 759.</w:t>
      </w:r>
      <w:r w:rsidRPr="00013248">
        <w:rPr>
          <w:rFonts w:ascii="Times New Arabic" w:hAnsi="Times New Arabic"/>
        </w:rPr>
        <w:fldChar w:fldCharType="end"/>
      </w:r>
    </w:p>
  </w:footnote>
  <w:footnote w:id="42">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{"citationID":"ZV2SJgp1","properties":{"formattedCitation":"Ibid., 760.","plainCitation":"Ibid., 760.","noteIndex":42},"citationItems":[{"id":82,"uris":["http://zotero.org/users/local/5gMyvh3m/items/I5EXXWXC"],"uri":["http://zotero.org/users/local/5gMyvh3m/items/I5EXXWXC"],"itemData":{"id":82,"type":"book","event-place":"Kairo","publisher":"Dar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Muhammad","given":"Jarir","dropping-particle":"al-Thabari"}],"issued":{"date-parts":[["2007"]]}},"locator":"760"}],"schema":"https://github.com/citation-style-language/schema/raw/master/csl-citation.json"}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 760.</w:t>
      </w:r>
      <w:r w:rsidRPr="00013248">
        <w:rPr>
          <w:rFonts w:ascii="Times New Arabic" w:hAnsi="Times New Arabic"/>
        </w:rPr>
        <w:fldChar w:fldCharType="end"/>
      </w:r>
    </w:p>
  </w:footnote>
  <w:footnote w:id="43">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{"citationID":"rjwZVXqH","properties":{"formattedCitation":"tahir, {\\i{}Mushaf Al-Azhar}, 412.","plainCitation":"tahir, Mushaf Al-Azhar, 412.","noteIndex":43},"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44">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{"citationID":"e85X5MFW","properties":{"formattedCitation":"Wahbah, {\\i{}Tafsir al-Munir Jilid 11: Aqidah, Syari\\uc0\\u8217{}ah, dan Manhaj}, 168.","plainCitation":"Wahbah, Tafsir al-Munir Jilid 11: Aqidah, Syari’ah, dan Manhaj, 168.","noteIndex":44},"citationItems":[{"id":111,"uris":["http://zotero.org/users/local/5gMyvh3m/items/INZHK2F6"],"uri":["http://zotero.org/users/local/5gMyvh3m/items/INZHK2F6"],"itemData":{"id":111,"type":"book","collection-title":"1","event-place":"Jakarta","publisher":"Gema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dkk","given":"al-Kattani"}],"issued":{"date-parts":[["2016"]]}},"locator":"168"}],"schema":"https://github.com/citation-style-language/schema/raw/master/csl-citation.json"}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Wahbah, </w:t>
      </w:r>
      <w:r w:rsidRPr="00013248">
        <w:rPr>
          <w:rFonts w:ascii="Times New Arabic" w:hAnsi="Times New Arabic"/>
          <w:i/>
          <w:iCs/>
        </w:rPr>
        <w:t>Tafsir al-Munir Jilid 11: Aqidah, Syari’ah, dan Manhaj</w:t>
      </w:r>
      <w:r w:rsidRPr="00013248">
        <w:rPr>
          <w:rFonts w:ascii="Times New Arabic" w:hAnsi="Times New Arabic"/>
        </w:rPr>
        <w:t>, 168.</w:t>
      </w:r>
      <w:r w:rsidRPr="00013248">
        <w:rPr>
          <w:rFonts w:ascii="Times New Arabic" w:hAnsi="Times New Arabic"/>
        </w:rPr>
        <w:fldChar w:fldCharType="end"/>
      </w:r>
    </w:p>
  </w:footnote>
  <w:footnote w:id="45">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jMi1olR6","properties":{"formattedCitation":"Ibid.","plainCitation":"Ibid.","noteIndex":45},"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dkk","given":"al-Kattani"}],"issued":{"date-parts":[["2016"]]}},"locator":"168"}],"schema":"https://github.com/citation-style-language/schema/raw/master/csl-citation.json"}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Pr="00013248">
        <w:rPr>
          <w:rFonts w:ascii="Times New Arabic" w:hAnsi="Times New Arabic"/>
        </w:rPr>
        <w:fldChar w:fldCharType="end"/>
      </w:r>
      <w:r w:rsidR="00D04CE5" w:rsidRPr="00D04CE5">
        <w:rPr>
          <w:rFonts w:ascii="Times New Arabic" w:hAnsi="Times New Arabic"/>
          <w:i/>
          <w:iCs/>
        </w:rPr>
        <w:t xml:space="preserve"> </w:t>
      </w:r>
      <w:r w:rsidR="00D04CE5" w:rsidRPr="00013248">
        <w:rPr>
          <w:rFonts w:ascii="Times New Arabic" w:hAnsi="Times New Arabic"/>
          <w:i/>
          <w:iCs/>
        </w:rPr>
        <w:t>Tafsir al-Munir Jilid 11: Aqidah, Syari’ah, dan Manhaj</w:t>
      </w:r>
      <w:r w:rsidR="00D04CE5" w:rsidRPr="00013248">
        <w:rPr>
          <w:rFonts w:ascii="Times New Arabic" w:hAnsi="Times New Arabic"/>
        </w:rPr>
        <w:t>, 168.</w:t>
      </w:r>
    </w:p>
  </w:footnote>
  <w:footnote w:id="46">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{"citationID":"yuNQwBq7","properties":{"formattedCitation":"tahir, {\\i{}Mushaf Al-Azhar}, 412.","plainCitation":"tahir, Mushaf Al-Azhar, 412.","noteIndex":46},"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47">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{"citationID":"3PLGDalc","properties":{"formattedCitation":"Wahbah, {\\i{}Tafsir al-Munir Jilid 11: Aqidah, Syari\\uc0\\u8217{}ah, dan Manhaj}, 169.","plainCitation":"Wahbah, Tafsir al-Munir Jilid 11: Aqidah, Syari’ah, dan Manhaj, 169.","noteIndex":47},"citationItems":[{"id":111,"uris":["http://zotero.org/users/local/5gMyvh3m/items/INZHK2F6"],"uri":["http://zotero.org/users/local/5gMyvh3m/items/INZHK2F6"],"itemData":{"id":111,"type":"book","collection-title":"1","event-place":"Jakarta","publisher":"Gema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dkk","given":"al-Kattani"}],"issued":{"date-parts":[["2016"]]}},"locator":"169"}],"schema":"https://github.com/citation-style-language/schema/raw/master/csl-citation.json"}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Wahbah, </w:t>
      </w:r>
      <w:r w:rsidRPr="00013248">
        <w:rPr>
          <w:rFonts w:ascii="Times New Arabic" w:hAnsi="Times New Arabic"/>
          <w:i/>
          <w:iCs/>
        </w:rPr>
        <w:t>Tafsir al-Munir Jilid 11: Aqidah, Syari’ah, dan Manhaj</w:t>
      </w:r>
      <w:r w:rsidRPr="00013248">
        <w:rPr>
          <w:rFonts w:ascii="Times New Arabic" w:hAnsi="Times New Arabic"/>
        </w:rPr>
        <w:t>, 169.</w:t>
      </w:r>
      <w:r w:rsidRPr="00013248">
        <w:rPr>
          <w:rFonts w:ascii="Times New Arabic" w:hAnsi="Times New Arabic"/>
        </w:rPr>
        <w:fldChar w:fldCharType="end"/>
      </w:r>
    </w:p>
  </w:footnote>
  <w:footnote w:id="48">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TbWdi1sM","properties":{"formattedCitation":"Ibid.","plainCitation":"Ibid.","noteIndex":48},"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dkk","given":"al-Kattani"}],"issued":{"date-parts":[["2016"]]}},"locator":"169"}],"schema":"https://github.com/citation-style-language/schema/raw/master/csl-citation.json"} </w:instrText>
      </w:r>
      <w:r w:rsidRPr="00013248">
        <w:rPr>
          <w:rFonts w:ascii="Times New Arabic" w:hAnsi="Times New Arabic"/>
        </w:rPr>
        <w:fldChar w:fldCharType="separate"/>
      </w:r>
      <w:proofErr w:type="gramStart"/>
      <w:r w:rsidRPr="00013248">
        <w:rPr>
          <w:rFonts w:ascii="Times New Arabic" w:hAnsi="Times New Arabic"/>
        </w:rPr>
        <w:t>Ibid.</w:t>
      </w:r>
      <w:r w:rsidRPr="00013248">
        <w:rPr>
          <w:rFonts w:ascii="Times New Arabic" w:hAnsi="Times New Arabic"/>
        </w:rPr>
        <w:fldChar w:fldCharType="end"/>
      </w:r>
      <w:r w:rsidR="00D04CE5" w:rsidRPr="00D04CE5">
        <w:rPr>
          <w:rFonts w:ascii="Times New Arabic" w:hAnsi="Times New Arabic"/>
        </w:rPr>
        <w:t xml:space="preserve"> </w:t>
      </w:r>
      <w:r w:rsidR="00D04CE5" w:rsidRPr="00013248">
        <w:rPr>
          <w:rFonts w:ascii="Times New Arabic" w:hAnsi="Times New Arabic"/>
        </w:rPr>
        <w:t>,</w:t>
      </w:r>
      <w:proofErr w:type="gramEnd"/>
      <w:r w:rsidR="00D04CE5" w:rsidRPr="00013248">
        <w:rPr>
          <w:rFonts w:ascii="Times New Arabic" w:hAnsi="Times New Arabic"/>
        </w:rPr>
        <w:t xml:space="preserve"> </w:t>
      </w:r>
      <w:r w:rsidR="00D04CE5" w:rsidRPr="00013248">
        <w:rPr>
          <w:rFonts w:ascii="Times New Arabic" w:hAnsi="Times New Arabic"/>
          <w:i/>
          <w:iCs/>
        </w:rPr>
        <w:t>Tafsir al-Munir Jilid 11: Aqidah, Syari’ah, dan Manhaj</w:t>
      </w:r>
      <w:r w:rsidR="00D04CE5" w:rsidRPr="00013248">
        <w:rPr>
          <w:rFonts w:ascii="Times New Arabic" w:hAnsi="Times New Arabic"/>
        </w:rPr>
        <w:t>, 169.</w:t>
      </w:r>
    </w:p>
  </w:footnote>
  <w:footnote w:id="49">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{"citationID":"pJoCKAlu","properties":{"formattedCitation":"tahir, {\\i{}Mushaf Al-Azhar}, 412.","plainCitation":"tahir, Mushaf Al-Azhar, 412.","noteIndex":49},"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50">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{"citationID":"1CGKVAD4","properties":{"formattedCitation":"Abu Ja\\uc0\\u8217{}far Muhammad, {\\i{}Jami\\uc0\\u8217{} al-Bayan An Ta\\uc0\\u8217{}wil ayi al-Qur\\uc0\\u8217{}an}, 767.","plainCitation":"Abu Ja’far Muhammad, Jami’ al-Bayan An Ta’wil ayi al-Qur’an, 767.","noteIndex":50},"citationItems":[{"id":82,"uris":["http://zotero.org/users/local/5gMyvh3m/items/I5EXXWXC"],"uri":["http://zotero.org/users/local/5gMyvh3m/items/I5EXXWXC"],"itemData":{"id":82,"type":"book","event-place":"Kairo","publisher":"Dar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Muhammad","given":"Jarir","dropping-particle":"al-Thabari"}],"issued":{"date-parts":[["2007"]]}},"locator":"767"}],"schema":"https://github.com/citation-style-language/schema/raw/master/csl-citation.json"}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Calibri"/>
        </w:rPr>
        <w:t xml:space="preserve">Abu Ja’far Muhammad, </w:t>
      </w:r>
      <w:r w:rsidRPr="00013248">
        <w:rPr>
          <w:rFonts w:ascii="Times New Arabic" w:hAnsi="Times New Arabic" w:cs="Calibri"/>
          <w:i/>
          <w:iCs/>
        </w:rPr>
        <w:t>Jami’ al-Bayan An Ta’wil ayi al-Qur’an</w:t>
      </w:r>
      <w:r w:rsidRPr="00013248">
        <w:rPr>
          <w:rFonts w:ascii="Times New Arabic" w:hAnsi="Times New Arabic" w:cs="Calibri"/>
        </w:rPr>
        <w:t>, 767.</w:t>
      </w:r>
      <w:r w:rsidRPr="00013248">
        <w:rPr>
          <w:rFonts w:ascii="Times New Arabic" w:hAnsi="Times New Arabic"/>
        </w:rPr>
        <w:fldChar w:fldCharType="end"/>
      </w:r>
    </w:p>
  </w:footnote>
  <w:footnote w:id="51">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{"citationID":"j5izXaOP","properties":{"formattedCitation":"tahir, {\\i{}Mushaf Al-Azhar}, 412.","plainCitation":"tahir, Mushaf Al-Azhar, 412.","noteIndex":51},"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52">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{"citationID":"csPgI6vX","properties":{"formattedCitation":"Wahbah, {\\i{}Tafsir al-Munir Jilid 11: Aqidah, Syari\\uc0\\u8217{}ah, dan Manhaj}, 170.","plainCitation":"Wahbah, Tafsir al-Munir Jilid 11: Aqidah, Syari’ah, dan Manhaj, 170.","noteIndex":52},"citationItems":[{"id":111,"uris":["http://zotero.org/users/local/5gMyvh3m/items/INZHK2F6"],"uri":["http://zotero.org/users/local/5gMyvh3m/items/INZHK2F6"],"itemData":{"id":111,"type":"book","collection-title":"1","event-place":"Jakarta","publisher":"Gema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dkk","given":"al-Kattani"}],"issued":{"date-parts":[["2016"]]}},"locator":"170"}],"schema":"https://github.com/citation-style-language/schema/raw/master/csl-citation.json"}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Wahbah, </w:t>
      </w:r>
      <w:r w:rsidRPr="00013248">
        <w:rPr>
          <w:rFonts w:ascii="Times New Arabic" w:hAnsi="Times New Arabic"/>
          <w:i/>
          <w:iCs/>
        </w:rPr>
        <w:t>Tafsir al-Munir Jilid 11: Aqidah, Syari’ah, dan Manhaj</w:t>
      </w:r>
      <w:r w:rsidRPr="00013248">
        <w:rPr>
          <w:rFonts w:ascii="Times New Arabic" w:hAnsi="Times New Arabic"/>
        </w:rPr>
        <w:t>, 170.</w:t>
      </w:r>
      <w:r w:rsidRPr="00013248">
        <w:rPr>
          <w:rFonts w:ascii="Times New Arabic" w:hAnsi="Times New Arabic"/>
        </w:rPr>
        <w:fldChar w:fldCharType="end"/>
      </w:r>
    </w:p>
  </w:footnote>
  <w:footnote w:id="53">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{"citationID":"znQdqyoN","properties":{"formattedCitation":"Ibid., 171.","plainCitation":"Ibid., 171.","noteIndex":53},"citationItems":[{"id":111,"uris":["http://zotero.org/users/local/5gMyvh3m/items/INZHK2F6"],"uri":["http://zotero.org/users/local/5gMyvh3m/items/INZHK2F6"],"itemData":{"id":111,"type":"book","collection-title":"1","event-place":"Jakarta","publisher":"Gema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dkk","given":"al-Kattani"}],"issued":{"date-parts":[["2016"]]}},"locator":"171"}],"schema":"https://github.com/citation-style-language/schema/raw/master/csl-citation.json"}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00D04CE5" w:rsidRPr="00D04CE5">
        <w:rPr>
          <w:rFonts w:ascii="Times New Arabic" w:hAnsi="Times New Arabic"/>
          <w:i/>
          <w:iCs/>
        </w:rPr>
        <w:t xml:space="preserve"> </w:t>
      </w:r>
      <w:r w:rsidR="00D04CE5" w:rsidRPr="00013248">
        <w:rPr>
          <w:rFonts w:ascii="Times New Arabic" w:hAnsi="Times New Arabic"/>
          <w:i/>
          <w:iCs/>
        </w:rPr>
        <w:t>Tafsir al-Munir Jilid 11: Aqidah, Syari’ah, dan Manhaj</w:t>
      </w:r>
      <w:r w:rsidR="00D04CE5" w:rsidRPr="00013248">
        <w:rPr>
          <w:rFonts w:ascii="Times New Arabic" w:hAnsi="Times New Arabic"/>
        </w:rPr>
        <w:t>,</w:t>
      </w:r>
      <w:r w:rsidRPr="00013248">
        <w:rPr>
          <w:rFonts w:ascii="Times New Arabic" w:hAnsi="Times New Arabic"/>
        </w:rPr>
        <w:t>., 171.</w:t>
      </w:r>
      <w:r w:rsidRPr="00013248">
        <w:rPr>
          <w:rFonts w:ascii="Times New Arabic" w:hAnsi="Times New Arabic"/>
        </w:rPr>
        <w:fldChar w:fldCharType="end"/>
      </w:r>
    </w:p>
  </w:footnote>
  <w:footnote w:id="54">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{"citationID":"NRDRxjL8","properties":{"formattedCitation":"tahir, {\\i{}Mushaf Al-Azhar}, 412.","plainCitation":"tahir, Mushaf Al-Azhar, 412.","noteIndex":54},"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Times New Roman"/>
        </w:rPr>
        <w:t xml:space="preserve">tahir, </w:t>
      </w:r>
      <w:r w:rsidRPr="00013248">
        <w:rPr>
          <w:rFonts w:ascii="Times New Arabic" w:hAnsi="Times New Arabic" w:cs="Times New Roman"/>
          <w:i/>
          <w:iCs/>
        </w:rPr>
        <w:t>Mushaf Al-Azhar</w:t>
      </w:r>
      <w:r w:rsidRPr="00013248">
        <w:rPr>
          <w:rFonts w:ascii="Times New Arabic" w:hAnsi="Times New Arabic" w:cs="Times New Roman"/>
        </w:rPr>
        <w:t>, 412.</w:t>
      </w:r>
      <w:r w:rsidRPr="00013248">
        <w:rPr>
          <w:rFonts w:ascii="Times New Arabic" w:hAnsi="Times New Arabic"/>
        </w:rPr>
        <w:fldChar w:fldCharType="end"/>
      </w:r>
    </w:p>
  </w:footnote>
  <w:footnote w:id="55">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{"citationID":"PY1Htp8G","properties":{"formattedCitation":"Abu Ja\\uc0\\u8217{}far Muhammad, {\\i{}Jami\\uc0\\u8217{} al-Bayan An Ta\\uc0\\u8217{}wil ayi al-Qur\\uc0\\u8217{}an}, 769.","plainCitation":"Abu Ja’far Muhammad, Jami’ al-Bayan An Ta’wil ayi al-Qur’an, 769.","noteIndex":55},"citationItems":[{"id":82,"uris":["http://zotero.org/users/local/5gMyvh3m/items/I5EXXWXC"],"uri":["http://zotero.org/users/local/5gMyvh3m/items/I5EXXWXC"],"itemData":{"id":82,"type":"book","event-place":"Kairo","publisher":"Dar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Muhammad","given":"Jarir","dropping-particle":"al-Thabari"}],"issued":{"date-parts":[["2007"]]}},"locator":"769"}],"schema":"https://github.com/citation-style-language/schema/raw/master/csl-citation.json"}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Calibri"/>
        </w:rPr>
        <w:t xml:space="preserve">Abu Ja’far Muhammad, </w:t>
      </w:r>
      <w:r w:rsidRPr="00013248">
        <w:rPr>
          <w:rFonts w:ascii="Times New Arabic" w:hAnsi="Times New Arabic" w:cs="Calibri"/>
          <w:i/>
          <w:iCs/>
        </w:rPr>
        <w:t>Jami’ al-Bayan An Ta’wil ayi al-Qur’an</w:t>
      </w:r>
      <w:r w:rsidRPr="00013248">
        <w:rPr>
          <w:rFonts w:ascii="Times New Arabic" w:hAnsi="Times New Arabic" w:cs="Calibri"/>
        </w:rPr>
        <w:t>, 769.</w:t>
      </w:r>
      <w:r w:rsidRPr="00013248">
        <w:rPr>
          <w:rFonts w:ascii="Times New Arabic" w:hAnsi="Times New Arabic"/>
        </w:rPr>
        <w:fldChar w:fldCharType="end"/>
      </w:r>
    </w:p>
  </w:footnote>
  <w:footnote w:id="56">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{"citationID":"ZJlSoXA5","properties":{"formattedCitation":"Ibid., 771.","plainCitation":"Ibid., 771.","noteIndex":56},"citationItems":[{"id":82,"uris":["http://zotero.org/users/local/5gMyvh3m/items/I5EXXWXC"],"uri":["http://zotero.org/users/local/5gMyvh3m/items/I5EXXWXC"],"itemData":{"id":82,"type":"book","event-place":"Kairo","publisher":"Dar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Muhammad","given":"Jarir","dropping-particle":"al-Thabari"}],"issued":{"date-parts":[["2007"]]}},"locator":"771"}],"schema":"https://github.com/citation-style-language/schema/raw/master/csl-citation.json"}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00D04CE5" w:rsidRPr="00D04CE5">
        <w:rPr>
          <w:rFonts w:ascii="Times New Arabic" w:hAnsi="Times New Arabic" w:cs="Calibri"/>
          <w:i/>
          <w:iCs/>
        </w:rPr>
        <w:t xml:space="preserve"> </w:t>
      </w:r>
      <w:r w:rsidR="00D04CE5" w:rsidRPr="00013248">
        <w:rPr>
          <w:rFonts w:ascii="Times New Arabic" w:hAnsi="Times New Arabic" w:cs="Calibri"/>
          <w:i/>
          <w:iCs/>
        </w:rPr>
        <w:t>Jami’ al-Bayan An Ta’wil ayi al-Qur’an</w:t>
      </w:r>
      <w:r w:rsidR="00D04CE5" w:rsidRPr="00013248">
        <w:rPr>
          <w:rFonts w:ascii="Times New Arabic" w:hAnsi="Times New Arabic" w:cs="Calibri"/>
        </w:rPr>
        <w:t>,</w:t>
      </w:r>
      <w:r w:rsidRPr="00013248">
        <w:rPr>
          <w:rFonts w:ascii="Times New Arabic" w:hAnsi="Times New Arabic"/>
        </w:rPr>
        <w:t>, 771.</w:t>
      </w:r>
      <w:r w:rsidRPr="00013248">
        <w:rPr>
          <w:rFonts w:ascii="Times New Arabic" w:hAnsi="Times New Arabic"/>
        </w:rPr>
        <w:fldChar w:fldCharType="end"/>
      </w:r>
    </w:p>
  </w:footnote>
  <w:footnote w:id="57">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{"citationID":"XkpmzIkR","properties":{"formattedCitation":"Ibid., 772.","plainCitation":"Ibid., 772.","noteIndex":57},"citationItems":[{"id":82,"uris":["http://zotero.org/users/local/5gMyvh3m/items/I5EXXWXC"],"uri":["http://zotero.org/users/local/5gMyvh3m/items/I5EXXWXC"],"itemData":{"id":82,"type":"book","event-place":"Kairo","publisher":"Dar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Muhammad","given":"Jarir","dropping-particle":"al-Thabari"}],"issued":{"date-parts":[["2007"]]}},"locator":"772"}],"schema":"https://github.com/citation-style-language/schema/raw/master/csl-citation.json"}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cs="Calibri"/>
        </w:rPr>
        <w:t>Ibid.</w:t>
      </w:r>
      <w:r w:rsidR="00D04CE5" w:rsidRPr="00D04CE5">
        <w:rPr>
          <w:rFonts w:ascii="Times New Arabic" w:hAnsi="Times New Arabic" w:cs="Calibri"/>
          <w:i/>
          <w:iCs/>
        </w:rPr>
        <w:t xml:space="preserve"> </w:t>
      </w:r>
      <w:r w:rsidR="00D04CE5" w:rsidRPr="00013248">
        <w:rPr>
          <w:rFonts w:ascii="Times New Arabic" w:hAnsi="Times New Arabic" w:cs="Calibri"/>
          <w:i/>
          <w:iCs/>
        </w:rPr>
        <w:t>Jami’ al-Bayan An Ta’wil ayi al-Qur’an</w:t>
      </w:r>
      <w:r w:rsidR="00D04CE5" w:rsidRPr="00013248">
        <w:rPr>
          <w:rFonts w:ascii="Times New Arabic" w:hAnsi="Times New Arabic" w:cs="Calibri"/>
        </w:rPr>
        <w:t>,</w:t>
      </w:r>
      <w:r w:rsidRPr="00013248">
        <w:rPr>
          <w:rFonts w:ascii="Times New Arabic" w:hAnsi="Times New Arabic" w:cs="Calibri"/>
        </w:rPr>
        <w:t>, 772.</w:t>
      </w:r>
      <w:r w:rsidRPr="00013248">
        <w:rPr>
          <w:rFonts w:ascii="Times New Arabic" w:hAnsi="Times New Arabic"/>
        </w:rPr>
        <w:fldChar w:fldCharType="end"/>
      </w:r>
    </w:p>
  </w:footnote>
  <w:footnote w:id="58">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{"citationID":"J9rfKfiQ","properties":{"formattedCitation":"Ibid., 773.","plainCitation":"Ibid., 773.","noteIndex":58},"citationItems":[{"id":82,"uris":["http://zotero.org/users/local/5gMyvh3m/items/I5EXXWXC"],"uri":["http://zotero.org/users/local/5gMyvh3m/items/I5EXXWXC"],"itemData":{"id":82,"type":"book","event-place":"Kairo","publisher":"Dar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Muhammad","given":"Jarir","dropping-particle":"al-Thabari"}],"issued":{"date-parts":[["2007"]]}},"locator":"773"}],"schema":"https://github.com/citation-style-language/schema/raw/master/csl-citation.json"}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00D04CE5" w:rsidRPr="00D04CE5">
        <w:rPr>
          <w:rFonts w:ascii="Times New Arabic" w:hAnsi="Times New Arabic" w:cs="Calibri"/>
          <w:i/>
          <w:iCs/>
        </w:rPr>
        <w:t xml:space="preserve"> </w:t>
      </w:r>
      <w:r w:rsidR="00D04CE5" w:rsidRPr="00013248">
        <w:rPr>
          <w:rFonts w:ascii="Times New Arabic" w:hAnsi="Times New Arabic" w:cs="Calibri"/>
          <w:i/>
          <w:iCs/>
        </w:rPr>
        <w:t>Jami’ al-Bayan An Ta’wil ayi al-Qur’an</w:t>
      </w:r>
      <w:r w:rsidR="00D04CE5" w:rsidRPr="00013248">
        <w:rPr>
          <w:rFonts w:ascii="Times New Arabic" w:hAnsi="Times New Arabic" w:cs="Calibri"/>
        </w:rPr>
        <w:t>,</w:t>
      </w:r>
      <w:r w:rsidRPr="00013248">
        <w:rPr>
          <w:rFonts w:ascii="Times New Arabic" w:hAnsi="Times New Arabic"/>
        </w:rPr>
        <w:t>, 773.</w:t>
      </w:r>
      <w:r w:rsidRPr="00013248">
        <w:rPr>
          <w:rFonts w:ascii="Times New Arabic" w:hAnsi="Times New Arabic"/>
        </w:rPr>
        <w:fldChar w:fldCharType="end"/>
      </w:r>
    </w:p>
  </w:footnote>
  <w:footnote w:id="59">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{"citationID":"3Ymhdimo","properties":{"formattedCitation":"Ibid., 774.","plainCitation":"Ibid., 774.","noteIndex":59},"citationItems":[{"id":82,"uris":["http://zotero.org/users/local/5gMyvh3m/items/I5EXXWXC"],"uri":["http://zotero.org/users/local/5gMyvh3m/items/I5EXXWXC"],"itemData":{"id":82,"type":"book","event-place":"Kairo","publisher":"Dar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Muhammad","given":"Jarir","dropping-particle":"al-Thabari"}],"issued":{"date-parts":[["2007"]]}},"locator":"774"}],"schema":"https://github.com/citation-style-language/schema/raw/master/csl-citation.json"}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00D04CE5" w:rsidRPr="00D04CE5">
        <w:rPr>
          <w:rFonts w:ascii="Times New Arabic" w:hAnsi="Times New Arabic" w:cs="Calibri"/>
          <w:i/>
          <w:iCs/>
        </w:rPr>
        <w:t xml:space="preserve"> </w:t>
      </w:r>
      <w:r w:rsidR="00D04CE5" w:rsidRPr="00013248">
        <w:rPr>
          <w:rFonts w:ascii="Times New Arabic" w:hAnsi="Times New Arabic" w:cs="Calibri"/>
          <w:i/>
          <w:iCs/>
        </w:rPr>
        <w:t>Jami’ al-Bayan An Ta’wil ayi al-Qur’an</w:t>
      </w:r>
      <w:r w:rsidR="00D04CE5" w:rsidRPr="00013248">
        <w:rPr>
          <w:rFonts w:ascii="Times New Arabic" w:hAnsi="Times New Arabic" w:cs="Calibri"/>
        </w:rPr>
        <w:t>,</w:t>
      </w:r>
      <w:r w:rsidRPr="00013248">
        <w:rPr>
          <w:rFonts w:ascii="Times New Arabic" w:hAnsi="Times New Arabic"/>
        </w:rPr>
        <w:t>, 774.</w:t>
      </w:r>
      <w:r w:rsidRPr="00013248">
        <w:rPr>
          <w:rFonts w:ascii="Times New Arabic" w:hAnsi="Times New Arabic"/>
        </w:rPr>
        <w:fldChar w:fldCharType="end"/>
      </w:r>
    </w:p>
  </w:footnote>
  <w:footnote w:id="60">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{"citationID":"q20tRQZY","properties":{"formattedCitation":"tahir, {\\i{}Mushaf Al-Azhar}, 412.","plainCitation":"tahir, Mushaf Al-Azhar, 412.","noteIndex":60},"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61">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{"citationID":"qXqKe4tR","properties":{"formattedCitation":"Abu Ja\\uc0\\u8217{}far Muhammad, {\\i{}Jami\\uc0\\u8217{} al-Bayan An Ta\\uc0\\u8217{}wil ayi al-Qur\\uc0\\u8217{}an}, 777.","plainCitation":"Abu Ja’far Muhammad, Jami’ al-Bayan An Ta’wil ayi al-Qur’an, 777.","noteIndex":61},"citationItems":[{"id":82,"uris":["http://zotero.org/users/local/5gMyvh3m/items/I5EXXWXC"],"uri":["http://zotero.org/users/local/5gMyvh3m/items/I5EXXWXC"],"itemData":{"id":82,"type":"book","event-place":"Kairo","publisher":"Dar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Muhammad","given":"Jarir","dropping-particle":"al-Thabari"}],"issued":{"date-parts":[["2007"]]}},"locator":"777"}],"schema":"https://github.com/citation-style-language/schema/raw/master/csl-citation.json"}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Abu Ja’far Muhammad, </w:t>
      </w:r>
      <w:r w:rsidRPr="00013248">
        <w:rPr>
          <w:rFonts w:ascii="Times New Arabic" w:hAnsi="Times New Arabic"/>
          <w:i/>
          <w:iCs/>
        </w:rPr>
        <w:t>Jami’ al-Bayan An Ta’wil ayi al-Qur’an</w:t>
      </w:r>
      <w:r w:rsidRPr="00013248">
        <w:rPr>
          <w:rFonts w:ascii="Times New Arabic" w:hAnsi="Times New Arabic"/>
        </w:rPr>
        <w:t>, 777.</w:t>
      </w:r>
      <w:r w:rsidRPr="00013248">
        <w:rPr>
          <w:rFonts w:ascii="Times New Arabic" w:hAnsi="Times New Arabic"/>
        </w:rPr>
        <w:fldChar w:fldCharType="end"/>
      </w:r>
    </w:p>
  </w:footnote>
  <w:footnote w:id="62">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{"citationID":"9njsXmow","properties":{"formattedCitation":"Ibid., 779.","plainCitation":"Ibid., 779.","noteIndex":62},"citationItems":[{"id":82,"uris":["http://zotero.org/users/local/5gMyvh3m/items/I5EXXWXC"],"uri":["http://zotero.org/users/local/5gMyvh3m/items/I5EXXWXC"],"itemData":{"id":82,"type":"book","event-place":"Kairo","publisher":"Dar as-Salam","publisher-place":"Kairo","title":"Jami' al-Bayan An Ta'wil ayi al-Qur'an","author":[{"family":"Abu Ja'far Muhammad","given":"Jarir","dropping-particle":"al-Thabari"}],"issued":{"date-parts":[["2007"]]}},"locator":"779"}],"schema":"https://github.com/citation-style-language/schema/raw/master/csl-citation.json"}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00D04CE5" w:rsidRPr="00D04CE5">
        <w:rPr>
          <w:rFonts w:ascii="Times New Arabic" w:hAnsi="Times New Arabic"/>
          <w:i/>
          <w:iCs/>
        </w:rPr>
        <w:t xml:space="preserve"> </w:t>
      </w:r>
      <w:r w:rsidR="00D04CE5" w:rsidRPr="00013248">
        <w:rPr>
          <w:rFonts w:ascii="Times New Arabic" w:hAnsi="Times New Arabic"/>
          <w:i/>
          <w:iCs/>
        </w:rPr>
        <w:t>Jami’ al-Bayan An Ta’wil ayi al-Qur’an</w:t>
      </w:r>
      <w:r w:rsidR="00D04CE5" w:rsidRPr="00013248">
        <w:rPr>
          <w:rFonts w:ascii="Times New Arabic" w:hAnsi="Times New Arabic"/>
        </w:rPr>
        <w:t>,</w:t>
      </w:r>
      <w:r w:rsidRPr="00013248">
        <w:rPr>
          <w:rFonts w:ascii="Times New Arabic" w:hAnsi="Times New Arabic"/>
        </w:rPr>
        <w:t>, 779.</w:t>
      </w:r>
      <w:r w:rsidRPr="00013248">
        <w:rPr>
          <w:rFonts w:ascii="Times New Arabic" w:hAnsi="Times New Arabic"/>
        </w:rPr>
        <w:fldChar w:fldCharType="end"/>
      </w:r>
    </w:p>
  </w:footnote>
  <w:footnote w:id="63">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{"citationID":"Jr7oQ2tC","properties":{"formattedCitation":"tahir, {\\i{}Mushaf Al-Azhar}, 412.","plainCitation":"tahir, Mushaf Al-Azhar, 412.","noteIndex":63},"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64">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{"citationID":"hEq6FoVM","properties":{"formattedCitation":"Wahbah, {\\i{}Tafsir al-Munir Jilid 11: Aqidah, Syari\\uc0\\u8217{}ah, dan Manhaj}, 171.","plainCitation":"Wahbah, Tafsir al-Munir Jilid 11: Aqidah, Syari’ah, dan Manhaj, 171.","noteIndex":64},"citationItems":[{"id":111,"uris":["http://zotero.org/users/local/5gMyvh3m/items/INZHK2F6"],"uri":["http://zotero.org/users/local/5gMyvh3m/items/INZHK2F6"],"itemData":{"id":111,"type":"book","collection-title":"1","event-place":"Jakarta","publisher":"Gema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dkk","given":"al-Kattani"}],"issued":{"date-parts":[["2016"]]}},"locator":"171"}],"schema":"https://github.com/citation-style-language/schema/raw/master/csl-citation.json"}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Wahbah, </w:t>
      </w:r>
      <w:r w:rsidRPr="00013248">
        <w:rPr>
          <w:rFonts w:ascii="Times New Arabic" w:hAnsi="Times New Arabic"/>
          <w:i/>
          <w:iCs/>
        </w:rPr>
        <w:t>Tafsir al-Munir Jilid 11: Aqidah, Syari’ah, dan Manhaj</w:t>
      </w:r>
      <w:r w:rsidRPr="00013248">
        <w:rPr>
          <w:rFonts w:ascii="Times New Arabic" w:hAnsi="Times New Arabic"/>
        </w:rPr>
        <w:t>, 171.</w:t>
      </w:r>
      <w:r w:rsidRPr="00013248">
        <w:rPr>
          <w:rFonts w:ascii="Times New Arabic" w:hAnsi="Times New Arabic"/>
        </w:rPr>
        <w:fldChar w:fldCharType="end"/>
      </w:r>
    </w:p>
  </w:footnote>
  <w:footnote w:id="65">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{"citationID":"zkPX7hmS","properties":{"formattedCitation":"Ibid., 172.","plainCitation":"Ibid., 172.","noteIndex":65},"citationItems":[{"id":111,"uris":["http://zotero.org/users/local/5gMyvh3m/items/INZHK2F6"],"uri":["http://zotero.org/users/local/5gMyvh3m/items/INZHK2F6"],"itemData":{"id":111,"type":"book","collection-title":"1","event-place":"Jakarta","publisher":"Gema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00D04CE5" w:rsidRPr="00D04CE5">
        <w:rPr>
          <w:rFonts w:ascii="Times New Arabic" w:hAnsi="Times New Arabic"/>
          <w:i/>
          <w:iCs/>
        </w:rPr>
        <w:t xml:space="preserve"> </w:t>
      </w:r>
      <w:r w:rsidR="00D04CE5" w:rsidRPr="00013248">
        <w:rPr>
          <w:rFonts w:ascii="Times New Arabic" w:hAnsi="Times New Arabic"/>
          <w:i/>
          <w:iCs/>
        </w:rPr>
        <w:t>Tafsir al-Munir Jilid 11: Aqidah, Syari’ah, dan Manhaj</w:t>
      </w:r>
      <w:r w:rsidR="00D04CE5">
        <w:rPr>
          <w:rFonts w:ascii="Times New Arabic" w:hAnsi="Times New Arabic"/>
        </w:rPr>
        <w:t>,</w:t>
      </w:r>
      <w:r w:rsidRPr="00013248">
        <w:rPr>
          <w:rFonts w:ascii="Times New Arabic" w:hAnsi="Times New Arabic"/>
        </w:rPr>
        <w:t xml:space="preserve"> 172.</w:t>
      </w:r>
      <w:r w:rsidRPr="00013248">
        <w:rPr>
          <w:rFonts w:ascii="Times New Arabic" w:hAnsi="Times New Arabic"/>
        </w:rPr>
        <w:fldChar w:fldCharType="end"/>
      </w:r>
    </w:p>
  </w:footnote>
  <w:footnote w:id="66">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{"citationID":"m25hbgKH","properties":{"formattedCitation":"tahir, {\\i{}Mushaf Al-Azhar}, 412.","plainCitation":"tahir, Mushaf Al-Azhar, 412.","noteIndex":66},"citationItems":[{"id":112,"uris":["http://zotero.org/users/local/5gMyvh3m/items/3Q3PE9Y4"],"uri":["http://zotero.org/users/local/5gMyvh3m/items/3Q3PE9Y4"],"itemData":{"id":112,"type":"book","event-place":"Jakarta","publisher":"Jabal","publisher-place":"Jakarta","title":"Mushaf Al-Azhar","title-short":"Mushaf Al-Azhar","author":[{"family":"tahir","given":"Muhammad Sahib"}],"issued":{"date-parts":[["2010"]]}},"locator":"412"}],"schema":"https://github.com/citation-style-language/schema/raw/master/csl-citation.json"}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tahir, </w:t>
      </w:r>
      <w:r w:rsidRPr="00013248">
        <w:rPr>
          <w:rFonts w:ascii="Times New Arabic" w:hAnsi="Times New Arabic"/>
          <w:i/>
          <w:iCs/>
        </w:rPr>
        <w:t>Mushaf Al-Azhar</w:t>
      </w:r>
      <w:r w:rsidRPr="00013248">
        <w:rPr>
          <w:rFonts w:ascii="Times New Arabic" w:hAnsi="Times New Arabic"/>
        </w:rPr>
        <w:t>, 412.</w:t>
      </w:r>
      <w:r w:rsidRPr="00013248">
        <w:rPr>
          <w:rFonts w:ascii="Times New Arabic" w:hAnsi="Times New Arabic"/>
        </w:rPr>
        <w:fldChar w:fldCharType="end"/>
      </w:r>
    </w:p>
  </w:footnote>
  <w:footnote w:id="67">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{"citationID":"omDGCUYh","properties":{"formattedCitation":"Wahbah, {\\i{}Tafsir al-Munir Jilid 11: Aqidah, Syari\\uc0\\u8217{}ah, dan Manhaj}, 173.","plainCitation":"Wahbah, Tafsir al-Munir Jilid 11: Aqidah, Syari’ah, dan Manhaj, 173.","noteIndex":67},"citationItems":[{"id":111,"uris":["http://zotero.org/users/local/5gMyvh3m/items/INZHK2F6"],"uri":["http://zotero.org/users/local/5gMyvh3m/items/INZHK2F6"],"itemData":{"id":111,"type":"book","collection-title":"1","event-place":"Jakarta","publisher":"Gema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dkk","given":"al-Kattani"}],"issued":{"date-parts":[["2016"]]}},"locator":"173"}],"schema":"https://github.com/citation-style-language/schema/raw/master/csl-citation.json"}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Wahbah, </w:t>
      </w:r>
      <w:r w:rsidRPr="00013248">
        <w:rPr>
          <w:rFonts w:ascii="Times New Arabic" w:hAnsi="Times New Arabic"/>
          <w:i/>
          <w:iCs/>
        </w:rPr>
        <w:t>Tafsir al-Munir Jilid 11: Aqidah, Syari’ah, dan Manhaj</w:t>
      </w:r>
      <w:r w:rsidRPr="00013248">
        <w:rPr>
          <w:rFonts w:ascii="Times New Arabic" w:hAnsi="Times New Arabic"/>
        </w:rPr>
        <w:t>, 173.</w:t>
      </w:r>
      <w:r w:rsidRPr="00013248">
        <w:rPr>
          <w:rFonts w:ascii="Times New Arabic" w:hAnsi="Times New Arabic"/>
        </w:rPr>
        <w:fldChar w:fldCharType="end"/>
      </w:r>
    </w:p>
  </w:footnote>
  <w:footnote w:id="68">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9gz5dbei","properties":{"formattedCitation":"Ibid.","plainCitation":"Ibid.","noteIndex":68},"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dkk","given":"al-Kattani"}],"issued":{"date-parts":[["2016"]]}},"locator":"173"}],"schema":"https://github.com/citation-style-language/schema/raw/master/csl-citation.json"}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Pr="00013248">
        <w:rPr>
          <w:rFonts w:ascii="Times New Arabic" w:hAnsi="Times New Arabic"/>
        </w:rPr>
        <w:fldChar w:fldCharType="end"/>
      </w:r>
      <w:r w:rsidR="00D04CE5" w:rsidRPr="00D04CE5">
        <w:rPr>
          <w:rFonts w:ascii="Times New Arabic" w:hAnsi="Times New Arabic"/>
          <w:i/>
          <w:iCs/>
        </w:rPr>
        <w:t xml:space="preserve"> </w:t>
      </w:r>
      <w:r w:rsidR="00D04CE5" w:rsidRPr="00013248">
        <w:rPr>
          <w:rFonts w:ascii="Times New Arabic" w:hAnsi="Times New Arabic"/>
          <w:i/>
          <w:iCs/>
        </w:rPr>
        <w:t>Tafsir al-Munir Jilid 11: Aqidah, Syari’ah, dan Manhaj</w:t>
      </w:r>
      <w:r w:rsidR="00D04CE5" w:rsidRPr="00013248">
        <w:rPr>
          <w:rFonts w:ascii="Times New Arabic" w:hAnsi="Times New Arabic"/>
        </w:rPr>
        <w:t>, 173.</w:t>
      </w:r>
    </w:p>
  </w:footnote>
  <w:footnote w:id="69">
    <w:p w:rsidR="009E392D" w:rsidRPr="00013248" w:rsidRDefault="009E392D"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{"citationID":"omDGCUYh","properties":{"formattedCitation":"Wahbah, {\\i{}Tafsir al-Munir Jilid 11: Aqidah, Syari\\uc0\\u8217{}ah, dan Manhaj}, 173.","plainCitation":"Wahbah, Tafsir al-Munir Jilid 11: Aqidah, Syari’ah, dan Manhaj, 173.","noteIndex":142},"citationItems":[{"id":111,"uris":["http://zotero.org/users/local/5gMyvh3m/items/INZHK2F6"],"uri":["http://zotero.org/users/local/5gMyvh3m/items/INZHK2F6"],"itemData":{"id":111,"type":"book","collection-title":"1","event-place":"Jakarta","publisher":"Gema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dkk","given":"al-Kattani"}],"issued":{"date-parts":[["2016"]]}},"locator":"173"}],"schema":"https://github.com/citation-style-language/schema/raw/master/csl-citation.json"}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 xml:space="preserve">Wahbah, </w:t>
      </w:r>
      <w:r w:rsidRPr="00013248">
        <w:rPr>
          <w:rFonts w:ascii="Times New Arabic" w:hAnsi="Times New Arabic"/>
          <w:i/>
          <w:iCs/>
        </w:rPr>
        <w:t>Tafsir al-Munir Jilid 11: Aqidah, Syari’ah, dan Manhaj</w:t>
      </w:r>
      <w:r w:rsidRPr="00013248">
        <w:rPr>
          <w:rFonts w:ascii="Times New Arabic" w:hAnsi="Times New Arabic"/>
        </w:rPr>
        <w:t>, 173.</w:t>
      </w:r>
      <w:r w:rsidRPr="00013248">
        <w:rPr>
          <w:rFonts w:ascii="Times New Arabic" w:hAnsi="Times New Arabic"/>
        </w:rPr>
        <w:fldChar w:fldCharType="end"/>
      </w:r>
    </w:p>
  </w:footnote>
  <w:footnote w:id="70">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8ZIIwtTq","properties":{"formattedCitation":"Ibid.","plainCitation":"Ibid.","noteIndex":69},"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dkk","given":"al-Kattani"}],"issued":{"date-parts":[["2016"]]}},"locator":"173"}],"schema":"https://github.com/citation-style-language/schema/raw/master/csl-citation.json"}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Pr="00013248">
        <w:rPr>
          <w:rFonts w:ascii="Times New Arabic" w:hAnsi="Times New Arabic"/>
        </w:rPr>
        <w:fldChar w:fldCharType="end"/>
      </w:r>
      <w:r w:rsidR="00D04CE5" w:rsidRPr="00D04CE5">
        <w:rPr>
          <w:rFonts w:ascii="Times New Arabic" w:hAnsi="Times New Arabic"/>
          <w:i/>
          <w:iCs/>
        </w:rPr>
        <w:t xml:space="preserve"> </w:t>
      </w:r>
      <w:r w:rsidR="00D04CE5" w:rsidRPr="00013248">
        <w:rPr>
          <w:rFonts w:ascii="Times New Arabic" w:hAnsi="Times New Arabic"/>
          <w:i/>
          <w:iCs/>
        </w:rPr>
        <w:t>Tafsir al-Munir Jilid 11: Aqidah, Syari’ah, dan Manhaj</w:t>
      </w:r>
      <w:r w:rsidR="00D04CE5" w:rsidRPr="00013248">
        <w:rPr>
          <w:rFonts w:ascii="Times New Arabic" w:hAnsi="Times New Arabic"/>
        </w:rPr>
        <w:t>, 173.</w:t>
      </w:r>
    </w:p>
  </w:footnote>
  <w:footnote w:id="71">
    <w:p w:rsidR="004823BB" w:rsidRPr="00013248" w:rsidRDefault="004823BB" w:rsidP="00013248">
      <w:pPr>
        <w:pStyle w:val="FootnoteText"/>
        <w:spacing w:line="240" w:lineRule="exact"/>
        <w:jc w:val="both"/>
        <w:rPr>
          <w:rFonts w:ascii="Times New Arabic" w:hAnsi="Times New Arabic"/>
        </w:rPr>
      </w:pPr>
      <w:r w:rsidRPr="00013248">
        <w:rPr>
          <w:rStyle w:val="FootnoteReference"/>
          <w:rFonts w:ascii="Times New Arabic" w:hAnsi="Times New Arabic"/>
        </w:rPr>
        <w:footnoteRef/>
      </w:r>
      <w:r w:rsidRPr="00013248">
        <w:rPr>
          <w:rFonts w:ascii="Times New Arabic" w:hAnsi="Times New Arabic"/>
        </w:rPr>
        <w:t xml:space="preserve"> </w:t>
      </w:r>
      <w:r w:rsidRPr="00013248">
        <w:rPr>
          <w:rFonts w:ascii="Times New Arabic" w:hAnsi="Times New Arabic"/>
        </w:rPr>
        <w:fldChar w:fldCharType="begin"/>
      </w:r>
      <w:r w:rsidRPr="00013248">
        <w:rPr>
          <w:rFonts w:ascii="Times New Arabic" w:hAnsi="Times New Arabic"/>
        </w:rPr>
        <w:instrText xml:space="preserve"> ADDIN ZOTERO_ITEM CSL_CITATION {"citationID":"KpplIBxo","properties":{"formattedCitation":"Ibid.","plainCitation":"Ibid.","noteIndex":70},"citationItems":[{"id":111,"uris":["http://zotero.org/users/local/5gMyvh3m/items/INZHK2F6"],"uri":["http://zotero.org/users/local/5gMyvh3m/items/INZHK2F6"],"itemData":{"id":111,"type":"book","collection-title":"1","event-place":"Jakarta","publisher":"Gema Insani","publisher-place":"Jakarta","title":"Tafsir al-Munir Jilid 11: Aqidah, Syari’ah, dan Manhaj","author":[{"family":"Wahbah","given":"al-Zuhaili"}],"translator":[{"family":"Abdul Hayyie dkk","given":"al-Kattani"}],"issued":{"date-parts":[["2016"]]}},"locator":"173"}],"schema":"https://github.com/citation-style-language/schema/raw/master/csl-citation.json"} </w:instrText>
      </w:r>
      <w:r w:rsidRPr="00013248">
        <w:rPr>
          <w:rFonts w:ascii="Times New Arabic" w:hAnsi="Times New Arabic"/>
        </w:rPr>
        <w:fldChar w:fldCharType="separate"/>
      </w:r>
      <w:r w:rsidRPr="00013248">
        <w:rPr>
          <w:rFonts w:ascii="Times New Arabic" w:hAnsi="Times New Arabic"/>
        </w:rPr>
        <w:t>Ibid.</w:t>
      </w:r>
      <w:r w:rsidRPr="00013248">
        <w:rPr>
          <w:rFonts w:ascii="Times New Arabic" w:hAnsi="Times New Arabic"/>
        </w:rPr>
        <w:fldChar w:fldCharType="end"/>
      </w:r>
      <w:r w:rsidR="00D04CE5" w:rsidRPr="00D04CE5">
        <w:rPr>
          <w:rFonts w:ascii="Times New Arabic" w:hAnsi="Times New Arabic"/>
          <w:i/>
          <w:iCs/>
        </w:rPr>
        <w:t xml:space="preserve"> </w:t>
      </w:r>
      <w:r w:rsidR="00D04CE5" w:rsidRPr="00013248">
        <w:rPr>
          <w:rFonts w:ascii="Times New Arabic" w:hAnsi="Times New Arabic"/>
          <w:i/>
          <w:iCs/>
        </w:rPr>
        <w:t>Tafsir al-Munir Jilid 11: Aqidah, Syari’ah, dan Manhaj</w:t>
      </w:r>
      <w:r w:rsidR="00D04CE5" w:rsidRPr="00013248">
        <w:rPr>
          <w:rFonts w:ascii="Times New Arabic" w:hAnsi="Times New Arabic"/>
        </w:rPr>
        <w:t>,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CA3"/>
    <w:multiLevelType w:val="hybridMultilevel"/>
    <w:tmpl w:val="3CFE4FE2"/>
    <w:lvl w:ilvl="0" w:tplc="32681A8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7C8C"/>
    <w:multiLevelType w:val="hybridMultilevel"/>
    <w:tmpl w:val="CCDEFC3A"/>
    <w:lvl w:ilvl="0" w:tplc="084CBF76">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E345A"/>
    <w:multiLevelType w:val="hybridMultilevel"/>
    <w:tmpl w:val="282686D4"/>
    <w:lvl w:ilvl="0" w:tplc="E7FE96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9BB6E65"/>
    <w:multiLevelType w:val="hybridMultilevel"/>
    <w:tmpl w:val="03E47D5C"/>
    <w:lvl w:ilvl="0" w:tplc="BB30B1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C7843"/>
    <w:multiLevelType w:val="hybridMultilevel"/>
    <w:tmpl w:val="EE1ADEC6"/>
    <w:lvl w:ilvl="0" w:tplc="11B226FA">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7F0452"/>
    <w:multiLevelType w:val="hybridMultilevel"/>
    <w:tmpl w:val="115E9052"/>
    <w:lvl w:ilvl="0" w:tplc="09B60A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12D18ED"/>
    <w:multiLevelType w:val="hybridMultilevel"/>
    <w:tmpl w:val="E4D0C4C8"/>
    <w:lvl w:ilvl="0" w:tplc="4F20E6F6">
      <w:start w:val="1"/>
      <w:numFmt w:val="lowerLetter"/>
      <w:lvlText w:val="%1."/>
      <w:lvlJc w:val="left"/>
      <w:pPr>
        <w:ind w:left="2160" w:hanging="360"/>
      </w:pPr>
      <w:rPr>
        <w:rFonts w:asciiTheme="majorBidi" w:eastAsia="Times New Roman" w:hAnsiTheme="majorBidi"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143312E2"/>
    <w:multiLevelType w:val="hybridMultilevel"/>
    <w:tmpl w:val="C23E4DA6"/>
    <w:lvl w:ilvl="0" w:tplc="24DEA63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5686171"/>
    <w:multiLevelType w:val="hybridMultilevel"/>
    <w:tmpl w:val="22FA1A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F64769"/>
    <w:multiLevelType w:val="hybridMultilevel"/>
    <w:tmpl w:val="87B4A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7228B"/>
    <w:multiLevelType w:val="hybridMultilevel"/>
    <w:tmpl w:val="F104C99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1CDC47B9"/>
    <w:multiLevelType w:val="hybridMultilevel"/>
    <w:tmpl w:val="4762CEB4"/>
    <w:lvl w:ilvl="0" w:tplc="A1663E74">
      <w:start w:val="1"/>
      <w:numFmt w:val="decimal"/>
      <w:lvlText w:val="%1."/>
      <w:lvlJc w:val="left"/>
      <w:pPr>
        <w:ind w:left="720" w:hanging="360"/>
      </w:pPr>
      <w:rPr>
        <w:rFonts w:asciiTheme="majorBidi" w:hAnsiTheme="majorBid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32E15"/>
    <w:multiLevelType w:val="hybridMultilevel"/>
    <w:tmpl w:val="4CF85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AF7C1E"/>
    <w:multiLevelType w:val="hybridMultilevel"/>
    <w:tmpl w:val="46047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B3FD7"/>
    <w:multiLevelType w:val="hybridMultilevel"/>
    <w:tmpl w:val="EBBE60EA"/>
    <w:lvl w:ilvl="0" w:tplc="1AE29F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10861BB"/>
    <w:multiLevelType w:val="hybridMultilevel"/>
    <w:tmpl w:val="D5C6BFC8"/>
    <w:lvl w:ilvl="0" w:tplc="F6502386">
      <w:start w:val="1"/>
      <w:numFmt w:val="decimal"/>
      <w:lvlText w:val="%1."/>
      <w:lvlJc w:val="left"/>
      <w:pPr>
        <w:ind w:left="1080" w:hanging="360"/>
      </w:pPr>
      <w:rPr>
        <w:rFonts w:asciiTheme="majorBidi" w:eastAsia="Times New Roman" w:hAnsiTheme="majorBid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C5200FF"/>
    <w:multiLevelType w:val="multilevel"/>
    <w:tmpl w:val="547A2524"/>
    <w:lvl w:ilvl="0">
      <w:start w:val="1"/>
      <w:numFmt w:val="decimal"/>
      <w:lvlText w:val="%1."/>
      <w:lvlJc w:val="left"/>
      <w:pPr>
        <w:ind w:left="720" w:hanging="360"/>
      </w:pPr>
      <w:rPr>
        <w:rFonts w:cs="Times New Roman" w:hint="default"/>
      </w:rPr>
    </w:lvl>
    <w:lvl w:ilvl="1">
      <w:start w:val="1"/>
      <w:numFmt w:val="lowerLetter"/>
      <w:lvlText w:val="%2."/>
      <w:lvlJc w:val="left"/>
      <w:pPr>
        <w:ind w:left="928" w:hanging="360"/>
      </w:pPr>
      <w:rPr>
        <w:rFonts w:asciiTheme="majorBidi" w:eastAsia="Times New Roman" w:hAnsiTheme="majorBidi" w:cstheme="majorBidi"/>
        <w:b w:val="0"/>
        <w:bCs w:val="0"/>
      </w:rPr>
    </w:lvl>
    <w:lvl w:ilvl="2">
      <w:start w:val="1"/>
      <w:numFmt w:val="lowerRoman"/>
      <w:lvlText w:val="%3."/>
      <w:lvlJc w:val="right"/>
      <w:pPr>
        <w:ind w:left="2160" w:hanging="180"/>
      </w:pPr>
      <w:rPr>
        <w:rFonts w:cs="Times New Roman"/>
      </w:rPr>
    </w:lvl>
    <w:lvl w:ilvl="3">
      <w:start w:val="1"/>
      <w:numFmt w:val="decimal"/>
      <w:lvlText w:val="%4."/>
      <w:lvlJc w:val="left"/>
      <w:pPr>
        <w:ind w:left="644" w:hanging="360"/>
      </w:pPr>
      <w:rPr>
        <w:rFonts w:cs="Times New Roman"/>
        <w:i w:val="0"/>
        <w:iCs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i w:val="0"/>
        <w:iCs w:val="0"/>
      </w:rPr>
    </w:lvl>
    <w:lvl w:ilvl="7">
      <w:start w:val="1"/>
      <w:numFmt w:val="lowerLetter"/>
      <w:lvlText w:val="%8."/>
      <w:lvlJc w:val="left"/>
      <w:pPr>
        <w:ind w:left="5760" w:hanging="360"/>
      </w:pPr>
      <w:rPr>
        <w:rFonts w:cs="Times New Roman"/>
        <w:i w:val="0"/>
        <w:iCs w:val="0"/>
      </w:rPr>
    </w:lvl>
    <w:lvl w:ilvl="8">
      <w:start w:val="1"/>
      <w:numFmt w:val="lowerRoman"/>
      <w:lvlText w:val="%9."/>
      <w:lvlJc w:val="right"/>
      <w:pPr>
        <w:ind w:left="6480" w:hanging="180"/>
      </w:pPr>
      <w:rPr>
        <w:rFonts w:cs="Times New Roman"/>
      </w:rPr>
    </w:lvl>
  </w:abstractNum>
  <w:abstractNum w:abstractNumId="17">
    <w:nsid w:val="2CF603BE"/>
    <w:multiLevelType w:val="hybridMultilevel"/>
    <w:tmpl w:val="F7B0E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031193"/>
    <w:multiLevelType w:val="hybridMultilevel"/>
    <w:tmpl w:val="15825996"/>
    <w:lvl w:ilvl="0" w:tplc="A2901DA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3036321A"/>
    <w:multiLevelType w:val="hybridMultilevel"/>
    <w:tmpl w:val="3680188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30FB50AD"/>
    <w:multiLevelType w:val="hybridMultilevel"/>
    <w:tmpl w:val="D59EC2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1FE17A8"/>
    <w:multiLevelType w:val="hybridMultilevel"/>
    <w:tmpl w:val="47D8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54535"/>
    <w:multiLevelType w:val="hybridMultilevel"/>
    <w:tmpl w:val="3AECBFE8"/>
    <w:lvl w:ilvl="0" w:tplc="B2B2DD1A">
      <w:start w:val="1"/>
      <w:numFmt w:val="decimal"/>
      <w:lvlText w:val="%1."/>
      <w:lvlJc w:val="left"/>
      <w:pPr>
        <w:ind w:left="1080" w:hanging="360"/>
      </w:pPr>
      <w:rPr>
        <w:rFonts w:ascii="Times New Arabic" w:eastAsia="Times New Roman" w:hAnsi="Times New Arabic"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3C0F3961"/>
    <w:multiLevelType w:val="hybridMultilevel"/>
    <w:tmpl w:val="5A98012E"/>
    <w:lvl w:ilvl="0" w:tplc="62605C96">
      <w:start w:val="1"/>
      <w:numFmt w:val="upperLetter"/>
      <w:lvlText w:val="%1."/>
      <w:lvlJc w:val="left"/>
      <w:pPr>
        <w:ind w:left="720" w:hanging="360"/>
      </w:pPr>
      <w:rPr>
        <w:rFonts w:cs="Arial"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C967AAC"/>
    <w:multiLevelType w:val="hybridMultilevel"/>
    <w:tmpl w:val="CB343880"/>
    <w:lvl w:ilvl="0" w:tplc="11E6EB3E">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34A41BC"/>
    <w:multiLevelType w:val="hybridMultilevel"/>
    <w:tmpl w:val="07CEC7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8A1052B"/>
    <w:multiLevelType w:val="hybridMultilevel"/>
    <w:tmpl w:val="99561156"/>
    <w:lvl w:ilvl="0" w:tplc="801C3C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204C8A"/>
    <w:multiLevelType w:val="hybridMultilevel"/>
    <w:tmpl w:val="FDDED8E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584C2A19"/>
    <w:multiLevelType w:val="hybridMultilevel"/>
    <w:tmpl w:val="7EEA59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87961E7"/>
    <w:multiLevelType w:val="hybridMultilevel"/>
    <w:tmpl w:val="C70464CA"/>
    <w:lvl w:ilvl="0" w:tplc="FC3648E4">
      <w:start w:val="1"/>
      <w:numFmt w:val="upperLetter"/>
      <w:lvlText w:val="%1."/>
      <w:lvlJc w:val="left"/>
      <w:pPr>
        <w:ind w:left="720" w:hanging="360"/>
      </w:pPr>
      <w:rPr>
        <w:rFonts w:asciiTheme="majorBidi" w:hAnsiTheme="majorBidi"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9BC3D55"/>
    <w:multiLevelType w:val="hybridMultilevel"/>
    <w:tmpl w:val="009CD0E0"/>
    <w:lvl w:ilvl="0" w:tplc="D52213DE">
      <w:start w:val="1"/>
      <w:numFmt w:val="upperLetter"/>
      <w:lvlText w:val="%1."/>
      <w:lvlJc w:val="left"/>
      <w:pPr>
        <w:ind w:left="360" w:hanging="360"/>
      </w:pPr>
      <w:rPr>
        <w:rFonts w:cs="Times New Roman" w:hint="default"/>
        <w:b/>
        <w:bCs/>
      </w:rPr>
    </w:lvl>
    <w:lvl w:ilvl="1" w:tplc="4F20E6F6">
      <w:start w:val="1"/>
      <w:numFmt w:val="lowerLetter"/>
      <w:lvlText w:val="%2."/>
      <w:lvlJc w:val="left"/>
      <w:pPr>
        <w:ind w:left="1665" w:hanging="585"/>
      </w:pPr>
      <w:rPr>
        <w:rFonts w:asciiTheme="majorBidi" w:eastAsia="Times New Roman" w:hAnsiTheme="majorBidi" w:cs="Times New Roman"/>
      </w:rPr>
    </w:lvl>
    <w:lvl w:ilvl="2" w:tplc="7088B3EA">
      <w:start w:val="1"/>
      <w:numFmt w:val="decimal"/>
      <w:lvlText w:val="%3."/>
      <w:lvlJc w:val="left"/>
      <w:pPr>
        <w:ind w:left="2340" w:hanging="360"/>
      </w:pPr>
      <w:rPr>
        <w:rFonts w:hint="default"/>
        <w:b/>
        <w:bCs/>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A8A3735"/>
    <w:multiLevelType w:val="hybridMultilevel"/>
    <w:tmpl w:val="0694A3AE"/>
    <w:lvl w:ilvl="0" w:tplc="B7D26E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D635EC3"/>
    <w:multiLevelType w:val="hybridMultilevel"/>
    <w:tmpl w:val="EC8EA10A"/>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8D32579A">
      <w:start w:val="1"/>
      <w:numFmt w:val="decimal"/>
      <w:lvlText w:val="%4."/>
      <w:lvlJc w:val="left"/>
      <w:pPr>
        <w:ind w:left="3960" w:hanging="360"/>
      </w:pPr>
      <w:rPr>
        <w:b/>
        <w:bCs/>
        <w:i w:val="0"/>
        <w:iCs w:val="0"/>
      </w:r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3">
    <w:nsid w:val="5F5C2413"/>
    <w:multiLevelType w:val="hybridMultilevel"/>
    <w:tmpl w:val="2A5A26F2"/>
    <w:lvl w:ilvl="0" w:tplc="A946882A">
      <w:start w:val="1"/>
      <w:numFmt w:val="decimal"/>
      <w:lvlText w:val="%1."/>
      <w:lvlJc w:val="left"/>
      <w:pPr>
        <w:ind w:left="720" w:hanging="360"/>
      </w:pPr>
      <w:rPr>
        <w:rFonts w:ascii="Times New Arabic" w:hAnsi="Times New Arabic"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CB1866"/>
    <w:multiLevelType w:val="hybridMultilevel"/>
    <w:tmpl w:val="40AC592E"/>
    <w:lvl w:ilvl="0" w:tplc="9A5E9F1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66D725DE"/>
    <w:multiLevelType w:val="hybridMultilevel"/>
    <w:tmpl w:val="5AFE5B4E"/>
    <w:lvl w:ilvl="0" w:tplc="943414D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7A744FC"/>
    <w:multiLevelType w:val="hybridMultilevel"/>
    <w:tmpl w:val="7444C8CC"/>
    <w:lvl w:ilvl="0" w:tplc="BCC2D72A">
      <w:start w:val="1"/>
      <w:numFmt w:val="decimal"/>
      <w:lvlText w:val="%1."/>
      <w:lvlJc w:val="left"/>
      <w:pPr>
        <w:ind w:left="1440" w:hanging="360"/>
      </w:pPr>
      <w:rPr>
        <w:rFonts w:asciiTheme="majorBidi" w:eastAsia="Times New Roman" w:hAnsiTheme="majorBidi" w:cstheme="majorBidi"/>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7">
    <w:nsid w:val="67D824EA"/>
    <w:multiLevelType w:val="hybridMultilevel"/>
    <w:tmpl w:val="E08E2C9E"/>
    <w:lvl w:ilvl="0" w:tplc="E1762806">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8">
    <w:nsid w:val="6DA46CD0"/>
    <w:multiLevelType w:val="hybridMultilevel"/>
    <w:tmpl w:val="2658634A"/>
    <w:lvl w:ilvl="0" w:tplc="816C940A">
      <w:start w:val="1"/>
      <w:numFmt w:val="upperLetter"/>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E3066FD"/>
    <w:multiLevelType w:val="hybridMultilevel"/>
    <w:tmpl w:val="A5F0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642982"/>
    <w:multiLevelType w:val="hybridMultilevel"/>
    <w:tmpl w:val="105C10F8"/>
    <w:lvl w:ilvl="0" w:tplc="5BA8A98C">
      <w:start w:val="1"/>
      <w:numFmt w:val="lowerLetter"/>
      <w:lvlText w:val="%1."/>
      <w:lvlJc w:val="left"/>
      <w:pPr>
        <w:ind w:left="1440" w:hanging="360"/>
      </w:pPr>
      <w:rPr>
        <w:rFonts w:asciiTheme="majorBidi" w:eastAsia="Times New Roman" w:hAnsiTheme="majorBidi" w:cstheme="majorBidi"/>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74BA490A"/>
    <w:multiLevelType w:val="hybridMultilevel"/>
    <w:tmpl w:val="AD3A2E22"/>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2">
    <w:nsid w:val="76F31F9D"/>
    <w:multiLevelType w:val="hybridMultilevel"/>
    <w:tmpl w:val="DB8C288E"/>
    <w:lvl w:ilvl="0" w:tplc="1682DE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634E27"/>
    <w:multiLevelType w:val="hybridMultilevel"/>
    <w:tmpl w:val="7BDE8928"/>
    <w:lvl w:ilvl="0" w:tplc="53F42F0A">
      <w:start w:val="1"/>
      <w:numFmt w:val="decimal"/>
      <w:pStyle w:val="Heading3"/>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nsid w:val="7A205E7E"/>
    <w:multiLevelType w:val="hybridMultilevel"/>
    <w:tmpl w:val="C9DA50A8"/>
    <w:lvl w:ilvl="0" w:tplc="927C424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53E49"/>
    <w:multiLevelType w:val="hybridMultilevel"/>
    <w:tmpl w:val="13E45BEC"/>
    <w:lvl w:ilvl="0" w:tplc="2C52CFBC">
      <w:start w:val="1"/>
      <w:numFmt w:val="decimal"/>
      <w:lvlText w:val="%1."/>
      <w:lvlJc w:val="left"/>
      <w:pPr>
        <w:ind w:left="2340" w:hanging="360"/>
      </w:pPr>
      <w:rPr>
        <w:rFonts w:asciiTheme="majorBidi" w:hAnsiTheme="majorBidi" w:cstheme="majorBidi"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8"/>
  </w:num>
  <w:num w:numId="2">
    <w:abstractNumId w:val="4"/>
  </w:num>
  <w:num w:numId="3">
    <w:abstractNumId w:val="15"/>
  </w:num>
  <w:num w:numId="4">
    <w:abstractNumId w:val="22"/>
  </w:num>
  <w:num w:numId="5">
    <w:abstractNumId w:val="43"/>
  </w:num>
  <w:num w:numId="6">
    <w:abstractNumId w:val="28"/>
  </w:num>
  <w:num w:numId="7">
    <w:abstractNumId w:val="20"/>
  </w:num>
  <w:num w:numId="8">
    <w:abstractNumId w:val="8"/>
  </w:num>
  <w:num w:numId="9">
    <w:abstractNumId w:val="7"/>
  </w:num>
  <w:num w:numId="10">
    <w:abstractNumId w:val="30"/>
  </w:num>
  <w:num w:numId="11">
    <w:abstractNumId w:val="31"/>
  </w:num>
  <w:num w:numId="12">
    <w:abstractNumId w:val="18"/>
  </w:num>
  <w:num w:numId="13">
    <w:abstractNumId w:val="2"/>
  </w:num>
  <w:num w:numId="14">
    <w:abstractNumId w:val="34"/>
  </w:num>
  <w:num w:numId="15">
    <w:abstractNumId w:val="5"/>
  </w:num>
  <w:num w:numId="16">
    <w:abstractNumId w:val="40"/>
  </w:num>
  <w:num w:numId="17">
    <w:abstractNumId w:val="6"/>
  </w:num>
  <w:num w:numId="18">
    <w:abstractNumId w:val="24"/>
  </w:num>
  <w:num w:numId="19">
    <w:abstractNumId w:val="14"/>
  </w:num>
  <w:num w:numId="20">
    <w:abstractNumId w:val="29"/>
  </w:num>
  <w:num w:numId="21">
    <w:abstractNumId w:val="23"/>
  </w:num>
  <w:num w:numId="22">
    <w:abstractNumId w:val="25"/>
  </w:num>
  <w:num w:numId="23">
    <w:abstractNumId w:val="35"/>
  </w:num>
  <w:num w:numId="24">
    <w:abstractNumId w:val="16"/>
  </w:num>
  <w:num w:numId="25">
    <w:abstractNumId w:val="13"/>
  </w:num>
  <w:num w:numId="26">
    <w:abstractNumId w:val="1"/>
  </w:num>
  <w:num w:numId="27">
    <w:abstractNumId w:val="11"/>
  </w:num>
  <w:num w:numId="28">
    <w:abstractNumId w:val="44"/>
  </w:num>
  <w:num w:numId="29">
    <w:abstractNumId w:val="0"/>
  </w:num>
  <w:num w:numId="30">
    <w:abstractNumId w:val="37"/>
  </w:num>
  <w:num w:numId="31">
    <w:abstractNumId w:val="1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9"/>
  </w:num>
  <w:num w:numId="38">
    <w:abstractNumId w:val="27"/>
  </w:num>
  <w:num w:numId="39">
    <w:abstractNumId w:val="10"/>
  </w:num>
  <w:num w:numId="40">
    <w:abstractNumId w:val="21"/>
  </w:num>
  <w:num w:numId="41">
    <w:abstractNumId w:val="39"/>
  </w:num>
  <w:num w:numId="42">
    <w:abstractNumId w:val="26"/>
  </w:num>
  <w:num w:numId="43">
    <w:abstractNumId w:val="42"/>
  </w:num>
  <w:num w:numId="44">
    <w:abstractNumId w:val="33"/>
  </w:num>
  <w:num w:numId="45">
    <w:abstractNumId w:val="41"/>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10"/>
    <w:rsid w:val="00013248"/>
    <w:rsid w:val="00030793"/>
    <w:rsid w:val="00034E69"/>
    <w:rsid w:val="000674D0"/>
    <w:rsid w:val="001E2A48"/>
    <w:rsid w:val="002867B4"/>
    <w:rsid w:val="003009A1"/>
    <w:rsid w:val="00365FCB"/>
    <w:rsid w:val="00412222"/>
    <w:rsid w:val="00455764"/>
    <w:rsid w:val="004823BB"/>
    <w:rsid w:val="004A54A4"/>
    <w:rsid w:val="00507F7B"/>
    <w:rsid w:val="0054023F"/>
    <w:rsid w:val="00564766"/>
    <w:rsid w:val="00592D14"/>
    <w:rsid w:val="005A3D6E"/>
    <w:rsid w:val="00602371"/>
    <w:rsid w:val="006103E2"/>
    <w:rsid w:val="00627835"/>
    <w:rsid w:val="0063652C"/>
    <w:rsid w:val="0064740F"/>
    <w:rsid w:val="00715DE6"/>
    <w:rsid w:val="00743E93"/>
    <w:rsid w:val="00760413"/>
    <w:rsid w:val="007D6EE3"/>
    <w:rsid w:val="007E0831"/>
    <w:rsid w:val="007F0210"/>
    <w:rsid w:val="008E379C"/>
    <w:rsid w:val="00910DED"/>
    <w:rsid w:val="00982755"/>
    <w:rsid w:val="00987342"/>
    <w:rsid w:val="009D0531"/>
    <w:rsid w:val="009E392D"/>
    <w:rsid w:val="00A54FB3"/>
    <w:rsid w:val="00B14D97"/>
    <w:rsid w:val="00BD620B"/>
    <w:rsid w:val="00BF2C5D"/>
    <w:rsid w:val="00C3584D"/>
    <w:rsid w:val="00C35E93"/>
    <w:rsid w:val="00C41466"/>
    <w:rsid w:val="00C81C4E"/>
    <w:rsid w:val="00D04CE5"/>
    <w:rsid w:val="00D36630"/>
    <w:rsid w:val="00D66A3F"/>
    <w:rsid w:val="00DB7112"/>
    <w:rsid w:val="00DC0683"/>
    <w:rsid w:val="00DC741E"/>
    <w:rsid w:val="00DD3E95"/>
    <w:rsid w:val="00DF03F9"/>
    <w:rsid w:val="00E5606B"/>
    <w:rsid w:val="00EA61CA"/>
    <w:rsid w:val="00ED4D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10"/>
    <w:rPr>
      <w:rFonts w:eastAsia="Times New Roman" w:cs="Arial"/>
    </w:rPr>
  </w:style>
  <w:style w:type="paragraph" w:styleId="Heading1">
    <w:name w:val="heading 1"/>
    <w:basedOn w:val="Normal"/>
    <w:next w:val="Normal"/>
    <w:link w:val="Heading1Char"/>
    <w:uiPriority w:val="9"/>
    <w:qFormat/>
    <w:rsid w:val="004A5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autoRedefine/>
    <w:uiPriority w:val="9"/>
    <w:unhideWhenUsed/>
    <w:qFormat/>
    <w:rsid w:val="007E0831"/>
    <w:pPr>
      <w:spacing w:line="480" w:lineRule="auto"/>
      <w:ind w:hanging="360"/>
      <w:jc w:val="both"/>
      <w:outlineLvl w:val="1"/>
    </w:pPr>
    <w:rPr>
      <w:rFonts w:asciiTheme="majorBidi" w:hAnsiTheme="majorBidi" w:cs="Times New Roman"/>
      <w:b/>
      <w:bCs/>
      <w:sz w:val="24"/>
      <w:szCs w:val="24"/>
    </w:rPr>
  </w:style>
  <w:style w:type="paragraph" w:styleId="Heading3">
    <w:name w:val="heading 3"/>
    <w:basedOn w:val="ListParagraph"/>
    <w:next w:val="Normal"/>
    <w:link w:val="Heading3Char"/>
    <w:uiPriority w:val="9"/>
    <w:unhideWhenUsed/>
    <w:qFormat/>
    <w:rsid w:val="007F0210"/>
    <w:pPr>
      <w:numPr>
        <w:numId w:val="5"/>
      </w:numPr>
      <w:spacing w:line="480" w:lineRule="auto"/>
      <w:jc w:val="both"/>
      <w:outlineLvl w:val="2"/>
    </w:pPr>
    <w:rPr>
      <w:rFonts w:asciiTheme="majorBidi" w:hAnsiTheme="majorBid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831"/>
    <w:rPr>
      <w:rFonts w:asciiTheme="majorBidi" w:hAnsiTheme="majorBidi" w:cs="Times New Roman"/>
      <w:b/>
      <w:bCs/>
      <w:sz w:val="24"/>
      <w:szCs w:val="24"/>
    </w:rPr>
  </w:style>
  <w:style w:type="character" w:customStyle="1" w:styleId="Heading1Char">
    <w:name w:val="Heading 1 Char"/>
    <w:basedOn w:val="DefaultParagraphFont"/>
    <w:link w:val="Heading1"/>
    <w:uiPriority w:val="9"/>
    <w:rsid w:val="004A54A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E0831"/>
    <w:pPr>
      <w:ind w:left="720"/>
      <w:contextualSpacing/>
    </w:pPr>
  </w:style>
  <w:style w:type="character" w:customStyle="1" w:styleId="Heading3Char">
    <w:name w:val="Heading 3 Char"/>
    <w:basedOn w:val="DefaultParagraphFont"/>
    <w:link w:val="Heading3"/>
    <w:uiPriority w:val="9"/>
    <w:rsid w:val="007F0210"/>
    <w:rPr>
      <w:rFonts w:asciiTheme="majorBidi" w:eastAsia="Times New Roman" w:hAnsiTheme="majorBidi" w:cs="Times New Roman"/>
      <w:sz w:val="24"/>
      <w:szCs w:val="24"/>
    </w:rPr>
  </w:style>
  <w:style w:type="paragraph" w:styleId="FootnoteText">
    <w:name w:val="footnote text"/>
    <w:basedOn w:val="Normal"/>
    <w:link w:val="FootnoteTextChar"/>
    <w:uiPriority w:val="99"/>
    <w:unhideWhenUsed/>
    <w:rsid w:val="007F0210"/>
    <w:pPr>
      <w:spacing w:after="0" w:line="240" w:lineRule="auto"/>
    </w:pPr>
    <w:rPr>
      <w:sz w:val="20"/>
      <w:szCs w:val="20"/>
    </w:rPr>
  </w:style>
  <w:style w:type="character" w:customStyle="1" w:styleId="FootnoteTextChar">
    <w:name w:val="Footnote Text Char"/>
    <w:basedOn w:val="DefaultParagraphFont"/>
    <w:link w:val="FootnoteText"/>
    <w:uiPriority w:val="99"/>
    <w:rsid w:val="007F0210"/>
    <w:rPr>
      <w:rFonts w:eastAsia="Times New Roman" w:cs="Arial"/>
      <w:sz w:val="20"/>
      <w:szCs w:val="20"/>
    </w:rPr>
  </w:style>
  <w:style w:type="character" w:styleId="FootnoteReference">
    <w:name w:val="footnote reference"/>
    <w:basedOn w:val="DefaultParagraphFont"/>
    <w:uiPriority w:val="99"/>
    <w:semiHidden/>
    <w:unhideWhenUsed/>
    <w:rsid w:val="007F0210"/>
    <w:rPr>
      <w:rFonts w:cs="Times New Roman"/>
      <w:vertAlign w:val="superscript"/>
    </w:rPr>
  </w:style>
  <w:style w:type="paragraph" w:styleId="BodyText">
    <w:name w:val="Body Text"/>
    <w:basedOn w:val="Normal"/>
    <w:link w:val="BodyTextChar"/>
    <w:uiPriority w:val="1"/>
    <w:qFormat/>
    <w:rsid w:val="007F0210"/>
    <w:pPr>
      <w:widowControl w:val="0"/>
      <w:autoSpaceDE w:val="0"/>
      <w:autoSpaceDN w:val="0"/>
      <w:spacing w:after="0" w:line="240" w:lineRule="auto"/>
    </w:pPr>
    <w:rPr>
      <w:rFonts w:ascii="Times New Roman" w:hAnsi="Times New Roman" w:cs="Times New Roman"/>
      <w:sz w:val="24"/>
      <w:szCs w:val="24"/>
      <w:lang w:val="ms"/>
    </w:rPr>
  </w:style>
  <w:style w:type="character" w:customStyle="1" w:styleId="BodyTextChar">
    <w:name w:val="Body Text Char"/>
    <w:basedOn w:val="DefaultParagraphFont"/>
    <w:link w:val="BodyText"/>
    <w:uiPriority w:val="1"/>
    <w:rsid w:val="007F0210"/>
    <w:rPr>
      <w:rFonts w:ascii="Times New Roman" w:eastAsia="Times New Roman" w:hAnsi="Times New Roman" w:cs="Times New Roman"/>
      <w:sz w:val="24"/>
      <w:szCs w:val="24"/>
      <w:lang w:val="ms"/>
    </w:rPr>
  </w:style>
  <w:style w:type="paragraph" w:customStyle="1" w:styleId="g-color-black">
    <w:name w:val="g-color-black"/>
    <w:basedOn w:val="Normal"/>
    <w:rsid w:val="007F0210"/>
    <w:pPr>
      <w:spacing w:before="100" w:beforeAutospacing="1" w:after="100" w:afterAutospacing="1" w:line="240" w:lineRule="auto"/>
    </w:pPr>
    <w:rPr>
      <w:rFonts w:ascii="Times New Roman" w:hAnsi="Times New Roman" w:cs="Times New Roman"/>
      <w:sz w:val="24"/>
      <w:szCs w:val="24"/>
    </w:rPr>
  </w:style>
  <w:style w:type="paragraph" w:customStyle="1" w:styleId="h6">
    <w:name w:val="h6"/>
    <w:basedOn w:val="Normal"/>
    <w:rsid w:val="007F0210"/>
    <w:pPr>
      <w:spacing w:before="100" w:beforeAutospacing="1" w:after="100" w:afterAutospacing="1" w:line="240" w:lineRule="auto"/>
    </w:pPr>
    <w:rPr>
      <w:rFonts w:ascii="Times New Roman" w:hAnsi="Times New Roman" w:cs="Times New Roman"/>
      <w:sz w:val="24"/>
      <w:szCs w:val="24"/>
    </w:rPr>
  </w:style>
  <w:style w:type="paragraph" w:styleId="Bibliography">
    <w:name w:val="Bibliography"/>
    <w:basedOn w:val="Normal"/>
    <w:next w:val="Normal"/>
    <w:uiPriority w:val="37"/>
    <w:unhideWhenUsed/>
    <w:rsid w:val="007F0210"/>
    <w:pPr>
      <w:spacing w:after="240" w:line="240" w:lineRule="auto"/>
      <w:ind w:left="720" w:hanging="720"/>
    </w:pPr>
  </w:style>
  <w:style w:type="paragraph" w:styleId="Header">
    <w:name w:val="header"/>
    <w:basedOn w:val="Normal"/>
    <w:link w:val="HeaderChar"/>
    <w:uiPriority w:val="99"/>
    <w:unhideWhenUsed/>
    <w:rsid w:val="007F0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210"/>
    <w:rPr>
      <w:rFonts w:eastAsia="Times New Roman" w:cs="Arial"/>
    </w:rPr>
  </w:style>
  <w:style w:type="paragraph" w:styleId="Footer">
    <w:name w:val="footer"/>
    <w:basedOn w:val="Normal"/>
    <w:link w:val="FooterChar"/>
    <w:uiPriority w:val="99"/>
    <w:unhideWhenUsed/>
    <w:rsid w:val="007F0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210"/>
    <w:rPr>
      <w:rFonts w:eastAsia="Times New Roman" w:cs="Arial"/>
    </w:rPr>
  </w:style>
  <w:style w:type="table" w:styleId="TableGrid">
    <w:name w:val="Table Grid"/>
    <w:basedOn w:val="TableNormal"/>
    <w:uiPriority w:val="59"/>
    <w:rsid w:val="007F0210"/>
    <w:pPr>
      <w:spacing w:after="0" w:line="240" w:lineRule="auto"/>
    </w:pPr>
    <w:rPr>
      <w:rFonts w:eastAsia="Times New Roman"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7F0210"/>
    <w:pPr>
      <w:tabs>
        <w:tab w:val="right" w:leader="dot" w:pos="7928"/>
      </w:tabs>
      <w:spacing w:after="100" w:line="360" w:lineRule="auto"/>
      <w:jc w:val="both"/>
    </w:pPr>
    <w:rPr>
      <w:rFonts w:asciiTheme="majorBidi" w:hAnsiTheme="majorBidi" w:cs="Times New Roman"/>
      <w:b/>
      <w:bCs/>
      <w:noProof/>
      <w:sz w:val="24"/>
      <w:szCs w:val="24"/>
    </w:rPr>
  </w:style>
  <w:style w:type="paragraph" w:styleId="TOC2">
    <w:name w:val="toc 2"/>
    <w:basedOn w:val="Normal"/>
    <w:next w:val="Normal"/>
    <w:autoRedefine/>
    <w:uiPriority w:val="39"/>
    <w:unhideWhenUsed/>
    <w:rsid w:val="007F0210"/>
    <w:pPr>
      <w:tabs>
        <w:tab w:val="left" w:pos="660"/>
        <w:tab w:val="right" w:leader="dot" w:pos="7928"/>
      </w:tabs>
      <w:spacing w:after="100"/>
      <w:ind w:left="220"/>
      <w:jc w:val="both"/>
    </w:pPr>
    <w:rPr>
      <w:rFonts w:asciiTheme="majorBidi" w:hAnsiTheme="majorBidi" w:cstheme="majorBidi"/>
      <w:noProof/>
      <w:color w:val="0D0D0D" w:themeColor="text1" w:themeTint="F2"/>
      <w:sz w:val="24"/>
      <w:szCs w:val="24"/>
    </w:rPr>
  </w:style>
  <w:style w:type="paragraph" w:styleId="TOC3">
    <w:name w:val="toc 3"/>
    <w:basedOn w:val="Normal"/>
    <w:next w:val="Normal"/>
    <w:autoRedefine/>
    <w:uiPriority w:val="39"/>
    <w:unhideWhenUsed/>
    <w:rsid w:val="007F0210"/>
    <w:pPr>
      <w:spacing w:after="100"/>
      <w:ind w:left="440"/>
    </w:pPr>
  </w:style>
  <w:style w:type="character" w:styleId="Hyperlink">
    <w:name w:val="Hyperlink"/>
    <w:basedOn w:val="DefaultParagraphFont"/>
    <w:uiPriority w:val="99"/>
    <w:unhideWhenUsed/>
    <w:rsid w:val="007F0210"/>
    <w:rPr>
      <w:rFonts w:cs="Times New Roman"/>
      <w:color w:val="0000FF" w:themeColor="hyperlink"/>
      <w:u w:val="single"/>
    </w:rPr>
  </w:style>
  <w:style w:type="character" w:customStyle="1" w:styleId="BalloonTextChar">
    <w:name w:val="Balloon Text Char"/>
    <w:basedOn w:val="DefaultParagraphFont"/>
    <w:link w:val="BalloonText"/>
    <w:uiPriority w:val="99"/>
    <w:semiHidden/>
    <w:rsid w:val="007F021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7F021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F0210"/>
    <w:rPr>
      <w:rFonts w:ascii="Tahoma" w:eastAsia="Times New Roman" w:hAnsi="Tahoma" w:cs="Tahoma"/>
      <w:sz w:val="16"/>
      <w:szCs w:val="16"/>
    </w:rPr>
  </w:style>
  <w:style w:type="paragraph" w:customStyle="1" w:styleId="TableParagraph">
    <w:name w:val="Table Paragraph"/>
    <w:basedOn w:val="Normal"/>
    <w:uiPriority w:val="1"/>
    <w:qFormat/>
    <w:rsid w:val="007F0210"/>
    <w:pPr>
      <w:widowControl w:val="0"/>
      <w:autoSpaceDE w:val="0"/>
      <w:autoSpaceDN w:val="0"/>
      <w:spacing w:after="0" w:line="268" w:lineRule="exact"/>
      <w:ind w:left="109"/>
    </w:pPr>
    <w:rPr>
      <w:rFonts w:ascii="Times New Roman" w:hAnsi="Times New Roman" w:cs="Times New Roman"/>
      <w:lang w:val="ms"/>
    </w:rPr>
  </w:style>
  <w:style w:type="paragraph" w:styleId="TOCHeading">
    <w:name w:val="TOC Heading"/>
    <w:basedOn w:val="Heading1"/>
    <w:next w:val="Normal"/>
    <w:uiPriority w:val="39"/>
    <w:unhideWhenUsed/>
    <w:qFormat/>
    <w:rsid w:val="007F0210"/>
    <w:pPr>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10"/>
    <w:rPr>
      <w:rFonts w:eastAsia="Times New Roman" w:cs="Arial"/>
    </w:rPr>
  </w:style>
  <w:style w:type="paragraph" w:styleId="Heading1">
    <w:name w:val="heading 1"/>
    <w:basedOn w:val="Normal"/>
    <w:next w:val="Normal"/>
    <w:link w:val="Heading1Char"/>
    <w:uiPriority w:val="9"/>
    <w:qFormat/>
    <w:rsid w:val="004A5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autoRedefine/>
    <w:uiPriority w:val="9"/>
    <w:unhideWhenUsed/>
    <w:qFormat/>
    <w:rsid w:val="007E0831"/>
    <w:pPr>
      <w:spacing w:line="480" w:lineRule="auto"/>
      <w:ind w:hanging="360"/>
      <w:jc w:val="both"/>
      <w:outlineLvl w:val="1"/>
    </w:pPr>
    <w:rPr>
      <w:rFonts w:asciiTheme="majorBidi" w:hAnsiTheme="majorBidi" w:cs="Times New Roman"/>
      <w:b/>
      <w:bCs/>
      <w:sz w:val="24"/>
      <w:szCs w:val="24"/>
    </w:rPr>
  </w:style>
  <w:style w:type="paragraph" w:styleId="Heading3">
    <w:name w:val="heading 3"/>
    <w:basedOn w:val="ListParagraph"/>
    <w:next w:val="Normal"/>
    <w:link w:val="Heading3Char"/>
    <w:uiPriority w:val="9"/>
    <w:unhideWhenUsed/>
    <w:qFormat/>
    <w:rsid w:val="007F0210"/>
    <w:pPr>
      <w:numPr>
        <w:numId w:val="5"/>
      </w:numPr>
      <w:spacing w:line="480" w:lineRule="auto"/>
      <w:jc w:val="both"/>
      <w:outlineLvl w:val="2"/>
    </w:pPr>
    <w:rPr>
      <w:rFonts w:asciiTheme="majorBidi" w:hAnsiTheme="majorBid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831"/>
    <w:rPr>
      <w:rFonts w:asciiTheme="majorBidi" w:hAnsiTheme="majorBidi" w:cs="Times New Roman"/>
      <w:b/>
      <w:bCs/>
      <w:sz w:val="24"/>
      <w:szCs w:val="24"/>
    </w:rPr>
  </w:style>
  <w:style w:type="character" w:customStyle="1" w:styleId="Heading1Char">
    <w:name w:val="Heading 1 Char"/>
    <w:basedOn w:val="DefaultParagraphFont"/>
    <w:link w:val="Heading1"/>
    <w:uiPriority w:val="9"/>
    <w:rsid w:val="004A54A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E0831"/>
    <w:pPr>
      <w:ind w:left="720"/>
      <w:contextualSpacing/>
    </w:pPr>
  </w:style>
  <w:style w:type="character" w:customStyle="1" w:styleId="Heading3Char">
    <w:name w:val="Heading 3 Char"/>
    <w:basedOn w:val="DefaultParagraphFont"/>
    <w:link w:val="Heading3"/>
    <w:uiPriority w:val="9"/>
    <w:rsid w:val="007F0210"/>
    <w:rPr>
      <w:rFonts w:asciiTheme="majorBidi" w:eastAsia="Times New Roman" w:hAnsiTheme="majorBidi" w:cs="Times New Roman"/>
      <w:sz w:val="24"/>
      <w:szCs w:val="24"/>
    </w:rPr>
  </w:style>
  <w:style w:type="paragraph" w:styleId="FootnoteText">
    <w:name w:val="footnote text"/>
    <w:basedOn w:val="Normal"/>
    <w:link w:val="FootnoteTextChar"/>
    <w:uiPriority w:val="99"/>
    <w:unhideWhenUsed/>
    <w:rsid w:val="007F0210"/>
    <w:pPr>
      <w:spacing w:after="0" w:line="240" w:lineRule="auto"/>
    </w:pPr>
    <w:rPr>
      <w:sz w:val="20"/>
      <w:szCs w:val="20"/>
    </w:rPr>
  </w:style>
  <w:style w:type="character" w:customStyle="1" w:styleId="FootnoteTextChar">
    <w:name w:val="Footnote Text Char"/>
    <w:basedOn w:val="DefaultParagraphFont"/>
    <w:link w:val="FootnoteText"/>
    <w:uiPriority w:val="99"/>
    <w:rsid w:val="007F0210"/>
    <w:rPr>
      <w:rFonts w:eastAsia="Times New Roman" w:cs="Arial"/>
      <w:sz w:val="20"/>
      <w:szCs w:val="20"/>
    </w:rPr>
  </w:style>
  <w:style w:type="character" w:styleId="FootnoteReference">
    <w:name w:val="footnote reference"/>
    <w:basedOn w:val="DefaultParagraphFont"/>
    <w:uiPriority w:val="99"/>
    <w:semiHidden/>
    <w:unhideWhenUsed/>
    <w:rsid w:val="007F0210"/>
    <w:rPr>
      <w:rFonts w:cs="Times New Roman"/>
      <w:vertAlign w:val="superscript"/>
    </w:rPr>
  </w:style>
  <w:style w:type="paragraph" w:styleId="BodyText">
    <w:name w:val="Body Text"/>
    <w:basedOn w:val="Normal"/>
    <w:link w:val="BodyTextChar"/>
    <w:uiPriority w:val="1"/>
    <w:qFormat/>
    <w:rsid w:val="007F0210"/>
    <w:pPr>
      <w:widowControl w:val="0"/>
      <w:autoSpaceDE w:val="0"/>
      <w:autoSpaceDN w:val="0"/>
      <w:spacing w:after="0" w:line="240" w:lineRule="auto"/>
    </w:pPr>
    <w:rPr>
      <w:rFonts w:ascii="Times New Roman" w:hAnsi="Times New Roman" w:cs="Times New Roman"/>
      <w:sz w:val="24"/>
      <w:szCs w:val="24"/>
      <w:lang w:val="ms"/>
    </w:rPr>
  </w:style>
  <w:style w:type="character" w:customStyle="1" w:styleId="BodyTextChar">
    <w:name w:val="Body Text Char"/>
    <w:basedOn w:val="DefaultParagraphFont"/>
    <w:link w:val="BodyText"/>
    <w:uiPriority w:val="1"/>
    <w:rsid w:val="007F0210"/>
    <w:rPr>
      <w:rFonts w:ascii="Times New Roman" w:eastAsia="Times New Roman" w:hAnsi="Times New Roman" w:cs="Times New Roman"/>
      <w:sz w:val="24"/>
      <w:szCs w:val="24"/>
      <w:lang w:val="ms"/>
    </w:rPr>
  </w:style>
  <w:style w:type="paragraph" w:customStyle="1" w:styleId="g-color-black">
    <w:name w:val="g-color-black"/>
    <w:basedOn w:val="Normal"/>
    <w:rsid w:val="007F0210"/>
    <w:pPr>
      <w:spacing w:before="100" w:beforeAutospacing="1" w:after="100" w:afterAutospacing="1" w:line="240" w:lineRule="auto"/>
    </w:pPr>
    <w:rPr>
      <w:rFonts w:ascii="Times New Roman" w:hAnsi="Times New Roman" w:cs="Times New Roman"/>
      <w:sz w:val="24"/>
      <w:szCs w:val="24"/>
    </w:rPr>
  </w:style>
  <w:style w:type="paragraph" w:customStyle="1" w:styleId="h6">
    <w:name w:val="h6"/>
    <w:basedOn w:val="Normal"/>
    <w:rsid w:val="007F0210"/>
    <w:pPr>
      <w:spacing w:before="100" w:beforeAutospacing="1" w:after="100" w:afterAutospacing="1" w:line="240" w:lineRule="auto"/>
    </w:pPr>
    <w:rPr>
      <w:rFonts w:ascii="Times New Roman" w:hAnsi="Times New Roman" w:cs="Times New Roman"/>
      <w:sz w:val="24"/>
      <w:szCs w:val="24"/>
    </w:rPr>
  </w:style>
  <w:style w:type="paragraph" w:styleId="Bibliography">
    <w:name w:val="Bibliography"/>
    <w:basedOn w:val="Normal"/>
    <w:next w:val="Normal"/>
    <w:uiPriority w:val="37"/>
    <w:unhideWhenUsed/>
    <w:rsid w:val="007F0210"/>
    <w:pPr>
      <w:spacing w:after="240" w:line="240" w:lineRule="auto"/>
      <w:ind w:left="720" w:hanging="720"/>
    </w:pPr>
  </w:style>
  <w:style w:type="paragraph" w:styleId="Header">
    <w:name w:val="header"/>
    <w:basedOn w:val="Normal"/>
    <w:link w:val="HeaderChar"/>
    <w:uiPriority w:val="99"/>
    <w:unhideWhenUsed/>
    <w:rsid w:val="007F0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210"/>
    <w:rPr>
      <w:rFonts w:eastAsia="Times New Roman" w:cs="Arial"/>
    </w:rPr>
  </w:style>
  <w:style w:type="paragraph" w:styleId="Footer">
    <w:name w:val="footer"/>
    <w:basedOn w:val="Normal"/>
    <w:link w:val="FooterChar"/>
    <w:uiPriority w:val="99"/>
    <w:unhideWhenUsed/>
    <w:rsid w:val="007F0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210"/>
    <w:rPr>
      <w:rFonts w:eastAsia="Times New Roman" w:cs="Arial"/>
    </w:rPr>
  </w:style>
  <w:style w:type="table" w:styleId="TableGrid">
    <w:name w:val="Table Grid"/>
    <w:basedOn w:val="TableNormal"/>
    <w:uiPriority w:val="59"/>
    <w:rsid w:val="007F0210"/>
    <w:pPr>
      <w:spacing w:after="0" w:line="240" w:lineRule="auto"/>
    </w:pPr>
    <w:rPr>
      <w:rFonts w:eastAsia="Times New Roman"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7F0210"/>
    <w:pPr>
      <w:tabs>
        <w:tab w:val="right" w:leader="dot" w:pos="7928"/>
      </w:tabs>
      <w:spacing w:after="100" w:line="360" w:lineRule="auto"/>
      <w:jc w:val="both"/>
    </w:pPr>
    <w:rPr>
      <w:rFonts w:asciiTheme="majorBidi" w:hAnsiTheme="majorBidi" w:cs="Times New Roman"/>
      <w:b/>
      <w:bCs/>
      <w:noProof/>
      <w:sz w:val="24"/>
      <w:szCs w:val="24"/>
    </w:rPr>
  </w:style>
  <w:style w:type="paragraph" w:styleId="TOC2">
    <w:name w:val="toc 2"/>
    <w:basedOn w:val="Normal"/>
    <w:next w:val="Normal"/>
    <w:autoRedefine/>
    <w:uiPriority w:val="39"/>
    <w:unhideWhenUsed/>
    <w:rsid w:val="007F0210"/>
    <w:pPr>
      <w:tabs>
        <w:tab w:val="left" w:pos="660"/>
        <w:tab w:val="right" w:leader="dot" w:pos="7928"/>
      </w:tabs>
      <w:spacing w:after="100"/>
      <w:ind w:left="220"/>
      <w:jc w:val="both"/>
    </w:pPr>
    <w:rPr>
      <w:rFonts w:asciiTheme="majorBidi" w:hAnsiTheme="majorBidi" w:cstheme="majorBidi"/>
      <w:noProof/>
      <w:color w:val="0D0D0D" w:themeColor="text1" w:themeTint="F2"/>
      <w:sz w:val="24"/>
      <w:szCs w:val="24"/>
    </w:rPr>
  </w:style>
  <w:style w:type="paragraph" w:styleId="TOC3">
    <w:name w:val="toc 3"/>
    <w:basedOn w:val="Normal"/>
    <w:next w:val="Normal"/>
    <w:autoRedefine/>
    <w:uiPriority w:val="39"/>
    <w:unhideWhenUsed/>
    <w:rsid w:val="007F0210"/>
    <w:pPr>
      <w:spacing w:after="100"/>
      <w:ind w:left="440"/>
    </w:pPr>
  </w:style>
  <w:style w:type="character" w:styleId="Hyperlink">
    <w:name w:val="Hyperlink"/>
    <w:basedOn w:val="DefaultParagraphFont"/>
    <w:uiPriority w:val="99"/>
    <w:unhideWhenUsed/>
    <w:rsid w:val="007F0210"/>
    <w:rPr>
      <w:rFonts w:cs="Times New Roman"/>
      <w:color w:val="0000FF" w:themeColor="hyperlink"/>
      <w:u w:val="single"/>
    </w:rPr>
  </w:style>
  <w:style w:type="character" w:customStyle="1" w:styleId="BalloonTextChar">
    <w:name w:val="Balloon Text Char"/>
    <w:basedOn w:val="DefaultParagraphFont"/>
    <w:link w:val="BalloonText"/>
    <w:uiPriority w:val="99"/>
    <w:semiHidden/>
    <w:rsid w:val="007F021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7F021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F0210"/>
    <w:rPr>
      <w:rFonts w:ascii="Tahoma" w:eastAsia="Times New Roman" w:hAnsi="Tahoma" w:cs="Tahoma"/>
      <w:sz w:val="16"/>
      <w:szCs w:val="16"/>
    </w:rPr>
  </w:style>
  <w:style w:type="paragraph" w:customStyle="1" w:styleId="TableParagraph">
    <w:name w:val="Table Paragraph"/>
    <w:basedOn w:val="Normal"/>
    <w:uiPriority w:val="1"/>
    <w:qFormat/>
    <w:rsid w:val="007F0210"/>
    <w:pPr>
      <w:widowControl w:val="0"/>
      <w:autoSpaceDE w:val="0"/>
      <w:autoSpaceDN w:val="0"/>
      <w:spacing w:after="0" w:line="268" w:lineRule="exact"/>
      <w:ind w:left="109"/>
    </w:pPr>
    <w:rPr>
      <w:rFonts w:ascii="Times New Roman" w:hAnsi="Times New Roman" w:cs="Times New Roman"/>
      <w:lang w:val="ms"/>
    </w:rPr>
  </w:style>
  <w:style w:type="paragraph" w:styleId="TOCHeading">
    <w:name w:val="TOC Heading"/>
    <w:basedOn w:val="Heading1"/>
    <w:next w:val="Normal"/>
    <w:uiPriority w:val="39"/>
    <w:unhideWhenUsed/>
    <w:qFormat/>
    <w:rsid w:val="007F0210"/>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1405">
      <w:bodyDiv w:val="1"/>
      <w:marLeft w:val="0"/>
      <w:marRight w:val="0"/>
      <w:marTop w:val="0"/>
      <w:marBottom w:val="0"/>
      <w:divBdr>
        <w:top w:val="none" w:sz="0" w:space="0" w:color="auto"/>
        <w:left w:val="none" w:sz="0" w:space="0" w:color="auto"/>
        <w:bottom w:val="none" w:sz="0" w:space="0" w:color="auto"/>
        <w:right w:val="none" w:sz="0" w:space="0" w:color="auto"/>
      </w:divBdr>
    </w:div>
    <w:div w:id="1387949734">
      <w:bodyDiv w:val="1"/>
      <w:marLeft w:val="0"/>
      <w:marRight w:val="0"/>
      <w:marTop w:val="0"/>
      <w:marBottom w:val="0"/>
      <w:divBdr>
        <w:top w:val="none" w:sz="0" w:space="0" w:color="auto"/>
        <w:left w:val="none" w:sz="0" w:space="0" w:color="auto"/>
        <w:bottom w:val="none" w:sz="0" w:space="0" w:color="auto"/>
        <w:right w:val="none" w:sz="0" w:space="0" w:color="auto"/>
      </w:divBdr>
    </w:div>
    <w:div w:id="14850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ulfatulwasilah7@gmail.com" TargetMode="External"/><Relationship Id="rId4" Type="http://schemas.microsoft.com/office/2007/relationships/stylesWithEffects" Target="stylesWithEffects.xml"/><Relationship Id="rId9" Type="http://schemas.openxmlformats.org/officeDocument/2006/relationships/hyperlink" Target="mailto:rozifauzi36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394ED-9B41-4890-99D9-E24A0015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9645</Words>
  <Characters>54978</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33</cp:revision>
  <cp:lastPrinted>2023-02-18T04:13:00Z</cp:lastPrinted>
  <dcterms:created xsi:type="dcterms:W3CDTF">2023-02-11T13:23:00Z</dcterms:created>
  <dcterms:modified xsi:type="dcterms:W3CDTF">2023-02-18T04:13:00Z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id="Wkaw9vK3"/&gt;&lt;style id="http://www.zotero.org/styles/idia-citation-style" locale="id-ID" hasBibliography="1" bibliographyStyleHasBeenSet="1"/&gt;&lt;prefs&gt;&lt;pref name="fieldType" value="Field"/&gt;&lt;pref name</vt:lpwstr>
  </property>
  <property fmtid="{D5CDD505-2E9C-101B-9397-08002B2CF9AE}" pid="3" name="ZOTERO_PREF_2">
    <vt:lpwstr>="noteType" value="1"/&gt;&lt;/prefs&gt;&lt;/data&gt;</vt:lpwstr>
  </property>
</Properties>
</file>