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CCEEC" w14:textId="40072821" w:rsidR="005A76D8" w:rsidRDefault="00742233" w:rsidP="008F57AC">
      <w:pPr>
        <w:pBdr>
          <w:top w:val="nil"/>
          <w:left w:val="nil"/>
          <w:bottom w:val="nil"/>
          <w:right w:val="nil"/>
          <w:between w:val="nil"/>
        </w:pBdr>
        <w:spacing w:line="276" w:lineRule="auto"/>
        <w:rPr>
          <w:rFonts w:ascii="Times New Roman" w:eastAsia="Times New Roman" w:hAnsi="Times New Roman" w:cs="Times New Roman"/>
          <w:color w:val="000000"/>
          <w:sz w:val="20"/>
          <w:szCs w:val="20"/>
        </w:rPr>
      </w:pPr>
      <w:r>
        <w:rPr>
          <w:noProof/>
        </w:rPr>
        <w:drawing>
          <wp:anchor distT="0" distB="0" distL="0" distR="0" simplePos="0" relativeHeight="251656704" behindDoc="0" locked="0" layoutInCell="1" hidden="0" allowOverlap="1" wp14:anchorId="539FFD00" wp14:editId="6AF78432">
            <wp:simplePos x="0" y="0"/>
            <wp:positionH relativeFrom="column">
              <wp:posOffset>1283335</wp:posOffset>
            </wp:positionH>
            <wp:positionV relativeFrom="paragraph">
              <wp:posOffset>-276225</wp:posOffset>
            </wp:positionV>
            <wp:extent cx="2313940" cy="831215"/>
            <wp:effectExtent l="0" t="0" r="0" b="6985"/>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13940" cy="831215"/>
                    </a:xfrm>
                    <a:prstGeom prst="rect">
                      <a:avLst/>
                    </a:prstGeom>
                    <a:ln/>
                  </pic:spPr>
                </pic:pic>
              </a:graphicData>
            </a:graphic>
          </wp:anchor>
        </w:drawing>
      </w:r>
      <w:r w:rsidR="00000000">
        <w:pict w14:anchorId="54F84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752;visibility:hidden;mso-position-horizontal-relative:text;mso-position-vertical-relative:text">
            <o:lock v:ext="edit" selection="t"/>
          </v:shape>
        </w:pict>
      </w:r>
      <w:bookmarkStart w:id="0" w:name="_heading=h.gjdgxs" w:colFirst="0" w:colLast="0"/>
      <w:bookmarkStart w:id="1" w:name="_heading=h.cbfjoq8y3hvp" w:colFirst="0" w:colLast="0"/>
      <w:bookmarkEnd w:id="0"/>
      <w:bookmarkEnd w:id="1"/>
    </w:p>
    <w:p w14:paraId="31EB00C3" w14:textId="77777777" w:rsidR="005A76D8" w:rsidRDefault="005A76D8">
      <w:pPr>
        <w:pBdr>
          <w:top w:val="nil"/>
          <w:left w:val="nil"/>
          <w:bottom w:val="nil"/>
          <w:right w:val="nil"/>
          <w:between w:val="nil"/>
        </w:pBdr>
        <w:rPr>
          <w:rFonts w:ascii="Times New Roman" w:eastAsia="Times New Roman" w:hAnsi="Times New Roman" w:cs="Times New Roman"/>
          <w:color w:val="000000"/>
          <w:sz w:val="20"/>
          <w:szCs w:val="20"/>
        </w:rPr>
      </w:pPr>
    </w:p>
    <w:p w14:paraId="1F890831" w14:textId="77777777" w:rsidR="005A76D8" w:rsidRDefault="005A76D8">
      <w:pPr>
        <w:pBdr>
          <w:top w:val="nil"/>
          <w:left w:val="nil"/>
          <w:bottom w:val="nil"/>
          <w:right w:val="nil"/>
          <w:between w:val="nil"/>
        </w:pBdr>
        <w:spacing w:before="2"/>
        <w:rPr>
          <w:rFonts w:ascii="Times New Roman" w:eastAsia="Times New Roman" w:hAnsi="Times New Roman" w:cs="Times New Roman"/>
          <w:color w:val="000000"/>
          <w:sz w:val="19"/>
          <w:szCs w:val="19"/>
        </w:rPr>
      </w:pPr>
    </w:p>
    <w:p w14:paraId="7D508435" w14:textId="77777777" w:rsidR="00742233" w:rsidRDefault="00742233">
      <w:pPr>
        <w:ind w:left="1985" w:right="2050"/>
        <w:jc w:val="center"/>
      </w:pPr>
    </w:p>
    <w:p w14:paraId="670C00FD" w14:textId="1B868C80" w:rsidR="005A76D8" w:rsidRDefault="00000000">
      <w:pPr>
        <w:ind w:left="1985" w:right="2050"/>
        <w:jc w:val="center"/>
      </w:pPr>
      <w:r>
        <w:t xml:space="preserve">Volume: </w:t>
      </w:r>
      <w:r w:rsidR="000461E4">
        <w:t>6</w:t>
      </w:r>
      <w:r>
        <w:t xml:space="preserve">, no </w:t>
      </w:r>
      <w:r w:rsidR="000461E4">
        <w:t>1</w:t>
      </w:r>
      <w:r>
        <w:t xml:space="preserve">, </w:t>
      </w:r>
      <w:r w:rsidR="00C87FCC">
        <w:t>Juli-Desember</w:t>
      </w:r>
      <w:r>
        <w:t xml:space="preserve"> 202</w:t>
      </w:r>
      <w:r w:rsidR="000461E4">
        <w:t>5</w:t>
      </w:r>
      <w:r>
        <w:t xml:space="preserve"> ISSN: 2775-1198 (p), (2775-2755 (e)</w:t>
      </w:r>
    </w:p>
    <w:p w14:paraId="528EC4CC" w14:textId="77777777" w:rsidR="005A76D8" w:rsidRDefault="005A76D8">
      <w:pPr>
        <w:spacing w:line="251" w:lineRule="auto"/>
        <w:ind w:left="308" w:right="308"/>
        <w:jc w:val="center"/>
      </w:pPr>
      <w:hyperlink r:id="rId10">
        <w:r>
          <w:t>http://ejournal.idia.ac.id/index.php/hudanlinnaas/index</w:t>
        </w:r>
      </w:hyperlink>
    </w:p>
    <w:p w14:paraId="4A20AC9C" w14:textId="77777777" w:rsidR="005A76D8" w:rsidRDefault="00000000">
      <w:pPr>
        <w:spacing w:line="252" w:lineRule="auto"/>
        <w:ind w:left="311" w:right="308"/>
        <w:jc w:val="center"/>
        <w:rPr>
          <w:b/>
        </w:rPr>
      </w:pPr>
      <w:r>
        <w:rPr>
          <w:b/>
        </w:rPr>
        <w:t>=======================================================</w:t>
      </w:r>
    </w:p>
    <w:p w14:paraId="7112D50B" w14:textId="0934732A" w:rsidR="00742233" w:rsidRPr="00742233" w:rsidRDefault="00742233" w:rsidP="00742233">
      <w:pPr>
        <w:autoSpaceDE w:val="0"/>
        <w:autoSpaceDN w:val="0"/>
        <w:adjustRightInd w:val="0"/>
        <w:jc w:val="center"/>
        <w:rPr>
          <w:rFonts w:ascii="Arial Narrow" w:eastAsia="Arial Narrow" w:hAnsi="Arial Narrow" w:cs="Arial Narrow"/>
          <w:b/>
          <w:sz w:val="44"/>
          <w:szCs w:val="44"/>
        </w:rPr>
      </w:pPr>
      <w:r w:rsidRPr="00742233">
        <w:rPr>
          <w:rFonts w:ascii="Arial Narrow" w:eastAsia="Arial Narrow" w:hAnsi="Arial Narrow" w:cs="Arial Narrow"/>
          <w:b/>
          <w:i/>
          <w:iCs/>
          <w:sz w:val="44"/>
          <w:szCs w:val="44"/>
        </w:rPr>
        <w:t>Artificial Intelegence</w:t>
      </w:r>
      <w:r>
        <w:rPr>
          <w:rFonts w:ascii="Arial Narrow" w:eastAsia="Arial Narrow" w:hAnsi="Arial Narrow" w:cs="Arial Narrow"/>
          <w:b/>
          <w:sz w:val="44"/>
          <w:szCs w:val="44"/>
        </w:rPr>
        <w:t xml:space="preserve"> (AI) </w:t>
      </w:r>
      <w:r w:rsidRPr="00742233">
        <w:rPr>
          <w:rFonts w:ascii="Arial Narrow" w:eastAsia="Arial Narrow" w:hAnsi="Arial Narrow" w:cs="Arial Narrow"/>
          <w:b/>
          <w:sz w:val="44"/>
          <w:szCs w:val="44"/>
        </w:rPr>
        <w:t xml:space="preserve">dan Politik: </w:t>
      </w:r>
    </w:p>
    <w:p w14:paraId="7A83EB79" w14:textId="77777777" w:rsidR="00742233" w:rsidRPr="00742233" w:rsidRDefault="00742233" w:rsidP="00742233">
      <w:pPr>
        <w:autoSpaceDE w:val="0"/>
        <w:autoSpaceDN w:val="0"/>
        <w:adjustRightInd w:val="0"/>
        <w:jc w:val="center"/>
        <w:rPr>
          <w:rFonts w:ascii="Arial Narrow" w:eastAsia="Arial Narrow" w:hAnsi="Arial Narrow" w:cs="Arial Narrow"/>
          <w:b/>
          <w:sz w:val="44"/>
          <w:szCs w:val="44"/>
        </w:rPr>
      </w:pPr>
      <w:r w:rsidRPr="00742233">
        <w:rPr>
          <w:rFonts w:ascii="Arial Narrow" w:eastAsia="Arial Narrow" w:hAnsi="Arial Narrow" w:cs="Arial Narrow"/>
          <w:b/>
          <w:sz w:val="44"/>
          <w:szCs w:val="44"/>
        </w:rPr>
        <w:t xml:space="preserve">Analisis Terhadap Peran dan Signifikansi AI </w:t>
      </w:r>
    </w:p>
    <w:p w14:paraId="655FD672" w14:textId="31A21236" w:rsidR="005A76D8" w:rsidRPr="00742233" w:rsidRDefault="00742233" w:rsidP="00742233">
      <w:pPr>
        <w:autoSpaceDE w:val="0"/>
        <w:autoSpaceDN w:val="0"/>
        <w:adjustRightInd w:val="0"/>
        <w:jc w:val="center"/>
        <w:rPr>
          <w:rFonts w:ascii="Arial Narrow" w:eastAsia="Arial Narrow" w:hAnsi="Arial Narrow" w:cs="Arial Narrow"/>
          <w:b/>
          <w:sz w:val="44"/>
          <w:szCs w:val="44"/>
        </w:rPr>
      </w:pPr>
      <w:r w:rsidRPr="00742233">
        <w:rPr>
          <w:rFonts w:ascii="Arial Narrow" w:eastAsia="Arial Narrow" w:hAnsi="Arial Narrow" w:cs="Arial Narrow"/>
          <w:b/>
          <w:sz w:val="44"/>
          <w:szCs w:val="44"/>
        </w:rPr>
        <w:t>dalam Komunikasi Politik 2024 di Indonesia</w:t>
      </w:r>
    </w:p>
    <w:p w14:paraId="65A92F33" w14:textId="77777777" w:rsidR="00742233" w:rsidRDefault="00742233">
      <w:pPr>
        <w:jc w:val="center"/>
        <w:rPr>
          <w:rFonts w:ascii="Arial Narrow" w:eastAsia="Arial Narrow" w:hAnsi="Arial Narrow" w:cs="Arial Narrow"/>
          <w:b/>
          <w:iCs/>
        </w:rPr>
      </w:pPr>
    </w:p>
    <w:p w14:paraId="28B2B3A9" w14:textId="1201AF27" w:rsidR="005A76D8" w:rsidRPr="00742233" w:rsidRDefault="008F57AC">
      <w:pPr>
        <w:jc w:val="center"/>
        <w:rPr>
          <w:rFonts w:ascii="Arial Narrow" w:eastAsia="Arial Narrow" w:hAnsi="Arial Narrow" w:cs="Arial Narrow"/>
          <w:b/>
          <w:iCs/>
        </w:rPr>
      </w:pPr>
      <w:r w:rsidRPr="00742233">
        <w:rPr>
          <w:rFonts w:ascii="Arial Narrow" w:eastAsia="Arial Narrow" w:hAnsi="Arial Narrow" w:cs="Arial Narrow"/>
          <w:b/>
          <w:iCs/>
        </w:rPr>
        <w:t>Moh. Samsul Arifin</w:t>
      </w:r>
    </w:p>
    <w:p w14:paraId="0080C5C9" w14:textId="7C07C614" w:rsidR="008F57AC" w:rsidRPr="00742233" w:rsidRDefault="008F57AC">
      <w:pPr>
        <w:jc w:val="center"/>
        <w:rPr>
          <w:rFonts w:ascii="Arial Narrow" w:eastAsia="Arial Narrow" w:hAnsi="Arial Narrow" w:cs="Arial Narrow"/>
          <w:bCs/>
          <w:iCs/>
        </w:rPr>
      </w:pPr>
      <w:r w:rsidRPr="00742233">
        <w:rPr>
          <w:rFonts w:ascii="Arial Narrow" w:eastAsia="Arial Narrow" w:hAnsi="Arial Narrow" w:cs="Arial Narrow"/>
          <w:bCs/>
          <w:iCs/>
        </w:rPr>
        <w:t>STIT Al-Ibrohimy Bangkalan</w:t>
      </w:r>
    </w:p>
    <w:p w14:paraId="28394FF8" w14:textId="282DBEB3" w:rsidR="008F57AC" w:rsidRDefault="00742233">
      <w:pPr>
        <w:jc w:val="center"/>
        <w:rPr>
          <w:rFonts w:ascii="Arial Narrow" w:eastAsia="Arial Narrow" w:hAnsi="Arial Narrow" w:cs="Arial Narrow"/>
          <w:bCs/>
          <w:iCs/>
        </w:rPr>
      </w:pPr>
      <w:hyperlink r:id="rId11" w:history="1">
        <w:r w:rsidRPr="00EF3203">
          <w:rPr>
            <w:rStyle w:val="Hyperlink"/>
            <w:rFonts w:ascii="Arial Narrow" w:eastAsia="Arial Narrow" w:hAnsi="Arial Narrow" w:cs="Arial Narrow"/>
            <w:bCs/>
            <w:iCs/>
          </w:rPr>
          <w:t>ravi.arivin@gmail.com</w:t>
        </w:r>
      </w:hyperlink>
    </w:p>
    <w:p w14:paraId="2C5EEE80" w14:textId="77777777" w:rsidR="00742233" w:rsidRPr="00742233" w:rsidRDefault="00742233">
      <w:pPr>
        <w:jc w:val="center"/>
        <w:rPr>
          <w:rFonts w:ascii="Arial Narrow" w:eastAsia="Arial Narrow" w:hAnsi="Arial Narrow" w:cs="Arial Narrow"/>
          <w:bCs/>
          <w:iCs/>
        </w:rPr>
      </w:pPr>
    </w:p>
    <w:p w14:paraId="110C5F80" w14:textId="77777777" w:rsidR="005A76D8" w:rsidRDefault="005A76D8">
      <w:pPr>
        <w:pBdr>
          <w:top w:val="nil"/>
          <w:left w:val="nil"/>
          <w:bottom w:val="nil"/>
          <w:right w:val="nil"/>
          <w:between w:val="nil"/>
        </w:pBdr>
        <w:spacing w:before="5"/>
        <w:jc w:val="center"/>
        <w:rPr>
          <w:color w:val="000000"/>
          <w:sz w:val="11"/>
          <w:szCs w:val="11"/>
        </w:rPr>
      </w:pPr>
    </w:p>
    <w:p w14:paraId="1AB3AB0C" w14:textId="77777777" w:rsidR="00742233" w:rsidRDefault="00742233" w:rsidP="00742233">
      <w:pPr>
        <w:ind w:left="567" w:right="680"/>
        <w:jc w:val="both"/>
        <w:rPr>
          <w:rFonts w:ascii="Arial Narrow" w:eastAsia="Arial Narrow" w:hAnsi="Arial Narrow" w:cs="Arial Narrow"/>
        </w:rPr>
      </w:pPr>
      <w:r>
        <w:rPr>
          <w:rFonts w:ascii="Arial Narrow" w:eastAsia="Arial Narrow" w:hAnsi="Arial Narrow" w:cs="Arial Narrow"/>
          <w:b/>
        </w:rPr>
        <w:t>Abstrak</w:t>
      </w:r>
      <w:r>
        <w:rPr>
          <w:rFonts w:ascii="Arial Narrow" w:eastAsia="Arial Narrow" w:hAnsi="Arial Narrow" w:cs="Arial Narrow"/>
        </w:rPr>
        <w:t xml:space="preserve"> </w:t>
      </w:r>
    </w:p>
    <w:p w14:paraId="12ECF8F1" w14:textId="11D9924E" w:rsidR="00742233" w:rsidRPr="00742233" w:rsidRDefault="00EB54F0" w:rsidP="00742233">
      <w:pPr>
        <w:ind w:left="567" w:right="680"/>
        <w:jc w:val="both"/>
        <w:rPr>
          <w:rFonts w:ascii="Arial Narrow" w:eastAsia="Arial Narrow" w:hAnsi="Arial Narrow" w:cs="Arial Narrow"/>
        </w:rPr>
      </w:pPr>
      <w:r>
        <w:rPr>
          <w:rFonts w:ascii="Arial Narrow" w:eastAsia="Arial Narrow" w:hAnsi="Arial Narrow" w:cs="Arial Narrow"/>
        </w:rPr>
        <w:t xml:space="preserve">Di </w:t>
      </w:r>
      <w:r w:rsidR="00742233" w:rsidRPr="00742233">
        <w:rPr>
          <w:rFonts w:ascii="Arial Narrow" w:eastAsia="Arial Narrow" w:hAnsi="Arial Narrow" w:cs="Arial Narrow"/>
        </w:rPr>
        <w:t xml:space="preserve">era digital ini, Artificial Intelligence (AI) telah mewujud sebagai alat inovatif yang mendalam di berbagai aspek kehidupan manusia, termasuk hiburan, ekonomi, pendidikan, dan tidak terkecuali dalam konteks politik. Kecerdasan buatan yang berkembang pesat belakangan ini menunjukkan dampak signifikan, bahkan telah terlibat dalam proses pengambilan keputusan partai politik. Penelitian ini mengulas relevansi politik penggunaan AI dalam konteks komunikasi politik, dengan fokus pada analisis peran dan signifikansi AI dalam dinamika kampanye Pemilu 2024 di Indonesia. Penelitian ini bertujuan untuk menguji potensi AI dalam lingkungan politik dengan </w:t>
      </w:r>
      <w:r>
        <w:rPr>
          <w:rFonts w:ascii="Arial Narrow" w:eastAsia="Arial Narrow" w:hAnsi="Arial Narrow" w:cs="Arial Narrow"/>
        </w:rPr>
        <w:t>mendeskripsikan</w:t>
      </w:r>
      <w:r w:rsidR="00742233" w:rsidRPr="00742233">
        <w:rPr>
          <w:rFonts w:ascii="Arial Narrow" w:eastAsia="Arial Narrow" w:hAnsi="Arial Narrow" w:cs="Arial Narrow"/>
        </w:rPr>
        <w:t xml:space="preserve"> jenis AI yang digunakan, baik sebagai alat pendukung</w:t>
      </w:r>
      <w:r w:rsidR="00D932CC">
        <w:rPr>
          <w:rFonts w:ascii="Arial Narrow" w:eastAsia="Arial Narrow" w:hAnsi="Arial Narrow" w:cs="Arial Narrow"/>
        </w:rPr>
        <w:t xml:space="preserve"> dan mungkin bentuk </w:t>
      </w:r>
      <w:r w:rsidR="00742233" w:rsidRPr="00742233">
        <w:rPr>
          <w:rFonts w:ascii="Arial Narrow" w:eastAsia="Arial Narrow" w:hAnsi="Arial Narrow" w:cs="Arial Narrow"/>
        </w:rPr>
        <w:t>bantuan</w:t>
      </w:r>
      <w:r w:rsidR="00D932CC">
        <w:rPr>
          <w:rFonts w:ascii="Arial Narrow" w:eastAsia="Arial Narrow" w:hAnsi="Arial Narrow" w:cs="Arial Narrow"/>
        </w:rPr>
        <w:t xml:space="preserve"> lainnya.</w:t>
      </w:r>
      <w:r w:rsidR="00742233" w:rsidRPr="00742233">
        <w:rPr>
          <w:rFonts w:ascii="Arial Narrow" w:eastAsia="Arial Narrow" w:hAnsi="Arial Narrow" w:cs="Arial Narrow"/>
        </w:rPr>
        <w:t xml:space="preserve"> Melalui pendekatan kualitatif, penelitian ini akan menyelidiki dampak AI dalam memodernisasi strategi kampanye politik, meningkatkan efisiensi komunikasi politik, dan memengaruhi proses pengambilan keputusan dalam lingkup politik. Metode penelitian ini melibatkan analisis konten kampanye yang melibatkan teknologi AI, dan observasi terhadap interaksi politik yang didukung oleh kecerdasan buatan. Dengan demikian, penelitian ini bertujuan memberikan pemahaman yang mendalam tentang bagaimana pemanfaatan AI dalam kampanye</w:t>
      </w:r>
      <w:r w:rsidR="00742233" w:rsidRPr="009101C0">
        <w:rPr>
          <w:rFonts w:ascii="Garamond" w:hAnsi="Garamond"/>
        </w:rPr>
        <w:t xml:space="preserve"> </w:t>
      </w:r>
      <w:r w:rsidR="00742233" w:rsidRPr="00742233">
        <w:rPr>
          <w:rFonts w:ascii="Arial Narrow" w:eastAsia="Arial Narrow" w:hAnsi="Arial Narrow" w:cs="Arial Narrow"/>
        </w:rPr>
        <w:t>politik dapat membentuk dinamika politik, opini publik, dan proses demokrasi di Indonesia.</w:t>
      </w:r>
    </w:p>
    <w:p w14:paraId="47BAE7FE" w14:textId="77777777" w:rsidR="00742233" w:rsidRDefault="00742233" w:rsidP="00742233">
      <w:pPr>
        <w:ind w:left="567" w:right="680"/>
        <w:jc w:val="both"/>
        <w:rPr>
          <w:rFonts w:ascii="Arial Narrow" w:eastAsia="Arial Narrow" w:hAnsi="Arial Narrow" w:cs="Arial Narrow"/>
        </w:rPr>
      </w:pPr>
    </w:p>
    <w:p w14:paraId="22B5E954" w14:textId="73D486BC" w:rsidR="00EB54F0" w:rsidRDefault="00742233" w:rsidP="008F57AC">
      <w:pPr>
        <w:ind w:left="567" w:right="680"/>
        <w:jc w:val="both"/>
        <w:rPr>
          <w:rFonts w:ascii="Arial Narrow" w:eastAsia="Arial Narrow" w:hAnsi="Arial Narrow" w:cs="Arial Narrow"/>
          <w:b/>
        </w:rPr>
      </w:pPr>
      <w:r>
        <w:rPr>
          <w:rFonts w:ascii="Arial Narrow" w:eastAsia="Arial Narrow" w:hAnsi="Arial Narrow" w:cs="Arial Narrow"/>
        </w:rPr>
        <w:t xml:space="preserve">Kata Kunci : </w:t>
      </w:r>
      <w:r w:rsidR="00BE0E6E" w:rsidRPr="00EB54F0">
        <w:rPr>
          <w:rFonts w:ascii="Arial Narrow" w:eastAsia="Arial Narrow" w:hAnsi="Arial Narrow" w:cs="Arial Narrow"/>
          <w:i/>
          <w:iCs/>
        </w:rPr>
        <w:t xml:space="preserve">Artificial Intelligence (AI), Komunikasi Politik, Kampanye Politik, </w:t>
      </w:r>
      <w:r w:rsidR="00EB54F0">
        <w:rPr>
          <w:rFonts w:ascii="Arial Narrow" w:eastAsia="Arial Narrow" w:hAnsi="Arial Narrow" w:cs="Arial Narrow"/>
          <w:i/>
          <w:iCs/>
        </w:rPr>
        <w:t>Pemilu 2024</w:t>
      </w:r>
      <w:r w:rsidR="00EB54F0" w:rsidRPr="00EB54F0">
        <w:rPr>
          <w:rFonts w:ascii="Arial Narrow" w:eastAsia="Arial Narrow" w:hAnsi="Arial Narrow" w:cs="Arial Narrow"/>
          <w:i/>
          <w:iCs/>
        </w:rPr>
        <w:t xml:space="preserve"> </w:t>
      </w:r>
    </w:p>
    <w:p w14:paraId="36C72721" w14:textId="77777777" w:rsidR="00EB54F0" w:rsidRDefault="00EB54F0" w:rsidP="008F57AC">
      <w:pPr>
        <w:ind w:left="567" w:right="680"/>
        <w:jc w:val="both"/>
        <w:rPr>
          <w:rFonts w:ascii="Arial Narrow" w:eastAsia="Arial Narrow" w:hAnsi="Arial Narrow" w:cs="Arial Narrow"/>
          <w:b/>
        </w:rPr>
        <w:sectPr w:rsidR="00EB54F0">
          <w:headerReference w:type="default" r:id="rId12"/>
          <w:footerReference w:type="default" r:id="rId13"/>
          <w:pgSz w:w="10320" w:h="14580"/>
          <w:pgMar w:top="1560" w:right="1300" w:bottom="1200" w:left="1300" w:header="763" w:footer="1012" w:gutter="0"/>
          <w:pgNumType w:start="95"/>
          <w:cols w:space="720"/>
        </w:sectPr>
      </w:pPr>
    </w:p>
    <w:p w14:paraId="177B0EEC" w14:textId="73E491AF" w:rsidR="008F57AC" w:rsidRPr="000F34E8" w:rsidRDefault="008F57AC" w:rsidP="008F57AC">
      <w:pPr>
        <w:ind w:left="567" w:right="680"/>
        <w:jc w:val="both"/>
        <w:rPr>
          <w:rFonts w:ascii="Arial Narrow" w:eastAsia="Arial Narrow" w:hAnsi="Arial Narrow" w:cs="Arial Narrow"/>
          <w:i/>
          <w:iCs/>
          <w:sz w:val="24"/>
          <w:szCs w:val="24"/>
        </w:rPr>
      </w:pPr>
      <w:r w:rsidRPr="000F34E8">
        <w:rPr>
          <w:rFonts w:ascii="Arial Narrow" w:eastAsia="Arial Narrow" w:hAnsi="Arial Narrow" w:cs="Arial Narrow"/>
          <w:b/>
          <w:i/>
          <w:iCs/>
        </w:rPr>
        <w:lastRenderedPageBreak/>
        <w:t>Abstract:</w:t>
      </w:r>
      <w:r w:rsidRPr="000F34E8">
        <w:rPr>
          <w:rFonts w:ascii="Arial Narrow" w:eastAsia="Arial Narrow" w:hAnsi="Arial Narrow" w:cs="Arial Narrow"/>
          <w:i/>
          <w:iCs/>
        </w:rPr>
        <w:t xml:space="preserve"> </w:t>
      </w:r>
    </w:p>
    <w:p w14:paraId="1761067D" w14:textId="2B4985F9" w:rsidR="00EB54F0" w:rsidRPr="000F34E8" w:rsidRDefault="00EB54F0" w:rsidP="008F57AC">
      <w:pPr>
        <w:ind w:left="567" w:right="680"/>
        <w:jc w:val="both"/>
        <w:rPr>
          <w:rFonts w:ascii="Arial Narrow" w:eastAsia="Arial Narrow" w:hAnsi="Arial Narrow" w:cs="Arial Narrow"/>
          <w:i/>
          <w:iCs/>
        </w:rPr>
      </w:pPr>
      <w:r w:rsidRPr="000F34E8">
        <w:rPr>
          <w:rFonts w:ascii="Arial Narrow" w:eastAsia="Arial Narrow" w:hAnsi="Arial Narrow" w:cs="Arial Narrow"/>
          <w:i/>
          <w:iCs/>
        </w:rPr>
        <w:t xml:space="preserve">In this digital era, Artificial Intelligence (AI) has emerged as a profound and innovative tool in various aspects of human life, including entertainment, economics, education, and notably, in the political sphere. The rapid development of AI in recent years has shown significant impacts, even extending into the decision-making processes within political parties. This research explores the political relevance of AI use in the context of political communication, with a focus on analyzing the role and significance of AI in the dynamics of the 2024 Indonesian election campaigns. The study aims to examine AI's potential in the political landscape by describing the types of AI used, whether as a supporting tool, </w:t>
      </w:r>
      <w:r w:rsidR="00D932CC">
        <w:rPr>
          <w:rFonts w:ascii="Arial Narrow" w:eastAsia="Arial Narrow" w:hAnsi="Arial Narrow" w:cs="Arial Narrow"/>
          <w:i/>
          <w:iCs/>
        </w:rPr>
        <w:t xml:space="preserve">or </w:t>
      </w:r>
      <w:r w:rsidRPr="000F34E8">
        <w:rPr>
          <w:rFonts w:ascii="Arial Narrow" w:eastAsia="Arial Narrow" w:hAnsi="Arial Narrow" w:cs="Arial Narrow"/>
          <w:i/>
          <w:iCs/>
        </w:rPr>
        <w:t>an aid. Through a qualitative approach, this research will investigate the impact of AI in modernizing political campaign strategies, enhancing the efficiency of political communication, and influencing decision-making processes within the political domain. The research methodology includes content analysis of election campaigns involving AI technology and observations of political interactions supported by artificial intelligence. Consequently, this study seeks to provide an in-depth understanding of how the utilization of AI in political campaigns can shape political dynamics, public opinion, and the democratic process in Indonesia.</w:t>
      </w:r>
    </w:p>
    <w:p w14:paraId="5ABCE080" w14:textId="77777777" w:rsidR="008F57AC" w:rsidRDefault="008F57AC" w:rsidP="008F57AC">
      <w:pPr>
        <w:ind w:left="567" w:right="680"/>
        <w:jc w:val="both"/>
        <w:rPr>
          <w:rFonts w:ascii="Arial Narrow" w:eastAsia="Arial Narrow" w:hAnsi="Arial Narrow" w:cs="Arial Narrow"/>
        </w:rPr>
      </w:pPr>
    </w:p>
    <w:p w14:paraId="6FB8B2E9" w14:textId="5CE261F3" w:rsidR="00EB54F0" w:rsidRPr="00EB54F0" w:rsidRDefault="008F57AC" w:rsidP="00EB54F0">
      <w:pPr>
        <w:ind w:left="567" w:right="680"/>
        <w:jc w:val="both"/>
        <w:rPr>
          <w:rFonts w:ascii="Arial Narrow" w:eastAsia="Arial Narrow" w:hAnsi="Arial Narrow" w:cs="Arial Narrow"/>
          <w:i/>
          <w:iCs/>
        </w:rPr>
      </w:pPr>
      <w:r>
        <w:rPr>
          <w:rFonts w:ascii="Arial Narrow" w:eastAsia="Arial Narrow" w:hAnsi="Arial Narrow" w:cs="Arial Narrow"/>
        </w:rPr>
        <w:t>Keywords</w:t>
      </w:r>
      <w:r w:rsidR="00EB54F0">
        <w:rPr>
          <w:rFonts w:ascii="Arial Narrow" w:eastAsia="Arial Narrow" w:hAnsi="Arial Narrow" w:cs="Arial Narrow"/>
        </w:rPr>
        <w:t xml:space="preserve">: </w:t>
      </w:r>
      <w:r w:rsidR="00EB54F0" w:rsidRPr="00EB54F0">
        <w:rPr>
          <w:rFonts w:ascii="Arial Narrow" w:eastAsia="Arial Narrow" w:hAnsi="Arial Narrow" w:cs="Arial Narrow"/>
          <w:i/>
          <w:iCs/>
        </w:rPr>
        <w:t>Artificial Intelligence (AI)</w:t>
      </w:r>
      <w:r w:rsidR="00EB54F0">
        <w:rPr>
          <w:rFonts w:ascii="Arial Narrow" w:eastAsia="Arial Narrow" w:hAnsi="Arial Narrow" w:cs="Arial Narrow"/>
          <w:i/>
          <w:iCs/>
        </w:rPr>
        <w:t>,</w:t>
      </w:r>
      <w:r w:rsidR="00EB54F0" w:rsidRPr="00EB54F0">
        <w:rPr>
          <w:rFonts w:ascii="Arial Narrow" w:eastAsia="Arial Narrow" w:hAnsi="Arial Narrow" w:cs="Arial Narrow"/>
          <w:i/>
          <w:iCs/>
        </w:rPr>
        <w:t xml:space="preserve">  Political Communication</w:t>
      </w:r>
      <w:r w:rsidR="00EB54F0">
        <w:rPr>
          <w:rFonts w:ascii="Arial Narrow" w:eastAsia="Arial Narrow" w:hAnsi="Arial Narrow" w:cs="Arial Narrow"/>
          <w:i/>
          <w:iCs/>
        </w:rPr>
        <w:t>,</w:t>
      </w:r>
      <w:r w:rsidR="00EB54F0" w:rsidRPr="00EB54F0">
        <w:rPr>
          <w:rFonts w:ascii="Arial Narrow" w:eastAsia="Arial Narrow" w:hAnsi="Arial Narrow" w:cs="Arial Narrow"/>
          <w:i/>
          <w:iCs/>
        </w:rPr>
        <w:t xml:space="preserve">  Political Campaign</w:t>
      </w:r>
      <w:r w:rsidR="00EB54F0">
        <w:rPr>
          <w:rFonts w:ascii="Arial Narrow" w:eastAsia="Arial Narrow" w:hAnsi="Arial Narrow" w:cs="Arial Narrow"/>
          <w:i/>
          <w:iCs/>
        </w:rPr>
        <w:t xml:space="preserve">, 2024 election </w:t>
      </w:r>
    </w:p>
    <w:p w14:paraId="1093C33E" w14:textId="1BB4796D" w:rsidR="008F57AC" w:rsidRDefault="008F57AC" w:rsidP="008F57AC">
      <w:pPr>
        <w:ind w:left="567" w:right="680"/>
        <w:jc w:val="both"/>
        <w:rPr>
          <w:rFonts w:ascii="Arial Narrow" w:eastAsia="Arial Narrow" w:hAnsi="Arial Narrow" w:cs="Arial Narrow"/>
        </w:rPr>
      </w:pPr>
    </w:p>
    <w:p w14:paraId="6CD613BD" w14:textId="77777777" w:rsidR="005A76D8" w:rsidRDefault="005A76D8">
      <w:pPr>
        <w:ind w:left="567" w:right="680"/>
        <w:jc w:val="both"/>
        <w:rPr>
          <w:rFonts w:ascii="Arial Narrow" w:eastAsia="Arial Narrow" w:hAnsi="Arial Narrow" w:cs="Arial Narrow"/>
        </w:rPr>
      </w:pPr>
    </w:p>
    <w:p w14:paraId="114FD655" w14:textId="77777777" w:rsidR="005A76D8" w:rsidRDefault="00000000">
      <w:pPr>
        <w:pStyle w:val="Heading1"/>
        <w:ind w:left="0" w:right="1753"/>
        <w:jc w:val="left"/>
        <w:rPr>
          <w:sz w:val="22"/>
          <w:szCs w:val="22"/>
        </w:rPr>
      </w:pPr>
      <w:bookmarkStart w:id="2" w:name="_Hlk178746567"/>
      <w:r>
        <w:rPr>
          <w:rFonts w:ascii="Arial Narrow" w:eastAsia="Arial Narrow" w:hAnsi="Arial Narrow" w:cs="Arial Narrow"/>
          <w:sz w:val="22"/>
          <w:szCs w:val="22"/>
        </w:rPr>
        <w:t>PENDAHULUA</w:t>
      </w:r>
      <w:r>
        <w:rPr>
          <w:sz w:val="22"/>
          <w:szCs w:val="22"/>
        </w:rPr>
        <w:t>N</w:t>
      </w:r>
    </w:p>
    <w:p w14:paraId="40C3B2C0" w14:textId="77777777" w:rsidR="004B4AE3" w:rsidRPr="004B4AE3" w:rsidRDefault="004B4AE3" w:rsidP="004B4AE3">
      <w:pPr>
        <w:spacing w:line="360" w:lineRule="auto"/>
        <w:ind w:firstLine="720"/>
        <w:jc w:val="both"/>
        <w:rPr>
          <w:rFonts w:ascii="Arial Narrow" w:eastAsia="Arial Narrow" w:hAnsi="Arial Narrow" w:cs="Arial Narrow"/>
          <w:lang w:val="en-ID"/>
        </w:rPr>
      </w:pPr>
      <w:r w:rsidRPr="004B4AE3">
        <w:rPr>
          <w:rFonts w:ascii="Arial Narrow" w:eastAsia="Arial Narrow" w:hAnsi="Arial Narrow" w:cs="Arial Narrow"/>
          <w:lang w:val="en-ID"/>
        </w:rPr>
        <w:t>Poster bergambar kartun calon Gubernur Banten, Andra Soni, dan wakilnya, Dimyati Natakusumah, terlihat di beberapa titik di wilayah Tangerang Raya pada Senin, 26 Agustus 2024. Dengan latar belakang berwarna biru, poster tersebut juga menampilkan kartun lucu Prabowo Subianto yang populer saat pemilihan presiden 2024.</w:t>
      </w:r>
    </w:p>
    <w:p w14:paraId="6153E2EF" w14:textId="77777777" w:rsidR="00115C9F" w:rsidRDefault="004B4AE3" w:rsidP="004B4AE3">
      <w:pPr>
        <w:spacing w:line="360" w:lineRule="auto"/>
        <w:ind w:firstLine="720"/>
        <w:jc w:val="both"/>
        <w:rPr>
          <w:rFonts w:ascii="Arial Narrow" w:eastAsia="Arial Narrow" w:hAnsi="Arial Narrow" w:cs="Arial Narrow"/>
          <w:lang w:val="en-ID"/>
        </w:rPr>
      </w:pPr>
      <w:r w:rsidRPr="004B4AE3">
        <w:rPr>
          <w:rFonts w:ascii="Arial Narrow" w:eastAsia="Arial Narrow" w:hAnsi="Arial Narrow" w:cs="Arial Narrow"/>
          <w:lang w:val="en-ID"/>
        </w:rPr>
        <w:t>Tidak hanya terpampang di persimpangan jalan, poster kartun Andra dan Dimyati ini juga telah beredar di media sosial seperti Instagram dan TikTok sejak Juli. Karakter animasi pasangan yang didukung oleh Koalisi Indonesia Maju—gabungan partai pendukung Prabowo—dibuat menggunakan teknologi kecerdasan buatan (AI) generatif, teknologi terbaru yang mampu menghasilkan teks, gambar, dan musik.</w:t>
      </w:r>
    </w:p>
    <w:p w14:paraId="4723EC17" w14:textId="00393E91" w:rsidR="004B4AE3" w:rsidRPr="004B4AE3" w:rsidRDefault="004B4AE3" w:rsidP="004B4AE3">
      <w:pPr>
        <w:spacing w:line="360" w:lineRule="auto"/>
        <w:ind w:firstLine="720"/>
        <w:jc w:val="both"/>
        <w:rPr>
          <w:rFonts w:ascii="Arial Narrow" w:eastAsia="Arial Narrow" w:hAnsi="Arial Narrow" w:cs="Arial Narrow"/>
          <w:lang w:val="en-ID"/>
        </w:rPr>
      </w:pPr>
      <w:r w:rsidRPr="004B4AE3">
        <w:rPr>
          <w:rFonts w:ascii="Arial Narrow" w:eastAsia="Arial Narrow" w:hAnsi="Arial Narrow" w:cs="Arial Narrow"/>
          <w:lang w:val="en-ID"/>
        </w:rPr>
        <w:t xml:space="preserve">Andra mengungkapkan bahwa ia menggunakan AI dalam konten kampanyenya setelah terinspirasi oleh keberhasilan Prabowo pada Pemilu 2024. Menurutnya, strategi ini berhasil menarik perhatian pemilih. </w:t>
      </w:r>
      <w:r w:rsidRPr="004B4AE3">
        <w:rPr>
          <w:rFonts w:ascii="Arial Narrow" w:eastAsia="Arial Narrow" w:hAnsi="Arial Narrow" w:cs="Arial Narrow"/>
          <w:i/>
          <w:iCs/>
          <w:lang w:val="en-ID"/>
        </w:rPr>
        <w:t>"Kami menggunakan strategi yang sama untuk pemilihan Gubernur Banten,"</w:t>
      </w:r>
      <w:r w:rsidRPr="004B4AE3">
        <w:rPr>
          <w:rFonts w:ascii="Arial Narrow" w:eastAsia="Arial Narrow" w:hAnsi="Arial Narrow" w:cs="Arial Narrow"/>
          <w:lang w:val="en-ID"/>
        </w:rPr>
        <w:t xml:space="preserve"> kata politikus Partai Gerindra tersebut pada Selasa, 27 Agustus 2024.</w:t>
      </w:r>
      <w:r w:rsidR="00115C9F">
        <w:rPr>
          <w:rFonts w:ascii="Arial Narrow" w:eastAsia="Arial Narrow" w:hAnsi="Arial Narrow" w:cs="Arial Narrow"/>
          <w:lang w:val="en-ID"/>
        </w:rPr>
        <w:t xml:space="preserve"> (Interaktif.tempo.co, 2024)</w:t>
      </w:r>
    </w:p>
    <w:p w14:paraId="17D4836B" w14:textId="49106224" w:rsidR="00BE0E6E" w:rsidRPr="00BE0E6E" w:rsidRDefault="00D60AB1" w:rsidP="00BE0E6E">
      <w:pPr>
        <w:spacing w:line="360" w:lineRule="auto"/>
        <w:ind w:firstLine="720"/>
        <w:jc w:val="both"/>
        <w:rPr>
          <w:rFonts w:ascii="Arial Narrow" w:eastAsia="Arial Narrow" w:hAnsi="Arial Narrow" w:cs="Arial Narrow"/>
        </w:rPr>
      </w:pPr>
      <w:r w:rsidRPr="00D60AB1">
        <w:rPr>
          <w:rFonts w:ascii="Arial Narrow" w:eastAsia="Arial Narrow" w:hAnsi="Arial Narrow" w:cs="Arial Narrow"/>
        </w:rPr>
        <w:t xml:space="preserve">Melalui kampanye, calon pemimpin dapat berinteraksi langsung dengan masyarakat dan </w:t>
      </w:r>
      <w:r w:rsidRPr="00D60AB1">
        <w:rPr>
          <w:rFonts w:ascii="Arial Narrow" w:eastAsia="Arial Narrow" w:hAnsi="Arial Narrow" w:cs="Arial Narrow"/>
        </w:rPr>
        <w:lastRenderedPageBreak/>
        <w:t xml:space="preserve">menyampaikan program-program yang mereka usung. </w:t>
      </w:r>
      <w:r>
        <w:rPr>
          <w:rFonts w:ascii="Arial Narrow" w:eastAsia="Arial Narrow" w:hAnsi="Arial Narrow" w:cs="Arial Narrow"/>
        </w:rPr>
        <w:t xml:space="preserve">(Johnson, 2019) </w:t>
      </w:r>
      <w:r w:rsidR="00BE0E6E" w:rsidRPr="00BE0E6E">
        <w:rPr>
          <w:rFonts w:ascii="Arial Narrow" w:eastAsia="Arial Narrow" w:hAnsi="Arial Narrow" w:cs="Arial Narrow"/>
        </w:rPr>
        <w:t xml:space="preserve">Dalam dekade terakhir, teknologi kecerdasan buatan (Artificial Intelligence/AI) telah menjadi sorotan utama di berbagai sektor kehidupan, </w:t>
      </w:r>
      <w:r w:rsidR="00EB54F0" w:rsidRPr="00BE0E6E">
        <w:rPr>
          <w:rFonts w:ascii="Arial Narrow" w:eastAsia="Arial Narrow" w:hAnsi="Arial Narrow" w:cs="Arial Narrow"/>
        </w:rPr>
        <w:t xml:space="preserve">tidak </w:t>
      </w:r>
      <w:r w:rsidR="00BE0E6E" w:rsidRPr="00BE0E6E">
        <w:rPr>
          <w:rFonts w:ascii="Arial Narrow" w:eastAsia="Arial Narrow" w:hAnsi="Arial Narrow" w:cs="Arial Narrow"/>
        </w:rPr>
        <w:t>terkecuali dalam dunia politik</w:t>
      </w:r>
      <w:r w:rsidR="00EB54F0">
        <w:rPr>
          <w:rFonts w:ascii="Arial Narrow" w:eastAsia="Arial Narrow" w:hAnsi="Arial Narrow" w:cs="Arial Narrow"/>
        </w:rPr>
        <w:t>.</w:t>
      </w:r>
      <w:r w:rsidR="00BE0E6E" w:rsidRPr="00BE0E6E">
        <w:rPr>
          <w:rFonts w:ascii="Arial Narrow" w:eastAsia="Arial Narrow" w:hAnsi="Arial Narrow" w:cs="Arial Narrow"/>
        </w:rPr>
        <w:t xml:space="preserve"> AI telah memberikan kontribusi besar dalam memodernisasi cara kampanye politik dilakukan</w:t>
      </w:r>
      <w:r w:rsidR="00EB54F0">
        <w:rPr>
          <w:rFonts w:ascii="Arial Narrow" w:eastAsia="Arial Narrow" w:hAnsi="Arial Narrow" w:cs="Arial Narrow"/>
        </w:rPr>
        <w:t xml:space="preserve">. </w:t>
      </w:r>
      <w:r w:rsidR="00BE0E6E" w:rsidRPr="00BE0E6E">
        <w:rPr>
          <w:rFonts w:ascii="Arial Narrow" w:eastAsia="Arial Narrow" w:hAnsi="Arial Narrow" w:cs="Arial Narrow"/>
        </w:rPr>
        <w:t>Penggunaan AI yang meluas di berbagai media sosial telah menciptakan sebuah ekosistem baru di mana informasi, opini publik, dan strategi kampanye politik dapat dipantau dan dikelola secara efisien. Tren ini semakin terlihat pada Pemilu 2024 di Indonesia, di mana teknologi AI memainkan peran penting dalam komunikasi politik, membentuk persepsi pemilih, dan merancang narasi kampanye.</w:t>
      </w:r>
    </w:p>
    <w:p w14:paraId="65535FA6" w14:textId="592B1F57" w:rsidR="00D60AB1" w:rsidRDefault="00115C9F" w:rsidP="00BE0E6E">
      <w:pPr>
        <w:spacing w:line="360" w:lineRule="auto"/>
        <w:ind w:firstLine="720"/>
        <w:jc w:val="both"/>
        <w:rPr>
          <w:rFonts w:ascii="Arial Narrow" w:eastAsia="Arial Narrow" w:hAnsi="Arial Narrow" w:cs="Arial Narrow"/>
        </w:rPr>
      </w:pPr>
      <w:r w:rsidRPr="00D60AB1">
        <w:rPr>
          <w:rFonts w:ascii="Arial Narrow" w:eastAsia="Arial Narrow" w:hAnsi="Arial Narrow" w:cs="Arial Narrow"/>
        </w:rPr>
        <w:t>Seni ilustrasi</w:t>
      </w:r>
      <w:r>
        <w:rPr>
          <w:rFonts w:ascii="Arial Narrow" w:eastAsia="Arial Narrow" w:hAnsi="Arial Narrow" w:cs="Arial Narrow"/>
        </w:rPr>
        <w:t xml:space="preserve"> seperti poster</w:t>
      </w:r>
      <w:r w:rsidRPr="00D60AB1">
        <w:rPr>
          <w:rFonts w:ascii="Arial Narrow" w:eastAsia="Arial Narrow" w:hAnsi="Arial Narrow" w:cs="Arial Narrow"/>
        </w:rPr>
        <w:t>, dengan kemampuannya menyampaikan emosi dan nilai-nilai secara visual, telah menjadi alat yang efektif dalam membentuk persepsi publik terhadap seorang kandidat.</w:t>
      </w:r>
      <w:r>
        <w:rPr>
          <w:rFonts w:ascii="Arial Narrow" w:eastAsia="Arial Narrow" w:hAnsi="Arial Narrow" w:cs="Arial Narrow"/>
        </w:rPr>
        <w:t xml:space="preserve"> (Garcia, 2020). </w:t>
      </w:r>
      <w:r w:rsidR="00BE0E6E" w:rsidRPr="00BE0E6E">
        <w:rPr>
          <w:rFonts w:ascii="Arial Narrow" w:eastAsia="Arial Narrow" w:hAnsi="Arial Narrow" w:cs="Arial Narrow"/>
        </w:rPr>
        <w:t xml:space="preserve">Menariknya, dalam Pemilu 2024, pasangan calon presiden dan wakil presiden nomor urut 02, Prabowo Subianto dan Gibran Rakabuming Raka, menjadi salah satu pasangan yang terkenal dengan penggunaan AI dalam kampanye mereka. Poster kampanye pasangan ini yang menampilkan gambar dengan gaya tiga dimensi (3D) yang dihasilkan oleh teknologi </w:t>
      </w:r>
      <w:r w:rsidR="00BE0E6E" w:rsidRPr="00EB54F0">
        <w:rPr>
          <w:rFonts w:ascii="Arial Narrow" w:eastAsia="Arial Narrow" w:hAnsi="Arial Narrow" w:cs="Arial Narrow"/>
          <w:i/>
          <w:iCs/>
        </w:rPr>
        <w:t>image generator</w:t>
      </w:r>
      <w:r w:rsidR="00BE0E6E" w:rsidRPr="00BE0E6E">
        <w:rPr>
          <w:rFonts w:ascii="Arial Narrow" w:eastAsia="Arial Narrow" w:hAnsi="Arial Narrow" w:cs="Arial Narrow"/>
        </w:rPr>
        <w:t xml:space="preserve"> berbasis AI telah menjadi sorotan publik. </w:t>
      </w:r>
    </w:p>
    <w:p w14:paraId="10B966DC" w14:textId="7829594A" w:rsidR="00BE0E6E" w:rsidRPr="00BE0E6E" w:rsidRDefault="00BE0E6E" w:rsidP="00BE0E6E">
      <w:pPr>
        <w:spacing w:line="360" w:lineRule="auto"/>
        <w:ind w:firstLine="720"/>
        <w:jc w:val="both"/>
        <w:rPr>
          <w:rFonts w:ascii="Arial Narrow" w:eastAsia="Arial Narrow" w:hAnsi="Arial Narrow" w:cs="Arial Narrow"/>
        </w:rPr>
      </w:pPr>
      <w:r w:rsidRPr="00BE0E6E">
        <w:rPr>
          <w:rFonts w:ascii="Arial Narrow" w:eastAsia="Arial Narrow" w:hAnsi="Arial Narrow" w:cs="Arial Narrow"/>
        </w:rPr>
        <w:t>Berdasarkan laporan dari beberapa media, seperti Kompas dan Detik, poster ini tidak hanya menonjol secara visual, tetapi juga menggambarkan bagaimana teknologi AI telah merambah kampanye politik untuk menciptakan daya tarik emosional dan visual yang lebih mendalam. Penggunaan teknologi AI dalam manipulasi gambar dan desain poster tersebut menunjukkan bahwa kampanye politik di Indonesia kini tidak hanya mengandalkan strategi konvensional, tetapi juga mengadopsi teknologi canggih untuk memaksimalkan daya tarik visual dan komunikasi massa.</w:t>
      </w:r>
    </w:p>
    <w:p w14:paraId="5F39211C" w14:textId="77777777" w:rsidR="00BE0E6E" w:rsidRPr="00BE0E6E" w:rsidRDefault="00BE0E6E" w:rsidP="00BE0E6E">
      <w:pPr>
        <w:spacing w:line="360" w:lineRule="auto"/>
        <w:ind w:firstLine="720"/>
        <w:jc w:val="both"/>
        <w:rPr>
          <w:rFonts w:ascii="Arial Narrow" w:eastAsia="Arial Narrow" w:hAnsi="Arial Narrow" w:cs="Arial Narrow"/>
        </w:rPr>
      </w:pPr>
      <w:r w:rsidRPr="00BE0E6E">
        <w:rPr>
          <w:rFonts w:ascii="Arial Narrow" w:eastAsia="Arial Narrow" w:hAnsi="Arial Narrow" w:cs="Arial Narrow"/>
        </w:rPr>
        <w:t>Penelitian ini menarik karena mengungkap bagaimana AI, yang dulunya lebih dikenal sebagai teknologi untuk sektor industri dan bisnis, kini menjadi alat yang kuat dalam dunia politik. Penggunaan AI dalam kampanye politik, baik sebagai alat pendukung komunikasi maupun pembuat konten, menjadi fenomena yang patut diteliti lebih lanjut. Pada saat yang sama, AI juga digunakan secara masif oleh masyarakat umum, terutama di media sosial. Netizen kerap memanfaatkan teknologi AI untuk menciptakan konten visual, audio, dan teks yang menarik, yang kemudian berpotensi viral di berbagai platform. Pola ini menunjukkan bahwa masyarakat kini lebih terbiasa dengan teknologi AI, yang secara tidak langsung memengaruhi cara mereka menerima dan mengolah informasi, termasuk informasi politik .</w:t>
      </w:r>
    </w:p>
    <w:p w14:paraId="0D20F182" w14:textId="6AF5B6FF" w:rsidR="00BE0E6E" w:rsidRPr="00BE0E6E" w:rsidRDefault="000F34E8" w:rsidP="00BE0E6E">
      <w:pPr>
        <w:spacing w:line="360" w:lineRule="auto"/>
        <w:ind w:firstLine="720"/>
        <w:jc w:val="both"/>
        <w:rPr>
          <w:rFonts w:ascii="Arial Narrow" w:eastAsia="Arial Narrow" w:hAnsi="Arial Narrow" w:cs="Arial Narrow"/>
        </w:rPr>
      </w:pPr>
      <w:r>
        <w:rPr>
          <w:rFonts w:ascii="Arial Narrow" w:eastAsia="Arial Narrow" w:hAnsi="Arial Narrow" w:cs="Arial Narrow"/>
        </w:rPr>
        <w:lastRenderedPageBreak/>
        <w:t xml:space="preserve">Misalnya, </w:t>
      </w:r>
      <w:r w:rsidRPr="00BE0E6E">
        <w:rPr>
          <w:rFonts w:ascii="Arial Narrow" w:eastAsia="Arial Narrow" w:hAnsi="Arial Narrow" w:cs="Arial Narrow"/>
        </w:rPr>
        <w:t xml:space="preserve">keberhasilan </w:t>
      </w:r>
      <w:r w:rsidR="00BE0E6E" w:rsidRPr="00BE0E6E">
        <w:rPr>
          <w:rFonts w:ascii="Arial Narrow" w:eastAsia="Arial Narrow" w:hAnsi="Arial Narrow" w:cs="Arial Narrow"/>
        </w:rPr>
        <w:t>kampanye pasangan Prabowo-Gibran dalam menarik perhatian publik melalui konten berbasis AI tidak hanya menunjukkan kecerdikan tim kampanye dalam memanfaatkan teknologi, tetapi juga menandakan adanya perubahan dalam cara kampanye politik dilakukan di Indonesia. Jika sebelumnya kampanye lebih mengandalkan poster cetak dan iklan televisi, kini kampanye berbasis teknologi digital, terutama yang melibatkan AI, telah menjadi metode yang efektif untuk menjangkau khalayak yang lebih luas, terutama generasi muda yang aktif di media sosial .</w:t>
      </w:r>
    </w:p>
    <w:p w14:paraId="2DF508DD" w14:textId="4041C91F" w:rsidR="00BE0E6E" w:rsidRPr="00BE0E6E" w:rsidRDefault="00BE0E6E" w:rsidP="00BE0E6E">
      <w:pPr>
        <w:spacing w:line="360" w:lineRule="auto"/>
        <w:ind w:firstLine="720"/>
        <w:jc w:val="both"/>
        <w:rPr>
          <w:rFonts w:ascii="Arial Narrow" w:eastAsia="Arial Narrow" w:hAnsi="Arial Narrow" w:cs="Arial Narrow"/>
        </w:rPr>
      </w:pPr>
      <w:r w:rsidRPr="00BE0E6E">
        <w:rPr>
          <w:rFonts w:ascii="Arial Narrow" w:eastAsia="Arial Narrow" w:hAnsi="Arial Narrow" w:cs="Arial Narrow"/>
        </w:rPr>
        <w:t xml:space="preserve">Lebih lanjut, fenomena ini tidak dapat dilepaskan dari perkembangan global terkait penggunaan AI dalam politik. Di beberapa negara maju, AI telah digunakan untuk memprediksi pola perilaku pemilih, mengelola data pemilih, hingga menciptakan konten otomatis yang dipersonalisasi untuk setiap segmen pemilih. Fenomena ini mulai diadopsi di Indonesia, di mana partai-partai politik dan pasangan calon mulai memahami pentingnya data dan teknologi dalam menyusun strategi kampanye. AI memberikan kemampuan untuk melakukan segmentasi pemilih dengan lebih akurat, menyusun pesan yang lebih relevan bagi setiap kelompok pemilih, dan bahkan mengelola interaksi langsung dengan pemilih melalui </w:t>
      </w:r>
      <w:r w:rsidRPr="000F34E8">
        <w:rPr>
          <w:rFonts w:ascii="Arial Narrow" w:eastAsia="Arial Narrow" w:hAnsi="Arial Narrow" w:cs="Arial Narrow"/>
          <w:i/>
          <w:iCs/>
        </w:rPr>
        <w:t>chatbot</w:t>
      </w:r>
      <w:r w:rsidRPr="00BE0E6E">
        <w:rPr>
          <w:rFonts w:ascii="Arial Narrow" w:eastAsia="Arial Narrow" w:hAnsi="Arial Narrow" w:cs="Arial Narrow"/>
        </w:rPr>
        <w:t xml:space="preserve"> berbasis AI.</w:t>
      </w:r>
    </w:p>
    <w:p w14:paraId="40283116" w14:textId="77777777" w:rsidR="00BE0E6E" w:rsidRPr="00BE0E6E" w:rsidRDefault="00BE0E6E" w:rsidP="00BE0E6E">
      <w:pPr>
        <w:spacing w:line="360" w:lineRule="auto"/>
        <w:ind w:firstLine="720"/>
        <w:jc w:val="both"/>
        <w:rPr>
          <w:rFonts w:ascii="Arial Narrow" w:eastAsia="Arial Narrow" w:hAnsi="Arial Narrow" w:cs="Arial Narrow"/>
        </w:rPr>
      </w:pPr>
      <w:r w:rsidRPr="00BE0E6E">
        <w:rPr>
          <w:rFonts w:ascii="Arial Narrow" w:eastAsia="Arial Narrow" w:hAnsi="Arial Narrow" w:cs="Arial Narrow"/>
        </w:rPr>
        <w:t>Namun, penggunaan AI dalam kampanye politik juga menimbulkan pertanyaan etis. Di satu sisi, AI memberikan efisiensi dan efektivitas yang tinggi dalam menyampaikan pesan politik, tetapi di sisi lain, penggunaan teknologi ini berpotensi menimbulkan manipulasi informasi atau propaganda digital yang dapat memengaruhi opini publik secara tidak etis . Misalnya, poster 3D yang dihasilkan oleh AI bisa jadi bukan hanya bertujuan estetis, tetapi juga memengaruhi persepsi pemilih melalui manipulasi visual yang tak terlihat dengan mata telanjang.</w:t>
      </w:r>
    </w:p>
    <w:p w14:paraId="6CF3AD33" w14:textId="6E3A4C2A" w:rsidR="00BE0E6E" w:rsidRPr="00434664" w:rsidRDefault="00434664" w:rsidP="00434664">
      <w:pPr>
        <w:spacing w:line="360" w:lineRule="auto"/>
        <w:ind w:firstLine="720"/>
        <w:jc w:val="both"/>
        <w:rPr>
          <w:rFonts w:ascii="Arial Narrow" w:eastAsia="Arial Narrow" w:hAnsi="Arial Narrow" w:cs="Arial Narrow"/>
          <w:lang w:val="en-ID"/>
        </w:rPr>
      </w:pPr>
      <w:r w:rsidRPr="00434664">
        <w:rPr>
          <w:rFonts w:ascii="Arial Narrow" w:eastAsia="Arial Narrow" w:hAnsi="Arial Narrow" w:cs="Arial Narrow"/>
        </w:rPr>
        <w:t>Kecerdasan buatan mengubah cara kita berpolitik di Indonesia, terutama dalam memahami isu kompleks dan menciptakan respons yang lebih cepat</w:t>
      </w:r>
      <w:r>
        <w:rPr>
          <w:rFonts w:ascii="Arial Narrow" w:eastAsia="Arial Narrow" w:hAnsi="Arial Narrow" w:cs="Arial Narrow"/>
        </w:rPr>
        <w:t xml:space="preserve"> (</w:t>
      </w:r>
      <w:hyperlink r:id="rId14" w:history="1">
        <w:r w:rsidRPr="00434664">
          <w:rPr>
            <w:rFonts w:ascii="Arial Narrow" w:eastAsia="Arial Narrow" w:hAnsi="Arial Narrow" w:cs="Arial Narrow"/>
          </w:rPr>
          <w:t>Rizqiyani Syifa Widiastuti</w:t>
        </w:r>
      </w:hyperlink>
      <w:r>
        <w:rPr>
          <w:rFonts w:ascii="Arial Narrow" w:eastAsia="Arial Narrow" w:hAnsi="Arial Narrow" w:cs="Arial Narrow"/>
        </w:rPr>
        <w:t>:2024)</w:t>
      </w:r>
      <w:r w:rsidRPr="00434664">
        <w:rPr>
          <w:rFonts w:ascii="Arial Narrow" w:eastAsia="Arial Narrow" w:hAnsi="Arial Narrow" w:cs="Arial Narrow"/>
        </w:rPr>
        <w:t>.</w:t>
      </w:r>
      <w:r>
        <w:rPr>
          <w:rFonts w:ascii="Arial Narrow" w:eastAsia="Arial Narrow" w:hAnsi="Arial Narrow" w:cs="Arial Narrow"/>
        </w:rPr>
        <w:t xml:space="preserve"> Sebagai contoh nyata, </w:t>
      </w:r>
      <w:r w:rsidR="00BE0E6E" w:rsidRPr="00BE0E6E">
        <w:rPr>
          <w:rFonts w:ascii="Arial Narrow" w:eastAsia="Arial Narrow" w:hAnsi="Arial Narrow" w:cs="Arial Narrow"/>
        </w:rPr>
        <w:t>Pemilu 2024 di Indonesia memberikan contoh nyata bagaimana AI menjadi alat yang signifikan dalam membentuk opini publik dan menciptakan dinamika baru dalam komunikasi politik. Oleh karena itu, penelitian ini bertujuan untuk mengungkap lebih dalam tentang bagaimana AI digunakan dalam kampanye politik, dengan fokus pada pasangan calon presiden-wakil presiden Prabowo Subianto dan Gibran Rakabuming Raka sebagai studi kasus. Penelitian ini juga mengeksplorasi bagaimana teknologi AI memengaruhi strategi kampanye, persepsi publik, dan partisipasi politik di Indonesia, terutama dalam konteks demokrasi digital.</w:t>
      </w:r>
    </w:p>
    <w:p w14:paraId="68BAD37A" w14:textId="0A7FAE5D" w:rsidR="00BE0E6E" w:rsidRPr="00BE0E6E" w:rsidRDefault="00BE0E6E" w:rsidP="00BE0E6E">
      <w:pPr>
        <w:spacing w:line="360" w:lineRule="auto"/>
        <w:ind w:firstLine="720"/>
        <w:jc w:val="both"/>
        <w:rPr>
          <w:rFonts w:ascii="Arial Narrow" w:eastAsia="Arial Narrow" w:hAnsi="Arial Narrow" w:cs="Arial Narrow"/>
        </w:rPr>
      </w:pPr>
      <w:r w:rsidRPr="00BE0E6E">
        <w:rPr>
          <w:rFonts w:ascii="Arial Narrow" w:eastAsia="Arial Narrow" w:hAnsi="Arial Narrow" w:cs="Arial Narrow"/>
        </w:rPr>
        <w:lastRenderedPageBreak/>
        <w:t xml:space="preserve">Di tengah maraknya penggunaan AI oleh masyarakat umum, baik untuk hiburan maupun kebutuhan informasi, penelitian ini relevan </w:t>
      </w:r>
      <w:r w:rsidR="00062516">
        <w:rPr>
          <w:rFonts w:ascii="Arial Narrow" w:eastAsia="Arial Narrow" w:hAnsi="Arial Narrow" w:cs="Arial Narrow"/>
        </w:rPr>
        <w:t>dalam</w:t>
      </w:r>
      <w:r w:rsidRPr="00BE0E6E">
        <w:rPr>
          <w:rFonts w:ascii="Arial Narrow" w:eastAsia="Arial Narrow" w:hAnsi="Arial Narrow" w:cs="Arial Narrow"/>
        </w:rPr>
        <w:t xml:space="preserve"> memberikan pandangan yang komprehensif tentang bagaimana teknologi ini juga diadopsi oleh para peserta kontestasi politik. AI yang awalnya hanya menjadi tren di kalangan netizen, kini menjadi alat strategis yang dimanfaatkan oleh politisi untuk memenangkan suara pemilih. Penelitian ini diharapkan dapat memberikan pemahaman yang lebih baik tentang dampak AI terhadap komunikasi politik di Indonesia, serta bagaimana teknologi ini dapat mengubah wajah politik di masa depan.</w:t>
      </w:r>
    </w:p>
    <w:bookmarkEnd w:id="2"/>
    <w:p w14:paraId="406DDCA0" w14:textId="77777777" w:rsidR="005A76D8" w:rsidRDefault="00000000" w:rsidP="00305714">
      <w:pPr>
        <w:pStyle w:val="Heading1"/>
        <w:spacing w:before="241" w:line="360" w:lineRule="auto"/>
        <w:ind w:left="0"/>
        <w:jc w:val="left"/>
        <w:rPr>
          <w:rFonts w:ascii="Arial Narrow" w:eastAsia="Arial Narrow" w:hAnsi="Arial Narrow" w:cs="Arial Narrow"/>
          <w:sz w:val="22"/>
          <w:szCs w:val="22"/>
        </w:rPr>
      </w:pPr>
      <w:r>
        <w:rPr>
          <w:rFonts w:ascii="Arial Narrow" w:eastAsia="Arial Narrow" w:hAnsi="Arial Narrow" w:cs="Arial Narrow"/>
          <w:sz w:val="22"/>
          <w:szCs w:val="22"/>
        </w:rPr>
        <w:t>METODE PENELITIAN</w:t>
      </w:r>
    </w:p>
    <w:p w14:paraId="6D777A34" w14:textId="77777777" w:rsidR="00305714" w:rsidRPr="00305714" w:rsidRDefault="00305714" w:rsidP="00305714">
      <w:pPr>
        <w:pStyle w:val="ListParagraph"/>
        <w:widowControl/>
        <w:numPr>
          <w:ilvl w:val="0"/>
          <w:numId w:val="5"/>
        </w:numPr>
        <w:spacing w:line="360" w:lineRule="auto"/>
        <w:ind w:left="284" w:hanging="284"/>
        <w:contextualSpacing/>
        <w:rPr>
          <w:rFonts w:ascii="Arial Narrow" w:hAnsi="Arial Narrow"/>
        </w:rPr>
      </w:pPr>
      <w:r w:rsidRPr="00305714">
        <w:rPr>
          <w:rFonts w:ascii="Arial Narrow" w:hAnsi="Arial Narrow"/>
        </w:rPr>
        <w:t>Identifikasi Variabel</w:t>
      </w:r>
    </w:p>
    <w:p w14:paraId="333CAF17"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 xml:space="preserve">Penelitian ini berfokus pada variabel utama </w:t>
      </w:r>
      <w:r w:rsidRPr="00305714">
        <w:rPr>
          <w:rFonts w:ascii="Arial Narrow" w:hAnsi="Arial Narrow"/>
          <w:i/>
          <w:iCs/>
        </w:rPr>
        <w:t>yaitu “peran dan signifikansi AI dalam komunikasi politik”</w:t>
      </w:r>
      <w:r w:rsidRPr="00305714">
        <w:rPr>
          <w:rFonts w:ascii="Arial Narrow" w:hAnsi="Arial Narrow"/>
        </w:rPr>
        <w:t>. Variabel-variabel ini dibagi menjadi beberapa sub-variabel, yaitu:</w:t>
      </w:r>
    </w:p>
    <w:p w14:paraId="3A15C1C0" w14:textId="77777777" w:rsidR="00305714" w:rsidRPr="00305714" w:rsidRDefault="00305714" w:rsidP="00305714">
      <w:pPr>
        <w:pStyle w:val="ListParagraph"/>
        <w:widowControl/>
        <w:numPr>
          <w:ilvl w:val="0"/>
          <w:numId w:val="4"/>
        </w:numPr>
        <w:spacing w:after="160" w:line="360" w:lineRule="auto"/>
        <w:ind w:hanging="284"/>
        <w:contextualSpacing/>
        <w:rPr>
          <w:rFonts w:ascii="Arial Narrow" w:hAnsi="Arial Narrow"/>
        </w:rPr>
      </w:pPr>
      <w:r w:rsidRPr="00305714">
        <w:rPr>
          <w:rFonts w:ascii="Arial Narrow" w:hAnsi="Arial Narrow"/>
        </w:rPr>
        <w:t>Penggunaan AI dalam kampanye politik: Meliputi bagaimana AI digunakan sebagai alat komunikasi politik oleh partai politik dan calon dalam kampanye Pemilu 2024.</w:t>
      </w:r>
    </w:p>
    <w:p w14:paraId="6FB6A5A9" w14:textId="77777777" w:rsidR="00305714" w:rsidRPr="00305714" w:rsidRDefault="00305714" w:rsidP="00305714">
      <w:pPr>
        <w:pStyle w:val="ListParagraph"/>
        <w:widowControl/>
        <w:numPr>
          <w:ilvl w:val="0"/>
          <w:numId w:val="4"/>
        </w:numPr>
        <w:spacing w:after="160" w:line="360" w:lineRule="auto"/>
        <w:ind w:hanging="284"/>
        <w:contextualSpacing/>
        <w:rPr>
          <w:rFonts w:ascii="Arial Narrow" w:hAnsi="Arial Narrow"/>
        </w:rPr>
      </w:pPr>
      <w:r w:rsidRPr="00305714">
        <w:rPr>
          <w:rFonts w:ascii="Arial Narrow" w:hAnsi="Arial Narrow"/>
        </w:rPr>
        <w:t>Efektivitas AI dalam komunikasi politik: Fokus pada dampak AI terhadap peningkatan efisiensi komunikasi politik dan strategi kampanye.</w:t>
      </w:r>
    </w:p>
    <w:p w14:paraId="4CFE261A" w14:textId="77777777" w:rsidR="00305714" w:rsidRPr="00305714" w:rsidRDefault="00305714" w:rsidP="00305714">
      <w:pPr>
        <w:pStyle w:val="ListParagraph"/>
        <w:widowControl/>
        <w:numPr>
          <w:ilvl w:val="0"/>
          <w:numId w:val="4"/>
        </w:numPr>
        <w:spacing w:after="160" w:line="360" w:lineRule="auto"/>
        <w:ind w:hanging="284"/>
        <w:contextualSpacing/>
        <w:rPr>
          <w:rFonts w:ascii="Arial Narrow" w:hAnsi="Arial Narrow"/>
        </w:rPr>
      </w:pPr>
      <w:r w:rsidRPr="00305714">
        <w:rPr>
          <w:rFonts w:ascii="Arial Narrow" w:hAnsi="Arial Narrow"/>
        </w:rPr>
        <w:t>Pengaruh AI terhadap opini publik: Meliputi bagaimana AI membentuk persepsi pemilih dan publik selama kampanye politik.</w:t>
      </w:r>
    </w:p>
    <w:p w14:paraId="5B520480" w14:textId="1677583C" w:rsidR="00305714" w:rsidRPr="00305714" w:rsidRDefault="00305714" w:rsidP="00305714">
      <w:pPr>
        <w:pStyle w:val="ListParagraph"/>
        <w:widowControl/>
        <w:numPr>
          <w:ilvl w:val="0"/>
          <w:numId w:val="5"/>
        </w:numPr>
        <w:spacing w:line="360" w:lineRule="auto"/>
        <w:ind w:left="284" w:hanging="284"/>
        <w:contextualSpacing/>
        <w:rPr>
          <w:rFonts w:ascii="Arial Narrow" w:hAnsi="Arial Narrow"/>
        </w:rPr>
      </w:pPr>
      <w:r w:rsidRPr="00305714">
        <w:rPr>
          <w:rFonts w:ascii="Arial Narrow" w:hAnsi="Arial Narrow"/>
        </w:rPr>
        <w:t>Subjek Penelitian</w:t>
      </w:r>
    </w:p>
    <w:p w14:paraId="7483980F"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Subjek penelitian terdiri dari beberapa kelompok utama:</w:t>
      </w:r>
    </w:p>
    <w:p w14:paraId="776D776C" w14:textId="77777777" w:rsidR="00305714" w:rsidRPr="00305714" w:rsidRDefault="00305714" w:rsidP="00305714">
      <w:pPr>
        <w:pStyle w:val="ListParagraph"/>
        <w:widowControl/>
        <w:numPr>
          <w:ilvl w:val="0"/>
          <w:numId w:val="6"/>
        </w:numPr>
        <w:spacing w:line="360" w:lineRule="auto"/>
        <w:ind w:hanging="284"/>
        <w:contextualSpacing/>
        <w:rPr>
          <w:rFonts w:ascii="Arial Narrow" w:hAnsi="Arial Narrow"/>
        </w:rPr>
      </w:pPr>
      <w:r w:rsidRPr="00305714">
        <w:rPr>
          <w:rFonts w:ascii="Arial Narrow" w:hAnsi="Arial Narrow"/>
        </w:rPr>
        <w:t>Tim kampanye politik dari pasangan calon presiden dan wakil presiden yang menggunakan AI dalam kampanye Pemilu 2024 di Indonesia, terutama pasangan Prabowo Subianto dan Gibran Rakabuming Raka.</w:t>
      </w:r>
    </w:p>
    <w:p w14:paraId="3D8B73BA" w14:textId="77777777" w:rsidR="00305714" w:rsidRPr="00305714" w:rsidRDefault="00305714" w:rsidP="00305714">
      <w:pPr>
        <w:pStyle w:val="ListParagraph"/>
        <w:widowControl/>
        <w:numPr>
          <w:ilvl w:val="0"/>
          <w:numId w:val="6"/>
        </w:numPr>
        <w:spacing w:after="160" w:line="360" w:lineRule="auto"/>
        <w:ind w:hanging="284"/>
        <w:contextualSpacing/>
        <w:rPr>
          <w:rFonts w:ascii="Arial Narrow" w:hAnsi="Arial Narrow"/>
        </w:rPr>
      </w:pPr>
      <w:r w:rsidRPr="00305714">
        <w:rPr>
          <w:rFonts w:ascii="Arial Narrow" w:hAnsi="Arial Narrow"/>
        </w:rPr>
        <w:t>Pemilih aktif di media sosial, yang terpapar oleh kampanye politik berbasis AI, terutama dari kalangan generasi muda yang menjadi target utama.</w:t>
      </w:r>
    </w:p>
    <w:p w14:paraId="29E38C66" w14:textId="77777777" w:rsidR="00305714" w:rsidRPr="00305714" w:rsidRDefault="00305714" w:rsidP="00305714">
      <w:pPr>
        <w:pStyle w:val="ListParagraph"/>
        <w:widowControl/>
        <w:numPr>
          <w:ilvl w:val="0"/>
          <w:numId w:val="6"/>
        </w:numPr>
        <w:spacing w:after="160" w:line="360" w:lineRule="auto"/>
        <w:ind w:hanging="284"/>
        <w:contextualSpacing/>
        <w:rPr>
          <w:rFonts w:ascii="Arial Narrow" w:hAnsi="Arial Narrow"/>
        </w:rPr>
      </w:pPr>
      <w:r w:rsidRPr="00305714">
        <w:rPr>
          <w:rFonts w:ascii="Arial Narrow" w:hAnsi="Arial Narrow"/>
        </w:rPr>
        <w:t>Pengamat politik dan akademisi yang memiliki pemahaman mendalam tentang penggunaan AI dalam konteks politik di Indonesia.</w:t>
      </w:r>
    </w:p>
    <w:p w14:paraId="769B12D1"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 xml:space="preserve">Subjek penelitian dipilih melalui teknik </w:t>
      </w:r>
      <w:r w:rsidRPr="00305714">
        <w:rPr>
          <w:rFonts w:ascii="Arial Narrow" w:hAnsi="Arial Narrow"/>
          <w:i/>
          <w:iCs/>
        </w:rPr>
        <w:t>purposive sampling</w:t>
      </w:r>
      <w:r w:rsidRPr="00305714">
        <w:rPr>
          <w:rFonts w:ascii="Arial Narrow" w:hAnsi="Arial Narrow"/>
        </w:rPr>
        <w:t>, di mana partisipan dipilih berdasarkan keterlibatan mereka dalam kampanye politik yang menggunakan AI atau pemahaman mereka tentang teknologi tersebut dalam konteks politik.</w:t>
      </w:r>
    </w:p>
    <w:p w14:paraId="362DE618" w14:textId="77777777" w:rsidR="00305714" w:rsidRPr="00305714" w:rsidRDefault="00305714" w:rsidP="00305714">
      <w:pPr>
        <w:pStyle w:val="ListParagraph"/>
        <w:widowControl/>
        <w:numPr>
          <w:ilvl w:val="0"/>
          <w:numId w:val="5"/>
        </w:numPr>
        <w:spacing w:line="360" w:lineRule="auto"/>
        <w:ind w:left="284" w:hanging="284"/>
        <w:contextualSpacing/>
        <w:rPr>
          <w:rFonts w:ascii="Arial Narrow" w:hAnsi="Arial Narrow"/>
        </w:rPr>
      </w:pPr>
      <w:r w:rsidRPr="00305714">
        <w:rPr>
          <w:rFonts w:ascii="Arial Narrow" w:hAnsi="Arial Narrow"/>
        </w:rPr>
        <w:t>Instrumen Penelitian</w:t>
      </w:r>
    </w:p>
    <w:p w14:paraId="19E0FE76"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lastRenderedPageBreak/>
        <w:t>Penelitian ini menggunakan beberapa instrumen untuk mengumpulkan data:</w:t>
      </w:r>
    </w:p>
    <w:p w14:paraId="678EC33D" w14:textId="2B206AA2" w:rsidR="00305714" w:rsidRPr="00305714" w:rsidRDefault="00305714" w:rsidP="00305714">
      <w:pPr>
        <w:pStyle w:val="ListParagraph"/>
        <w:widowControl/>
        <w:numPr>
          <w:ilvl w:val="0"/>
          <w:numId w:val="7"/>
        </w:numPr>
        <w:spacing w:line="360" w:lineRule="auto"/>
        <w:ind w:hanging="284"/>
        <w:contextualSpacing/>
        <w:rPr>
          <w:rFonts w:ascii="Arial Narrow" w:hAnsi="Arial Narrow"/>
        </w:rPr>
      </w:pPr>
      <w:r w:rsidRPr="00305714">
        <w:rPr>
          <w:rFonts w:ascii="Arial Narrow" w:hAnsi="Arial Narrow"/>
        </w:rPr>
        <w:t>Wawancara: Wawancara dilakukan dengan</w:t>
      </w:r>
      <w:r w:rsidR="00D932CC">
        <w:rPr>
          <w:rFonts w:ascii="Arial Narrow" w:hAnsi="Arial Narrow"/>
        </w:rPr>
        <w:t xml:space="preserve"> </w:t>
      </w:r>
      <w:r w:rsidRPr="00305714">
        <w:rPr>
          <w:rFonts w:ascii="Arial Narrow" w:hAnsi="Arial Narrow"/>
        </w:rPr>
        <w:t>pakar AI, dan pengamat politik untuk memahami bagaimana AI digunakan dalam kampanye politik, serta dampaknya terhadap strategi kampanye dan komunikasi politik.</w:t>
      </w:r>
    </w:p>
    <w:p w14:paraId="6AE4FB36" w14:textId="77777777" w:rsidR="00305714" w:rsidRPr="00305714" w:rsidRDefault="00305714" w:rsidP="00305714">
      <w:pPr>
        <w:pStyle w:val="ListParagraph"/>
        <w:widowControl/>
        <w:numPr>
          <w:ilvl w:val="0"/>
          <w:numId w:val="7"/>
        </w:numPr>
        <w:spacing w:line="360" w:lineRule="auto"/>
        <w:ind w:hanging="284"/>
        <w:contextualSpacing/>
        <w:rPr>
          <w:rFonts w:ascii="Arial Narrow" w:hAnsi="Arial Narrow"/>
        </w:rPr>
      </w:pPr>
      <w:r w:rsidRPr="00305714">
        <w:rPr>
          <w:rFonts w:ascii="Arial Narrow" w:hAnsi="Arial Narrow"/>
        </w:rPr>
        <w:t xml:space="preserve">Analisis konten: Menggunakan analisis konten terhadap materi kampanye digital yang menggunakan AI, termasuk poster, video, dan konten lain yang dihasilkan oleh </w:t>
      </w:r>
      <w:r w:rsidRPr="00305714">
        <w:rPr>
          <w:rFonts w:ascii="Arial Narrow" w:hAnsi="Arial Narrow"/>
          <w:i/>
          <w:iCs/>
        </w:rPr>
        <w:t>AI-based image generators</w:t>
      </w:r>
      <w:r w:rsidRPr="00305714">
        <w:rPr>
          <w:rFonts w:ascii="Arial Narrow" w:hAnsi="Arial Narrow"/>
        </w:rPr>
        <w:t xml:space="preserve"> atau teknologi AI lainnya. Analisis ini berfokus pada identifikasi pola penggunaan AI dalam pembuatan narasi dan citra politik.</w:t>
      </w:r>
    </w:p>
    <w:p w14:paraId="6D8630B7" w14:textId="77777777" w:rsidR="00305714" w:rsidRPr="00305714" w:rsidRDefault="00305714" w:rsidP="00305714">
      <w:pPr>
        <w:pStyle w:val="ListParagraph"/>
        <w:widowControl/>
        <w:numPr>
          <w:ilvl w:val="0"/>
          <w:numId w:val="7"/>
        </w:numPr>
        <w:spacing w:line="360" w:lineRule="auto"/>
        <w:ind w:hanging="284"/>
        <w:contextualSpacing/>
        <w:rPr>
          <w:rFonts w:ascii="Arial Narrow" w:hAnsi="Arial Narrow"/>
        </w:rPr>
      </w:pPr>
      <w:r w:rsidRPr="00305714">
        <w:rPr>
          <w:rFonts w:ascii="Arial Narrow" w:hAnsi="Arial Narrow"/>
        </w:rPr>
        <w:t xml:space="preserve">Observasi interaksi politik di media sosial: Peneliti melakukan observasi terhadap interaksi pemilih dengan konten berbasis AI di media sosial. Observasi ini mencakup pola </w:t>
      </w:r>
      <w:r w:rsidRPr="00D932CC">
        <w:rPr>
          <w:rFonts w:ascii="Arial Narrow" w:hAnsi="Arial Narrow"/>
          <w:i/>
          <w:iCs/>
        </w:rPr>
        <w:t>engagement</w:t>
      </w:r>
      <w:r w:rsidRPr="00305714">
        <w:rPr>
          <w:rFonts w:ascii="Arial Narrow" w:hAnsi="Arial Narrow"/>
        </w:rPr>
        <w:t>, komentar, dan respon publik terhadap konten kampanye berbasis AI.</w:t>
      </w:r>
    </w:p>
    <w:p w14:paraId="54152C16" w14:textId="77777777" w:rsidR="00305714" w:rsidRPr="00305714" w:rsidRDefault="00305714" w:rsidP="00305714">
      <w:pPr>
        <w:pStyle w:val="ListParagraph"/>
        <w:widowControl/>
        <w:numPr>
          <w:ilvl w:val="0"/>
          <w:numId w:val="5"/>
        </w:numPr>
        <w:spacing w:line="360" w:lineRule="auto"/>
        <w:ind w:left="284" w:hanging="284"/>
        <w:contextualSpacing/>
        <w:rPr>
          <w:rFonts w:ascii="Arial Narrow" w:hAnsi="Arial Narrow"/>
        </w:rPr>
      </w:pPr>
      <w:r w:rsidRPr="00305714">
        <w:rPr>
          <w:rFonts w:ascii="Arial Narrow" w:hAnsi="Arial Narrow"/>
        </w:rPr>
        <w:t>Metode Penelitian</w:t>
      </w:r>
    </w:p>
    <w:p w14:paraId="4B4921C2"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Penelitian ini menggunakan pendekatan kualitatif untuk mendapatkan pemahaman yang mendalam tentang peran dan signifikansi AI dalam komunikasi politik. Adapun langkah-langkah penelitian yang dilakukan meliputi:</w:t>
      </w:r>
    </w:p>
    <w:p w14:paraId="4FA0DA2E" w14:textId="15A788EB" w:rsidR="00305714" w:rsidRPr="00305714" w:rsidRDefault="00305714" w:rsidP="00305714">
      <w:pPr>
        <w:pStyle w:val="ListParagraph"/>
        <w:widowControl/>
        <w:numPr>
          <w:ilvl w:val="0"/>
          <w:numId w:val="8"/>
        </w:numPr>
        <w:spacing w:line="360" w:lineRule="auto"/>
        <w:ind w:hanging="284"/>
        <w:contextualSpacing/>
        <w:rPr>
          <w:rFonts w:ascii="Arial Narrow" w:hAnsi="Arial Narrow"/>
        </w:rPr>
      </w:pPr>
      <w:r w:rsidRPr="00305714">
        <w:rPr>
          <w:rFonts w:ascii="Arial Narrow" w:hAnsi="Arial Narrow"/>
        </w:rPr>
        <w:t>Pengumpulan data primer: Data primer dikumpulkan melalui wawancara dengan subjek yang telah ditentukan. Wawancara dilakukan secara langsung dan juga melalui platform digital (jika diperlukan) untuk memudahkan akses.</w:t>
      </w:r>
    </w:p>
    <w:p w14:paraId="68DEF438" w14:textId="77777777" w:rsidR="00305714" w:rsidRPr="00305714" w:rsidRDefault="00305714" w:rsidP="00305714">
      <w:pPr>
        <w:pStyle w:val="ListParagraph"/>
        <w:widowControl/>
        <w:numPr>
          <w:ilvl w:val="0"/>
          <w:numId w:val="8"/>
        </w:numPr>
        <w:spacing w:line="360" w:lineRule="auto"/>
        <w:ind w:hanging="284"/>
        <w:contextualSpacing/>
        <w:rPr>
          <w:rFonts w:ascii="Arial Narrow" w:hAnsi="Arial Narrow"/>
        </w:rPr>
      </w:pPr>
      <w:r w:rsidRPr="00305714">
        <w:rPr>
          <w:rFonts w:ascii="Arial Narrow" w:hAnsi="Arial Narrow"/>
        </w:rPr>
        <w:t>Pengumpulan data sekunder: Data sekunder diperoleh dari analisis konten kampanye yang dihasilkan oleh AI. Sumber data sekunder juga mencakup dokumentasi media dan publikasi terkait kampanye Pemilu 2024.</w:t>
      </w:r>
    </w:p>
    <w:p w14:paraId="4C4BFC8F" w14:textId="77777777" w:rsidR="00305714" w:rsidRPr="00305714" w:rsidRDefault="00305714" w:rsidP="00305714">
      <w:pPr>
        <w:pStyle w:val="ListParagraph"/>
        <w:widowControl/>
        <w:numPr>
          <w:ilvl w:val="0"/>
          <w:numId w:val="8"/>
        </w:numPr>
        <w:spacing w:line="360" w:lineRule="auto"/>
        <w:ind w:hanging="284"/>
        <w:contextualSpacing/>
        <w:rPr>
          <w:rFonts w:ascii="Arial Narrow" w:hAnsi="Arial Narrow"/>
        </w:rPr>
      </w:pPr>
      <w:r w:rsidRPr="00305714">
        <w:rPr>
          <w:rFonts w:ascii="Arial Narrow" w:hAnsi="Arial Narrow"/>
        </w:rPr>
        <w:t xml:space="preserve">Analisis data: Data yang diperoleh dianalisis menggunakan </w:t>
      </w:r>
      <w:r w:rsidRPr="00305714">
        <w:rPr>
          <w:rFonts w:ascii="Arial Narrow" w:hAnsi="Arial Narrow"/>
          <w:i/>
          <w:iCs/>
        </w:rPr>
        <w:t>analisis tematik</w:t>
      </w:r>
      <w:r w:rsidRPr="00305714">
        <w:rPr>
          <w:rFonts w:ascii="Arial Narrow" w:hAnsi="Arial Narrow"/>
        </w:rPr>
        <w:t xml:space="preserve"> untuk mengidentifikasi tema dan pola utama dalam penggunaan AI dalam kampanye politik. Selain itu, </w:t>
      </w:r>
      <w:r w:rsidRPr="00305714">
        <w:rPr>
          <w:rFonts w:ascii="Arial Narrow" w:hAnsi="Arial Narrow"/>
          <w:i/>
          <w:iCs/>
        </w:rPr>
        <w:t>analisis konten</w:t>
      </w:r>
      <w:r w:rsidRPr="00305714">
        <w:rPr>
          <w:rFonts w:ascii="Arial Narrow" w:hAnsi="Arial Narrow"/>
        </w:rPr>
        <w:t xml:space="preserve"> digunakan untuk memahami pola komunikasi politik yang didukung oleh AI dalam kampanye Pemilu 2024.</w:t>
      </w:r>
    </w:p>
    <w:p w14:paraId="1048704B" w14:textId="77777777" w:rsidR="00305714" w:rsidRPr="00305714" w:rsidRDefault="00305714" w:rsidP="00305714">
      <w:pPr>
        <w:pStyle w:val="ListParagraph"/>
        <w:widowControl/>
        <w:numPr>
          <w:ilvl w:val="0"/>
          <w:numId w:val="5"/>
        </w:numPr>
        <w:spacing w:line="360" w:lineRule="auto"/>
        <w:ind w:left="284" w:hanging="284"/>
        <w:contextualSpacing/>
        <w:rPr>
          <w:rFonts w:ascii="Arial Narrow" w:hAnsi="Arial Narrow"/>
        </w:rPr>
      </w:pPr>
      <w:r w:rsidRPr="00305714">
        <w:rPr>
          <w:rFonts w:ascii="Arial Narrow" w:hAnsi="Arial Narrow"/>
        </w:rPr>
        <w:t>Teknik Analisis Statistik</w:t>
      </w:r>
    </w:p>
    <w:p w14:paraId="4608A5E4"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 xml:space="preserve">Meskipun penelitian ini bersifat kualitatif, peneliti menggunakan teknik </w:t>
      </w:r>
      <w:r w:rsidRPr="00305714">
        <w:rPr>
          <w:rFonts w:ascii="Arial Narrow" w:hAnsi="Arial Narrow"/>
          <w:i/>
          <w:iCs/>
        </w:rPr>
        <w:t>statistik deskriptif</w:t>
      </w:r>
      <w:r w:rsidRPr="00305714">
        <w:rPr>
          <w:rFonts w:ascii="Arial Narrow" w:hAnsi="Arial Narrow"/>
        </w:rPr>
        <w:t xml:space="preserve"> sederhana untuk mengorganisir dan menyajikan data terkait dengan persepsi publik dan efektivitas penggunaan AI dalam kampanye politik. </w:t>
      </w:r>
    </w:p>
    <w:p w14:paraId="54D101F4"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 xml:space="preserve">Teknik triangulasi juga digunakan untuk memverifikasi temuan, dengan menggabungkan data dari wawancara, analisis konten, dan observasi interaksi di media sosial. Ini dilakukan </w:t>
      </w:r>
      <w:r w:rsidRPr="00305714">
        <w:rPr>
          <w:rFonts w:ascii="Arial Narrow" w:hAnsi="Arial Narrow"/>
        </w:rPr>
        <w:lastRenderedPageBreak/>
        <w:t>untuk memastikan validitas data dan memberikan pandangan yang lebih holistik terhadap penggunaan AI dalam kampanye politik.</w:t>
      </w:r>
    </w:p>
    <w:p w14:paraId="7144DD95" w14:textId="77777777" w:rsidR="00305714" w:rsidRPr="00305714" w:rsidRDefault="00305714" w:rsidP="00305714">
      <w:pPr>
        <w:spacing w:line="360" w:lineRule="auto"/>
        <w:ind w:left="284" w:firstLine="426"/>
        <w:jc w:val="both"/>
        <w:rPr>
          <w:rFonts w:ascii="Arial Narrow" w:hAnsi="Arial Narrow"/>
        </w:rPr>
      </w:pPr>
      <w:r w:rsidRPr="00305714">
        <w:rPr>
          <w:rFonts w:ascii="Arial Narrow" w:hAnsi="Arial Narrow"/>
        </w:rPr>
        <w:t>Dengan metode ini, penelitian diharapkan memberikan wawasan yang komprehensif dan memungkinkan replikasi atau verifikasi lebih lanjut oleh peneliti lain di masa mendatang.</w:t>
      </w:r>
    </w:p>
    <w:p w14:paraId="34406441" w14:textId="77777777" w:rsidR="005A76D8" w:rsidRDefault="00000000">
      <w:pPr>
        <w:pStyle w:val="Heading1"/>
        <w:spacing w:before="100" w:line="274" w:lineRule="auto"/>
        <w:ind w:left="0" w:right="2455"/>
        <w:jc w:val="left"/>
        <w:rPr>
          <w:rFonts w:ascii="Arial Narrow" w:eastAsia="Arial Narrow" w:hAnsi="Arial Narrow" w:cs="Arial Narrow"/>
          <w:sz w:val="22"/>
          <w:szCs w:val="22"/>
        </w:rPr>
      </w:pPr>
      <w:r>
        <w:rPr>
          <w:rFonts w:ascii="Arial Narrow" w:eastAsia="Arial Narrow" w:hAnsi="Arial Narrow" w:cs="Arial Narrow"/>
          <w:sz w:val="22"/>
          <w:szCs w:val="22"/>
        </w:rPr>
        <w:t>HASIL PENELITIAN DAN PEMBAHASAN</w:t>
      </w:r>
    </w:p>
    <w:p w14:paraId="03077C35" w14:textId="77777777" w:rsidR="00D14865" w:rsidRPr="00D23151" w:rsidRDefault="00D14865" w:rsidP="00D14865">
      <w:pPr>
        <w:spacing w:line="360" w:lineRule="auto"/>
        <w:ind w:firstLine="720"/>
        <w:jc w:val="both"/>
        <w:rPr>
          <w:rFonts w:ascii="Arial Narrow" w:hAnsi="Arial Narrow"/>
          <w:sz w:val="24"/>
          <w:szCs w:val="24"/>
        </w:rPr>
      </w:pPr>
      <w:r w:rsidRPr="00D23151">
        <w:rPr>
          <w:rFonts w:ascii="Arial Narrow" w:eastAsia="Arial Narrow" w:hAnsi="Arial Narrow" w:cs="Arial Narrow"/>
          <w:sz w:val="24"/>
          <w:szCs w:val="24"/>
          <w:lang w:val="en-ID"/>
        </w:rPr>
        <w:t>Penelitian</w:t>
      </w:r>
      <w:r w:rsidRPr="00D23151">
        <w:rPr>
          <w:rFonts w:ascii="Arial Narrow" w:hAnsi="Arial Narrow"/>
          <w:sz w:val="24"/>
          <w:szCs w:val="24"/>
        </w:rPr>
        <w:t xml:space="preserve"> ini bertujuan untuk memahami bagaimana Artificial Intelligence (AI) telah digunakan dan bagaimana potensinya dalam memengaruhi kampanye politik pada Pemilu 2024 di Indonesia. Pemanfaatan AI dalam kampanye politik, khususnya dalam konteks digital, menjadi fokus utama dalam kajian ini, dengan mempertimbangkan bagaimana AI memengaruhi komunikasi politik dan membentuk opini publik. Penelitian ini mencakup tiga aspek utama: penggunaan AI dalam kampanye politik, efektivitas AI dalam komunikasi politik, dan pengaruh AI terhadap opini publik.</w:t>
      </w:r>
    </w:p>
    <w:p w14:paraId="5134B779" w14:textId="77777777" w:rsidR="00D14865" w:rsidRPr="00D14865" w:rsidRDefault="00D14865" w:rsidP="00D14865">
      <w:pPr>
        <w:pStyle w:val="ListParagraph"/>
        <w:widowControl/>
        <w:numPr>
          <w:ilvl w:val="0"/>
          <w:numId w:val="10"/>
        </w:numPr>
        <w:spacing w:line="360" w:lineRule="auto"/>
        <w:ind w:left="284" w:hanging="284"/>
        <w:contextualSpacing/>
        <w:rPr>
          <w:rFonts w:ascii="Arial Narrow" w:hAnsi="Arial Narrow"/>
          <w:sz w:val="24"/>
          <w:szCs w:val="24"/>
        </w:rPr>
      </w:pPr>
      <w:r w:rsidRPr="00D14865">
        <w:rPr>
          <w:rFonts w:ascii="Arial Narrow" w:hAnsi="Arial Narrow"/>
          <w:sz w:val="24"/>
          <w:szCs w:val="24"/>
        </w:rPr>
        <w:t>Penggunaan AI dalam Kampanye Politik</w:t>
      </w:r>
    </w:p>
    <w:p w14:paraId="6E6F7BF7"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Pada Pemilu 2024 di Indonesia, teknologi AI telah memainkan peran yang signifikan dalam berbagai aspek kampanye politik, terutama dalam menciptakan konten visual dan narasi kampanye. Beberapa kandidat, seperti pasangan Prabowo Subianto dan Gibran Rakabuming Raka, telah memanfaatkan teknologi AI-based image generators untuk menghasilkan poster kampanye tiga dimensi yang menarik perhatian pemilih di media sosial. Hal ini menunjukkan bahwa AI tidak hanya digunakan untuk menyampaikan pesan politik, tetapi juga untuk menciptakan daya tarik visual yang kuat, yang dirancang untuk memengaruhi pemilih secara emosional (Howard, 2006).</w:t>
      </w:r>
    </w:p>
    <w:p w14:paraId="45F3AFDC"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 xml:space="preserve">Penggunaan chatbot berbasis AI dalam menjawab pertanyaan pemilih secara otomatis juga menjadi bagian dari strategi kampanye digital. Teknologi ini memungkinkan kampanye politik berjalan dengan lebih efisien, terutama dalam merespons jutaan pertanyaan yang mungkin datang dari pemilih di media sosial atau platform digital lainnya (Kreiss, 2016). Sebagai contoh, </w:t>
      </w:r>
      <w:r w:rsidRPr="00D23151">
        <w:rPr>
          <w:rFonts w:ascii="Arial Narrow" w:hAnsi="Arial Narrow"/>
          <w:i/>
          <w:iCs/>
          <w:sz w:val="24"/>
          <w:szCs w:val="24"/>
        </w:rPr>
        <w:t>chatbot</w:t>
      </w:r>
      <w:r w:rsidRPr="00D23151">
        <w:rPr>
          <w:rFonts w:ascii="Arial Narrow" w:hAnsi="Arial Narrow"/>
          <w:sz w:val="24"/>
          <w:szCs w:val="24"/>
        </w:rPr>
        <w:t xml:space="preserve"> yang digunakan dalam kampanye mampu menjawab pertanyaan pemilih tentang visi-misi, program kerja, atau menjawab kekhawatiran terkait isu-isu tertentu secara otomatis.</w:t>
      </w:r>
    </w:p>
    <w:p w14:paraId="30AE71F3"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lastRenderedPageBreak/>
        <w:t>Selain itu, AI juga digunakan dalam analisis big data untuk memahami perilaku pemilih. AI membantu tim kampanye mengidentifikasi pola-pola perilaku pemilih berdasarkan data yang dikumpulkan dari berbagai platform, baik media sosial maupun data demografis. Data ini kemudian digunakan untuk menciptakan pesan kampanye yang disesuaikan dengan preferensi dan karakteristik pemilih, meningkatkan relevansi pesan dan menjadikan komunikasi politik lebih efektif (Tufekci, 2014).</w:t>
      </w:r>
    </w:p>
    <w:p w14:paraId="2F5647C0"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Namun, tantangan utama dalam penggunaan AI di Indonesia adalah rendahnya literasi digital di kalangan pemilih. Pemanfaatan teknologi AI dalam kampanye politik lebih terlihat di kalangan generasi muda yang aktif di media sosial, tetapi masih ada kesenjangan teknologi bagi pemilih di pedesaan atau daerah terpencil yang belum terlayani dengan baik oleh infrastruktur digital (Lloyd, 2020).</w:t>
      </w:r>
    </w:p>
    <w:p w14:paraId="1C0B6DBD" w14:textId="77777777" w:rsidR="00D14865" w:rsidRPr="00D23151" w:rsidRDefault="00D14865" w:rsidP="00D14865">
      <w:pPr>
        <w:pStyle w:val="ListParagraph"/>
        <w:widowControl/>
        <w:numPr>
          <w:ilvl w:val="0"/>
          <w:numId w:val="10"/>
        </w:numPr>
        <w:spacing w:line="360" w:lineRule="auto"/>
        <w:contextualSpacing/>
        <w:rPr>
          <w:rFonts w:ascii="Arial Narrow" w:hAnsi="Arial Narrow"/>
          <w:sz w:val="24"/>
          <w:szCs w:val="24"/>
        </w:rPr>
      </w:pPr>
      <w:r w:rsidRPr="00D23151">
        <w:rPr>
          <w:rFonts w:ascii="Arial Narrow" w:hAnsi="Arial Narrow"/>
          <w:sz w:val="24"/>
          <w:szCs w:val="24"/>
        </w:rPr>
        <w:t>Efektivitas AI dalam Komunikasi Politik</w:t>
      </w:r>
    </w:p>
    <w:p w14:paraId="7D7DAF18"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AI telah terbukti efektif dalam meningkatkan efisiensi komunikasi politik di berbagai kampanye. Teknologi ini memungkinkan automasi dalam berbagai aspek kampanye, termasuk pengumpulan dan analisis data pemilih, serta distribusi konten kampanye yang disesuaikan dengan karakteristik segmen pemilih tertentu. Misalnya, AI dapat memantau dan menganalisis respons publik secara real-time, memungkinkan tim kampanye untuk melakukan penyesuaian strategi yang cepat berdasarkan feedback yang diterima (Howard &amp; Kreiss, 2010).</w:t>
      </w:r>
    </w:p>
    <w:p w14:paraId="59B317D7"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Sebagai ilustrasi, teknologi Pilkada.ai yang diluncurkan pada Mei 2024 menyediakan platform berbasis AI untuk membantu calon kepala daerah dalam kampanye mereka. Teknologi ini menawarkan layanan yang meliputi pembuatan konten kampanye, termasuk pidato dan jargon kampanye, serta analisis data sosial, ekonomi, dan demografis untuk meningkatkan efisiensi kampanye. Dengan bantuan AI, tim kampanye dapat menghemat waktu dan energi yang biasanya dihabiskan untuk tugas-tugas manual, seperti merancang materi kampanye (Norris, 2021).</w:t>
      </w:r>
    </w:p>
    <w:p w14:paraId="46A67124"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 xml:space="preserve">Meskipun demikian, penggunaan AI dalam komunikasi politik tidak lepas dari kritik. Salah satu kelemahan teknologi ini adalah ketidakmampuan AI untuk </w:t>
      </w:r>
      <w:r w:rsidRPr="00D23151">
        <w:rPr>
          <w:rFonts w:ascii="Arial Narrow" w:hAnsi="Arial Narrow"/>
          <w:sz w:val="24"/>
          <w:szCs w:val="24"/>
        </w:rPr>
        <w:lastRenderedPageBreak/>
        <w:t>sepenuhnya memahami konteks sosial-politik lokal, terutama di wilayah yang memiliki tingkat keberagaman budaya yang tinggi. Ini sering kali menyebabkan kesalahan dalam menafsirkan data dan memberikan hasil yang tidak akurat (Derry &amp; Wijaya, 2022). Selain itu, AI juga dapat memperburuk polarisasi politik jika digunakan untuk menyebarkan pesan yang memanipulasi atau memicu sentimen negatif (Chesney &amp; Citron, 2019).</w:t>
      </w:r>
    </w:p>
    <w:p w14:paraId="7A4F4A57" w14:textId="77777777" w:rsidR="00D14865" w:rsidRPr="00D23151" w:rsidRDefault="00D14865" w:rsidP="00D14865">
      <w:pPr>
        <w:pStyle w:val="ListParagraph"/>
        <w:widowControl/>
        <w:numPr>
          <w:ilvl w:val="0"/>
          <w:numId w:val="10"/>
        </w:numPr>
        <w:spacing w:line="360" w:lineRule="auto"/>
        <w:contextualSpacing/>
        <w:rPr>
          <w:rFonts w:ascii="Arial Narrow" w:hAnsi="Arial Narrow"/>
          <w:sz w:val="24"/>
          <w:szCs w:val="24"/>
        </w:rPr>
      </w:pPr>
      <w:r w:rsidRPr="00D23151">
        <w:rPr>
          <w:rFonts w:ascii="Arial Narrow" w:hAnsi="Arial Narrow"/>
          <w:sz w:val="24"/>
          <w:szCs w:val="24"/>
        </w:rPr>
        <w:t>Pengaruh AI terhadap Opini Publik</w:t>
      </w:r>
    </w:p>
    <w:p w14:paraId="4EE3EAC2"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AI memiliki kemampuan unik dalam membentuk dan memengaruhi opini publik, terutama melalui konten yang dipersonalisasi dan penyebaran viral di media sosial. Dengan memanfaatkan algoritma yang mengidentifikasi preferensi individu, AI dapat menghasilkan konten visual yang sangat menarik dan menyesuaikan narasi politik berdasarkan minat atau kecenderungan audiens tertentu (Tucker et al., 2018). Hal ini membuat komunikasi politik lebih efektif dalam menjangkau pemilih secara individual, yang sebelumnya sulit dilakukan melalui metode kampanye tradisional.</w:t>
      </w:r>
    </w:p>
    <w:p w14:paraId="18B1F7C2"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Sebagai contoh, deepfake telah digunakan sebagai alat kampanye yang kontroversial pada Pemilu 2024. Meskipun teknologi ini menawarkan potensi kreatif yang besar dalam menciptakan konten kampanye yang realistis dan mendalam, ada risiko serius terkait penyebaran informasi palsu. Video deepfake yang dihasilkan oleh AI dapat memanipulasi citra seorang kandidat politik, menciptakan kesalahpahaman di antara pemilih dan merusak integritas proses demokrasi (Chesney &amp; Citron, 2019).</w:t>
      </w:r>
    </w:p>
    <w:p w14:paraId="7E7A9ACD" w14:textId="77777777" w:rsidR="00D14865" w:rsidRPr="00D23151" w:rsidRDefault="00D14865" w:rsidP="00D14865">
      <w:pPr>
        <w:spacing w:line="360" w:lineRule="auto"/>
        <w:ind w:left="284" w:firstLine="567"/>
        <w:jc w:val="both"/>
        <w:rPr>
          <w:rFonts w:ascii="Arial Narrow" w:hAnsi="Arial Narrow"/>
          <w:sz w:val="24"/>
          <w:szCs w:val="24"/>
        </w:rPr>
      </w:pPr>
      <w:r w:rsidRPr="00D23151">
        <w:rPr>
          <w:rFonts w:ascii="Arial Narrow" w:hAnsi="Arial Narrow"/>
          <w:sz w:val="24"/>
          <w:szCs w:val="24"/>
        </w:rPr>
        <w:t>Selain itu, penyebaran misinformasi dan disinformasi melalui teknologi AI juga menjadi perhatian utama. Dengan kemampuan AI untuk menghasilkan konten dalam jumlah besar dan menyebarkannya dengan cepat, ada potensi bagi informasi yang salah untuk diterima oleh pemilih sebagai kebenaran, yang dapat memengaruhi hasil pemilu (Bradshaw &amp; Howard, 2019).</w:t>
      </w:r>
    </w:p>
    <w:p w14:paraId="409195B2" w14:textId="36C48604" w:rsidR="00D14865" w:rsidRPr="00D23151" w:rsidRDefault="00D14865" w:rsidP="00D14865">
      <w:pPr>
        <w:spacing w:line="360" w:lineRule="auto"/>
        <w:jc w:val="both"/>
        <w:rPr>
          <w:rFonts w:ascii="Arial Narrow" w:hAnsi="Arial Narrow"/>
          <w:b/>
          <w:bCs/>
          <w:sz w:val="24"/>
          <w:szCs w:val="24"/>
        </w:rPr>
      </w:pPr>
      <w:r w:rsidRPr="00D23151">
        <w:rPr>
          <w:rFonts w:ascii="Arial Narrow" w:hAnsi="Arial Narrow"/>
          <w:b/>
          <w:bCs/>
          <w:sz w:val="24"/>
          <w:szCs w:val="24"/>
        </w:rPr>
        <w:t>KESIMPULAN</w:t>
      </w:r>
    </w:p>
    <w:p w14:paraId="2C28A4CF" w14:textId="77777777" w:rsidR="00D14865" w:rsidRPr="00D23151" w:rsidRDefault="00D14865" w:rsidP="00D14865">
      <w:pPr>
        <w:spacing w:line="360" w:lineRule="auto"/>
        <w:ind w:firstLine="720"/>
        <w:jc w:val="both"/>
        <w:rPr>
          <w:rFonts w:ascii="Arial Narrow" w:hAnsi="Arial Narrow"/>
          <w:sz w:val="24"/>
          <w:szCs w:val="24"/>
        </w:rPr>
      </w:pPr>
      <w:r w:rsidRPr="00D23151">
        <w:rPr>
          <w:rFonts w:ascii="Arial Narrow" w:hAnsi="Arial Narrow"/>
          <w:sz w:val="24"/>
          <w:szCs w:val="24"/>
        </w:rPr>
        <w:t xml:space="preserve">Hasil </w:t>
      </w:r>
      <w:r w:rsidRPr="00D23151">
        <w:rPr>
          <w:rFonts w:ascii="Arial Narrow" w:eastAsia="Arial Narrow" w:hAnsi="Arial Narrow" w:cs="Arial Narrow"/>
          <w:sz w:val="24"/>
          <w:szCs w:val="24"/>
          <w:lang w:val="en-ID"/>
        </w:rPr>
        <w:t>penelitian</w:t>
      </w:r>
      <w:r w:rsidRPr="00D23151">
        <w:rPr>
          <w:rFonts w:ascii="Arial Narrow" w:hAnsi="Arial Narrow"/>
          <w:sz w:val="24"/>
          <w:szCs w:val="24"/>
        </w:rPr>
        <w:t xml:space="preserve"> ini menunjukkan bahwa AI memiliki peran signifikan dalam komunikasi politik pada Pemilu 2024 di Indonesia. Teknologi ini telah membantu </w:t>
      </w:r>
      <w:r w:rsidRPr="00D23151">
        <w:rPr>
          <w:rFonts w:ascii="Arial Narrow" w:hAnsi="Arial Narrow"/>
          <w:sz w:val="24"/>
          <w:szCs w:val="24"/>
        </w:rPr>
        <w:lastRenderedPageBreak/>
        <w:t>meningkatkan efisiensi kampanye, memungkinkan personalisasi pesan, dan memperluas jangkauan kampanye melalui media sosial. Namun, tantangan terkait literasi digital, ketidakakuratan data, serta potensi penyalahgunaan AI dalam memanipulasi informasi tetap perlu diwaspadai.</w:t>
      </w:r>
    </w:p>
    <w:p w14:paraId="1668A66A" w14:textId="79880C51" w:rsidR="00C739B8" w:rsidRPr="00D14865" w:rsidRDefault="00D14865" w:rsidP="00D14865">
      <w:pPr>
        <w:spacing w:line="360" w:lineRule="auto"/>
        <w:ind w:firstLine="720"/>
        <w:jc w:val="both"/>
        <w:rPr>
          <w:rFonts w:ascii="Arial Narrow" w:hAnsi="Arial Narrow"/>
          <w:sz w:val="24"/>
          <w:szCs w:val="24"/>
        </w:rPr>
      </w:pPr>
      <w:r w:rsidRPr="00D23151">
        <w:rPr>
          <w:rFonts w:ascii="Arial Narrow" w:hAnsi="Arial Narrow"/>
          <w:sz w:val="24"/>
          <w:szCs w:val="24"/>
        </w:rPr>
        <w:t>Regulasi yang lebih ketat dan peningkatan literasi digital di kalangan pemilih diperlukan untuk memastikan bahwa teknologi ini digunakan dengan cara yang mendukung proses demokrasi yang sehat dan adil. Penelitian ini juga membuka ruang untuk kajian lebih lanjut mengenai dampak jangka panjang dari penggunaan AI dalam kampanye politik.</w:t>
      </w:r>
    </w:p>
    <w:p w14:paraId="4A316035" w14:textId="77777777" w:rsidR="00BD0E4E" w:rsidRDefault="00BD0E4E">
      <w:pPr>
        <w:spacing w:line="360" w:lineRule="auto"/>
        <w:jc w:val="both"/>
        <w:rPr>
          <w:rFonts w:ascii="Arial Narrow" w:eastAsia="Arial Narrow" w:hAnsi="Arial Narrow" w:cs="Arial Narrow"/>
          <w:i/>
        </w:rPr>
      </w:pPr>
    </w:p>
    <w:p w14:paraId="4D615310" w14:textId="44F3708B" w:rsidR="005A76D8" w:rsidRPr="00BD0E4E" w:rsidRDefault="00000000">
      <w:pPr>
        <w:spacing w:line="360" w:lineRule="auto"/>
        <w:jc w:val="both"/>
        <w:rPr>
          <w:rFonts w:ascii="Arial Narrow" w:eastAsia="Arial Narrow" w:hAnsi="Arial Narrow" w:cs="Arial Narrow"/>
          <w:i/>
        </w:rPr>
      </w:pPr>
      <w:r w:rsidRPr="00BD0E4E">
        <w:rPr>
          <w:rFonts w:ascii="Arial Narrow" w:eastAsia="Arial Narrow" w:hAnsi="Arial Narrow" w:cs="Arial Narrow"/>
          <w:i/>
        </w:rPr>
        <w:t>Saran</w:t>
      </w:r>
    </w:p>
    <w:p w14:paraId="5DFFE469" w14:textId="77777777" w:rsidR="00BD0E4E" w:rsidRPr="00D54B1F" w:rsidRDefault="00BD0E4E" w:rsidP="00BD0E4E">
      <w:pPr>
        <w:spacing w:line="360" w:lineRule="auto"/>
        <w:ind w:firstLine="720"/>
        <w:jc w:val="both"/>
        <w:rPr>
          <w:rFonts w:ascii="Arial Narrow" w:eastAsia="Arial Narrow" w:hAnsi="Arial Narrow" w:cs="Arial Narrow"/>
        </w:rPr>
      </w:pPr>
      <w:r w:rsidRPr="00D54B1F">
        <w:rPr>
          <w:rFonts w:ascii="Arial Narrow" w:eastAsia="Arial Narrow" w:hAnsi="Arial Narrow" w:cs="Arial Narrow"/>
        </w:rPr>
        <w:t>Penelitian ini merekomendasikan agar regulasi yang mengatur penggunaan teknologi kecerdasan buatan (AI) dalam kampanye politik segera diperkuat. Meskipun pemanfaatan AI dalam kampanye politik semakin meluas, regulasi yang mengawasi penggunaannya saat ini masih sangat terbatas. Hanya terdapat surat edaran dari Kementerian Komunikasi dan Informatika mengenai etika penggunaan AI yang diterbitkan pada 19 Desember 2023. Namun, surat edaran tersebut tidak memiliki kekuatan hukum yang cukup untuk mengatur kampanye politik berbasis AI secara efektif.</w:t>
      </w:r>
    </w:p>
    <w:p w14:paraId="3CEA6903" w14:textId="77777777" w:rsidR="00BD0E4E" w:rsidRPr="00D54B1F" w:rsidRDefault="00BD0E4E" w:rsidP="00BD0E4E">
      <w:pPr>
        <w:spacing w:line="360" w:lineRule="auto"/>
        <w:ind w:firstLine="720"/>
        <w:jc w:val="both"/>
        <w:rPr>
          <w:rFonts w:ascii="Arial Narrow" w:eastAsia="Arial Narrow" w:hAnsi="Arial Narrow" w:cs="Arial Narrow"/>
        </w:rPr>
      </w:pPr>
      <w:r w:rsidRPr="00D54B1F">
        <w:rPr>
          <w:rFonts w:ascii="Arial Narrow" w:eastAsia="Arial Narrow" w:hAnsi="Arial Narrow" w:cs="Arial Narrow"/>
        </w:rPr>
        <w:t>Dengan demikian, perlu ada dorongan bagi penyelenggara pemilu untuk segera menyusun regulasi yang lebih komprehensif mengenai pemanfaatan AI dalam kampanye politik. Hal ini sangat penting untuk memastikan transparansi dan mencegah kemungkinan manipulasi serta penyalahgunaan teknologi AI dalam memengaruhi opini publik.</w:t>
      </w:r>
    </w:p>
    <w:p w14:paraId="14209813" w14:textId="77777777" w:rsidR="00BD0E4E" w:rsidRDefault="00BD0E4E">
      <w:pP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br w:type="page"/>
      </w:r>
    </w:p>
    <w:p w14:paraId="6C87852E" w14:textId="53626AD0" w:rsidR="005A76D8" w:rsidRDefault="00BD0E4E" w:rsidP="00BD0E4E">
      <w:pPr>
        <w:pBdr>
          <w:top w:val="nil"/>
          <w:left w:val="nil"/>
          <w:bottom w:val="nil"/>
          <w:right w:val="nil"/>
          <w:between w:val="nil"/>
        </w:pBdr>
        <w:ind w:right="113"/>
        <w:rPr>
          <w:rFonts w:ascii="Arial Narrow" w:eastAsia="Arial Narrow" w:hAnsi="Arial Narrow" w:cs="Arial Narrow"/>
          <w:b/>
          <w:bCs/>
          <w:color w:val="000000"/>
          <w:sz w:val="24"/>
          <w:szCs w:val="24"/>
        </w:rPr>
      </w:pPr>
      <w:r w:rsidRPr="00BD0E4E">
        <w:rPr>
          <w:rFonts w:ascii="Arial Narrow" w:eastAsia="Arial Narrow" w:hAnsi="Arial Narrow" w:cs="Arial Narrow"/>
          <w:b/>
          <w:bCs/>
          <w:color w:val="000000"/>
          <w:sz w:val="24"/>
          <w:szCs w:val="24"/>
        </w:rPr>
        <w:lastRenderedPageBreak/>
        <w:t xml:space="preserve">REFERENSI </w:t>
      </w:r>
    </w:p>
    <w:p w14:paraId="7BE11191"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Bradshaw, S., &amp; Howard, P. N. (2019). The global disinformation order: 2019 global inventory of organized social media manipulation. </w:t>
      </w:r>
      <w:r w:rsidRPr="00822618">
        <w:rPr>
          <w:rFonts w:ascii="Arial Narrow" w:eastAsia="Arial Narrow" w:hAnsi="Arial Narrow" w:cs="Arial Narrow"/>
          <w:i/>
          <w:iCs/>
          <w:color w:val="000000"/>
          <w:sz w:val="24"/>
          <w:szCs w:val="24"/>
        </w:rPr>
        <w:t>Oxford Internet Institute</w:t>
      </w:r>
      <w:r w:rsidRPr="00822618">
        <w:rPr>
          <w:rFonts w:ascii="Arial Narrow" w:eastAsia="Arial Narrow" w:hAnsi="Arial Narrow" w:cs="Arial Narrow"/>
          <w:color w:val="000000"/>
          <w:sz w:val="24"/>
          <w:szCs w:val="24"/>
        </w:rPr>
        <w:t>.</w:t>
      </w:r>
    </w:p>
    <w:p w14:paraId="046BDC0B"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Chesney, R., &amp; Citron, D. K. (2019). Deepfakes and the new disinformation war: The coming age of post-truth geopolitics. </w:t>
      </w:r>
      <w:r w:rsidRPr="00822618">
        <w:rPr>
          <w:rFonts w:ascii="Arial Narrow" w:eastAsia="Arial Narrow" w:hAnsi="Arial Narrow" w:cs="Arial Narrow"/>
          <w:i/>
          <w:iCs/>
          <w:color w:val="000000"/>
          <w:sz w:val="24"/>
          <w:szCs w:val="24"/>
        </w:rPr>
        <w:t>Foreign Affairs</w:t>
      </w:r>
      <w:r w:rsidRPr="00822618">
        <w:rPr>
          <w:rFonts w:ascii="Arial Narrow" w:eastAsia="Arial Narrow" w:hAnsi="Arial Narrow" w:cs="Arial Narrow"/>
          <w:color w:val="000000"/>
          <w:sz w:val="24"/>
          <w:szCs w:val="24"/>
        </w:rPr>
        <w:t>, 98(1), 147-155.</w:t>
      </w:r>
    </w:p>
    <w:p w14:paraId="38E548EB"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Derry, R., &amp; Wijaya, D. (2022). Artificial intelligence and political campaigns in Southeast Asia. </w:t>
      </w:r>
      <w:r w:rsidRPr="00822618">
        <w:rPr>
          <w:rFonts w:ascii="Arial Narrow" w:eastAsia="Arial Narrow" w:hAnsi="Arial Narrow" w:cs="Arial Narrow"/>
          <w:i/>
          <w:iCs/>
          <w:color w:val="000000"/>
          <w:sz w:val="24"/>
          <w:szCs w:val="24"/>
        </w:rPr>
        <w:t>Journal of Southeast Asian Studies</w:t>
      </w:r>
      <w:r w:rsidRPr="00822618">
        <w:rPr>
          <w:rFonts w:ascii="Arial Narrow" w:eastAsia="Arial Narrow" w:hAnsi="Arial Narrow" w:cs="Arial Narrow"/>
          <w:color w:val="000000"/>
          <w:sz w:val="24"/>
          <w:szCs w:val="24"/>
        </w:rPr>
        <w:t>, 53(1), 1-20.</w:t>
      </w:r>
    </w:p>
    <w:p w14:paraId="4F2B3EAE"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Howard, P. N. (2006). </w:t>
      </w:r>
      <w:r w:rsidRPr="00822618">
        <w:rPr>
          <w:rFonts w:ascii="Arial Narrow" w:eastAsia="Arial Narrow" w:hAnsi="Arial Narrow" w:cs="Arial Narrow"/>
          <w:i/>
          <w:iCs/>
          <w:color w:val="000000"/>
          <w:sz w:val="24"/>
          <w:szCs w:val="24"/>
        </w:rPr>
        <w:t>New Media Campaigns and the Managed Citizen</w:t>
      </w:r>
      <w:r w:rsidRPr="00822618">
        <w:rPr>
          <w:rFonts w:ascii="Arial Narrow" w:eastAsia="Arial Narrow" w:hAnsi="Arial Narrow" w:cs="Arial Narrow"/>
          <w:color w:val="000000"/>
          <w:sz w:val="24"/>
          <w:szCs w:val="24"/>
        </w:rPr>
        <w:t>. Cambridge University Press.</w:t>
      </w:r>
    </w:p>
    <w:p w14:paraId="491074D9"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Howard, P. N., &amp; Kreiss, D. (2010). Political parties &amp; voter privacy: Australia, Canada, the UK, and US in comparative perspective. In </w:t>
      </w:r>
      <w:r w:rsidRPr="00822618">
        <w:rPr>
          <w:rFonts w:ascii="Arial Narrow" w:eastAsia="Arial Narrow" w:hAnsi="Arial Narrow" w:cs="Arial Narrow"/>
          <w:i/>
          <w:iCs/>
          <w:color w:val="000000"/>
          <w:sz w:val="24"/>
          <w:szCs w:val="24"/>
        </w:rPr>
        <w:t>Privacy in the Modern Age: The Search for Solutions</w:t>
      </w:r>
      <w:r w:rsidRPr="00822618">
        <w:rPr>
          <w:rFonts w:ascii="Arial Narrow" w:eastAsia="Arial Narrow" w:hAnsi="Arial Narrow" w:cs="Arial Narrow"/>
          <w:color w:val="000000"/>
          <w:sz w:val="24"/>
          <w:szCs w:val="24"/>
        </w:rPr>
        <w:t>.</w:t>
      </w:r>
    </w:p>
    <w:p w14:paraId="175F884B"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Kreiss, D. (2016). </w:t>
      </w:r>
      <w:r w:rsidRPr="00822618">
        <w:rPr>
          <w:rFonts w:ascii="Arial Narrow" w:eastAsia="Arial Narrow" w:hAnsi="Arial Narrow" w:cs="Arial Narrow"/>
          <w:i/>
          <w:iCs/>
          <w:color w:val="000000"/>
          <w:sz w:val="24"/>
          <w:szCs w:val="24"/>
        </w:rPr>
        <w:t>Prototype Politics: Technology-Intensive Campaigning and the Data of Democracy</w:t>
      </w:r>
      <w:r w:rsidRPr="00822618">
        <w:rPr>
          <w:rFonts w:ascii="Arial Narrow" w:eastAsia="Arial Narrow" w:hAnsi="Arial Narrow" w:cs="Arial Narrow"/>
          <w:color w:val="000000"/>
          <w:sz w:val="24"/>
          <w:szCs w:val="24"/>
        </w:rPr>
        <w:t>. Oxford University Press.</w:t>
      </w:r>
    </w:p>
    <w:p w14:paraId="46FC6875"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Norris, P. (2021). </w:t>
      </w:r>
      <w:r w:rsidRPr="00822618">
        <w:rPr>
          <w:rFonts w:ascii="Arial Narrow" w:eastAsia="Arial Narrow" w:hAnsi="Arial Narrow" w:cs="Arial Narrow"/>
          <w:i/>
          <w:iCs/>
          <w:color w:val="000000"/>
          <w:sz w:val="24"/>
          <w:szCs w:val="24"/>
        </w:rPr>
        <w:t>Digital Disruption: Democracy Challenged in the Information Age</w:t>
      </w:r>
      <w:r w:rsidRPr="00822618">
        <w:rPr>
          <w:rFonts w:ascii="Arial Narrow" w:eastAsia="Arial Narrow" w:hAnsi="Arial Narrow" w:cs="Arial Narrow"/>
          <w:color w:val="000000"/>
          <w:sz w:val="24"/>
          <w:szCs w:val="24"/>
        </w:rPr>
        <w:t>. Cambridge University Press.</w:t>
      </w:r>
    </w:p>
    <w:p w14:paraId="5C4027B8" w14:textId="77777777" w:rsidR="00BD0E4E" w:rsidRPr="00822618" w:rsidRDefault="00BD0E4E" w:rsidP="00BD0E4E">
      <w:pPr>
        <w:pBdr>
          <w:top w:val="nil"/>
          <w:left w:val="nil"/>
          <w:bottom w:val="nil"/>
          <w:right w:val="nil"/>
          <w:between w:val="nil"/>
        </w:pBdr>
        <w:spacing w:after="160" w:line="259" w:lineRule="auto"/>
        <w:ind w:right="113"/>
        <w:jc w:val="both"/>
        <w:rPr>
          <w:rFonts w:ascii="Arial Narrow" w:eastAsia="Arial Narrow" w:hAnsi="Arial Narrow" w:cs="Arial Narrow"/>
          <w:color w:val="000000"/>
          <w:sz w:val="24"/>
          <w:szCs w:val="24"/>
        </w:rPr>
      </w:pPr>
      <w:r w:rsidRPr="00822618">
        <w:rPr>
          <w:rFonts w:ascii="Arial Narrow" w:eastAsia="Arial Narrow" w:hAnsi="Arial Narrow" w:cs="Arial Narrow"/>
          <w:color w:val="000000"/>
          <w:sz w:val="24"/>
          <w:szCs w:val="24"/>
        </w:rPr>
        <w:t xml:space="preserve">Tucker, J. A., Guess, A., Barbera, P., Vaccari, C., Siegel, A., Sanovich, S., ... &amp; Nyhan, B. (2018). Social media, political polarization, and political disinformation: A review of the scientific literature. </w:t>
      </w:r>
      <w:r w:rsidRPr="00822618">
        <w:rPr>
          <w:rFonts w:ascii="Arial Narrow" w:eastAsia="Arial Narrow" w:hAnsi="Arial Narrow" w:cs="Arial Narrow"/>
          <w:i/>
          <w:iCs/>
          <w:color w:val="000000"/>
          <w:sz w:val="24"/>
          <w:szCs w:val="24"/>
        </w:rPr>
        <w:t>Political Communication</w:t>
      </w:r>
      <w:r w:rsidRPr="00822618">
        <w:rPr>
          <w:rFonts w:ascii="Arial Narrow" w:eastAsia="Arial Narrow" w:hAnsi="Arial Narrow" w:cs="Arial Narrow"/>
          <w:color w:val="000000"/>
          <w:sz w:val="24"/>
          <w:szCs w:val="24"/>
        </w:rPr>
        <w:t>, 35(1), 79-99.</w:t>
      </w:r>
    </w:p>
    <w:p w14:paraId="2440A82B" w14:textId="77777777" w:rsidR="00BD0E4E" w:rsidRDefault="00BD0E4E" w:rsidP="00BD0E4E">
      <w:pPr>
        <w:pBdr>
          <w:top w:val="nil"/>
          <w:left w:val="nil"/>
          <w:bottom w:val="nil"/>
          <w:right w:val="nil"/>
          <w:between w:val="nil"/>
        </w:pBdr>
        <w:ind w:right="113"/>
        <w:jc w:val="both"/>
        <w:rPr>
          <w:rFonts w:ascii="Arial Narrow" w:eastAsia="Arial Narrow" w:hAnsi="Arial Narrow" w:cs="Arial Narrow"/>
          <w:color w:val="000000"/>
          <w:sz w:val="24"/>
          <w:szCs w:val="24"/>
        </w:rPr>
      </w:pPr>
      <w:r w:rsidRPr="00D54B1F">
        <w:rPr>
          <w:rFonts w:ascii="Arial Narrow" w:eastAsia="Arial Narrow" w:hAnsi="Arial Narrow" w:cs="Arial Narrow"/>
          <w:color w:val="000000"/>
          <w:sz w:val="24"/>
          <w:szCs w:val="24"/>
        </w:rPr>
        <w:t xml:space="preserve">Tufekci, Z. (2014). Big questions for social media big data: Representativeness, validity and other methodological pitfalls. </w:t>
      </w:r>
      <w:r w:rsidRPr="00D54B1F">
        <w:rPr>
          <w:rFonts w:ascii="Arial Narrow" w:eastAsia="Arial Narrow" w:hAnsi="Arial Narrow" w:cs="Arial Narrow"/>
          <w:i/>
          <w:iCs/>
          <w:color w:val="000000"/>
          <w:sz w:val="24"/>
          <w:szCs w:val="24"/>
        </w:rPr>
        <w:t>Proceedings of the Eighth International Conference on Weblogs and Social</w:t>
      </w:r>
      <w:r>
        <w:rPr>
          <w:rFonts w:ascii="Arial Narrow" w:eastAsia="Arial Narrow" w:hAnsi="Arial Narrow" w:cs="Arial Narrow"/>
          <w:i/>
          <w:iCs/>
          <w:color w:val="000000"/>
          <w:sz w:val="24"/>
          <w:szCs w:val="24"/>
        </w:rPr>
        <w:t xml:space="preserve"> </w:t>
      </w:r>
      <w:r w:rsidRPr="00D54B1F">
        <w:rPr>
          <w:rFonts w:ascii="Arial Narrow" w:eastAsia="Arial Narrow" w:hAnsi="Arial Narrow" w:cs="Arial Narrow"/>
          <w:i/>
          <w:iCs/>
          <w:color w:val="000000"/>
          <w:sz w:val="24"/>
          <w:szCs w:val="24"/>
        </w:rPr>
        <w:t>Media</w:t>
      </w:r>
      <w:r w:rsidRPr="00D54B1F">
        <w:rPr>
          <w:rFonts w:ascii="Arial Narrow" w:eastAsia="Arial Narrow" w:hAnsi="Arial Narrow" w:cs="Arial Narrow"/>
          <w:color w:val="000000"/>
          <w:sz w:val="24"/>
          <w:szCs w:val="24"/>
        </w:rPr>
        <w:t>, 505-514.</w:t>
      </w:r>
    </w:p>
    <w:p w14:paraId="5F8049CB" w14:textId="77777777" w:rsidR="00BD0E4E" w:rsidRPr="00D54B1F" w:rsidRDefault="00BD0E4E" w:rsidP="00BD0E4E">
      <w:pPr>
        <w:pBdr>
          <w:top w:val="nil"/>
          <w:left w:val="nil"/>
          <w:bottom w:val="nil"/>
          <w:right w:val="nil"/>
          <w:between w:val="nil"/>
        </w:pBdr>
        <w:ind w:right="113"/>
        <w:jc w:val="both"/>
        <w:rPr>
          <w:rFonts w:ascii="Arial Narrow" w:eastAsia="Arial Narrow" w:hAnsi="Arial Narrow" w:cs="Arial Narrow"/>
          <w:color w:val="000000"/>
          <w:sz w:val="24"/>
          <w:szCs w:val="24"/>
        </w:rPr>
      </w:pPr>
      <w:r w:rsidRPr="00D54B1F">
        <w:rPr>
          <w:rFonts w:ascii="Arial Narrow" w:eastAsia="Arial Narrow" w:hAnsi="Arial Narrow" w:cs="Arial Narrow"/>
          <w:color w:val="000000"/>
          <w:sz w:val="24"/>
          <w:szCs w:val="24"/>
        </w:rPr>
        <w:t xml:space="preserve">Widiastuti, Rizqiyani Syifa. (2024) Transformasi Ideologi Politik: Dinamika Pengaruh Kecerdasan Buatan (AI) di Indonesia.OSF Preprints. DOI: </w:t>
      </w:r>
      <w:hyperlink r:id="rId15" w:history="1">
        <w:r w:rsidRPr="00D54B1F">
          <w:rPr>
            <w:rStyle w:val="Hyperlink"/>
            <w:rFonts w:ascii="Arial Narrow" w:eastAsia="Arial Narrow" w:hAnsi="Arial Narrow" w:cs="Arial Narrow"/>
            <w:sz w:val="24"/>
            <w:szCs w:val="24"/>
          </w:rPr>
          <w:t>https://doi.org/10.31219/osf.io/6thsz</w:t>
        </w:r>
      </w:hyperlink>
    </w:p>
    <w:p w14:paraId="3C78A865" w14:textId="77D01AB2" w:rsidR="00BD0E4E" w:rsidRPr="00BD0E4E" w:rsidRDefault="00BD0E4E" w:rsidP="00BD0E4E">
      <w:pPr>
        <w:pStyle w:val="FootnoteText"/>
        <w:jc w:val="both"/>
        <w:rPr>
          <w:rFonts w:ascii="Arial Narrow" w:hAnsi="Arial Narrow"/>
          <w:sz w:val="24"/>
          <w:szCs w:val="24"/>
          <w:lang w:val="en-US"/>
        </w:rPr>
      </w:pPr>
      <w:r w:rsidRPr="00D54B1F">
        <w:rPr>
          <w:rFonts w:ascii="Arial Narrow" w:hAnsi="Arial Narrow"/>
          <w:sz w:val="24"/>
          <w:szCs w:val="24"/>
        </w:rPr>
        <w:t>https://interaktif.tempo.co/proyek/kecerdasan-buatan-dalam-kampanye-politik/</w:t>
      </w:r>
    </w:p>
    <w:sectPr w:rsidR="00BD0E4E" w:rsidRPr="00BD0E4E">
      <w:pgSz w:w="10320" w:h="14580"/>
      <w:pgMar w:top="1560" w:right="1300" w:bottom="1200" w:left="1300" w:header="763" w:footer="1012"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19222" w14:textId="77777777" w:rsidR="00302408" w:rsidRDefault="00302408">
      <w:r>
        <w:separator/>
      </w:r>
    </w:p>
  </w:endnote>
  <w:endnote w:type="continuationSeparator" w:id="0">
    <w:p w14:paraId="1FBA9644" w14:textId="77777777" w:rsidR="00302408" w:rsidRDefault="0030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4058E07A-B324-4568-BCA9-64CFAD98A01B}"/>
  </w:font>
  <w:font w:name="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B72ED17C-95F4-4B62-8B6A-D8B1998C5AF7}"/>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3" w:fontKey="{AAD16301-3888-4744-B65E-B07D37FC2560}"/>
    <w:embedItalic r:id="rId4" w:fontKey="{3B43FA92-5F50-4AA3-9068-F43C272F8882}"/>
  </w:font>
  <w:font w:name="Arial Narrow">
    <w:panose1 w:val="020B0606020202030204"/>
    <w:charset w:val="00"/>
    <w:family w:val="swiss"/>
    <w:pitch w:val="variable"/>
    <w:sig w:usb0="00000287" w:usb1="00000800" w:usb2="00000000" w:usb3="00000000" w:csb0="0000009F" w:csb1="00000000"/>
    <w:embedRegular r:id="rId5" w:fontKey="{6E9ED737-AA33-4E32-A08B-09A05E4C01E3}"/>
    <w:embedBold r:id="rId6" w:fontKey="{39E5FD53-299B-45F0-BB7C-091F80E0686C}"/>
    <w:embedItalic r:id="rId7" w:fontKey="{596F1F40-9D9C-4C70-8A49-5710D6ACC33B}"/>
    <w:embedBoldItalic r:id="rId8" w:fontKey="{D537FB67-E78F-4675-A477-E183DC7C77DC}"/>
  </w:font>
  <w:font w:name="Garamond">
    <w:panose1 w:val="02020404030301010803"/>
    <w:charset w:val="00"/>
    <w:family w:val="roman"/>
    <w:pitch w:val="variable"/>
    <w:sig w:usb0="00000287" w:usb1="00000000" w:usb2="00000000" w:usb3="00000000" w:csb0="0000009F" w:csb1="00000000"/>
    <w:embedRegular r:id="rId9" w:fontKey="{1ADB29FE-FC8D-4FCB-8A3C-50CF63F584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29D0" w14:textId="77777777" w:rsidR="005A76D8" w:rsidRDefault="005A76D8">
    <w:pPr>
      <w:pBdr>
        <w:top w:val="nil"/>
        <w:left w:val="nil"/>
        <w:bottom w:val="nil"/>
        <w:right w:val="nil"/>
        <w:between w:val="nil"/>
      </w:pBdr>
      <w:spacing w:line="14" w:lineRule="auto"/>
      <w:ind w:right="-77"/>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DA41" w14:textId="77777777" w:rsidR="00302408" w:rsidRDefault="00302408">
      <w:r>
        <w:separator/>
      </w:r>
    </w:p>
  </w:footnote>
  <w:footnote w:type="continuationSeparator" w:id="0">
    <w:p w14:paraId="76ED3174" w14:textId="77777777" w:rsidR="00302408" w:rsidRDefault="00302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6D62C" w14:textId="0820ABD4" w:rsidR="005A76D8" w:rsidRDefault="00EB54F0">
    <w:pPr>
      <w:tabs>
        <w:tab w:val="right" w:pos="7710"/>
      </w:tabs>
      <w:jc w:val="center"/>
      <w:rPr>
        <w:rFonts w:ascii="Arial Narrow" w:eastAsia="Arial Narrow" w:hAnsi="Arial Narrow" w:cs="Arial Narrow"/>
      </w:rPr>
    </w:pPr>
    <w:r>
      <w:rPr>
        <w:rFonts w:ascii="Arial Narrow" w:eastAsia="Arial Narrow" w:hAnsi="Arial Narrow" w:cs="Arial Narrow"/>
      </w:rPr>
      <w:t xml:space="preserve">Moh. Samsul Arifin | </w:t>
    </w:r>
    <w:r>
      <w:rPr>
        <w:rFonts w:ascii="Arial Narrow" w:eastAsia="Arial Narrow" w:hAnsi="Arial Narrow" w:cs="Arial Narrow"/>
        <w:b/>
        <w:sz w:val="20"/>
        <w:szCs w:val="20"/>
      </w:rPr>
      <w:t>Hudan Lin Naas</w:t>
    </w:r>
    <w:r>
      <w:rPr>
        <w:rFonts w:ascii="Arial Narrow" w:eastAsia="Arial Narrow" w:hAnsi="Arial Narrow" w:cs="Arial Narrow"/>
      </w:rPr>
      <w:t xml:space="preserve">, </w:t>
    </w:r>
    <w:r>
      <w:rPr>
        <w:rFonts w:ascii="Arial Narrow" w:eastAsia="Arial Narrow" w:hAnsi="Arial Narrow" w:cs="Arial Narrow"/>
        <w:sz w:val="20"/>
        <w:szCs w:val="20"/>
      </w:rPr>
      <w:t xml:space="preserve">Volume </w:t>
    </w:r>
    <w:r w:rsidR="00C87FCC">
      <w:rPr>
        <w:rFonts w:ascii="Arial Narrow" w:eastAsia="Arial Narrow" w:hAnsi="Arial Narrow" w:cs="Arial Narrow"/>
        <w:sz w:val="20"/>
        <w:szCs w:val="20"/>
      </w:rPr>
      <w:t>5</w:t>
    </w:r>
    <w:r>
      <w:rPr>
        <w:rFonts w:ascii="Arial Narrow" w:eastAsia="Arial Narrow" w:hAnsi="Arial Narrow" w:cs="Arial Narrow"/>
        <w:sz w:val="20"/>
        <w:szCs w:val="20"/>
      </w:rPr>
      <w:t>, No. 2, Juli – Desember 202</w:t>
    </w:r>
    <w:r w:rsidR="00D932CC">
      <w:rPr>
        <w:rFonts w:ascii="Arial Narrow" w:eastAsia="Arial Narrow" w:hAnsi="Arial Narrow" w:cs="Arial Narrow"/>
        <w:sz w:val="20"/>
        <w:szCs w:val="20"/>
      </w:rPr>
      <w:t>4</w:t>
    </w:r>
  </w:p>
  <w:p w14:paraId="3D433B4A" w14:textId="77777777" w:rsidR="005A76D8"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45362C08" wp14:editId="4A43FB7C">
              <wp:simplePos x="0" y="0"/>
              <wp:positionH relativeFrom="margin">
                <wp:align>center</wp:align>
              </wp:positionH>
              <wp:positionV relativeFrom="margin">
                <wp:align>center</wp:align>
              </wp:positionV>
              <wp:extent cx="6942589" cy="6942589"/>
              <wp:effectExtent l="0" t="0" r="0" b="0"/>
              <wp:wrapNone/>
              <wp:docPr id="15" name="Rectangle 15"/>
              <wp:cNvGraphicFramePr/>
              <a:graphic xmlns:a="http://schemas.openxmlformats.org/drawingml/2006/main">
                <a:graphicData uri="http://schemas.microsoft.com/office/word/2010/wordprocessingShape">
                  <wps:wsp>
                    <wps:cNvSpPr/>
                    <wps:spPr>
                      <a:xfrm rot="-2700000">
                        <a:off x="2500565" y="3170400"/>
                        <a:ext cx="5690870" cy="1219200"/>
                      </a:xfrm>
                      <a:prstGeom prst="rect">
                        <a:avLst/>
                      </a:prstGeom>
                      <a:noFill/>
                      <a:ln>
                        <a:noFill/>
                      </a:ln>
                    </wps:spPr>
                    <wps:txbx>
                      <w:txbxContent>
                        <w:p w14:paraId="6B8F6351" w14:textId="77777777" w:rsidR="005A76D8" w:rsidRDefault="00000000">
                          <w:pPr>
                            <w:jc w:val="center"/>
                            <w:textDirection w:val="btLr"/>
                          </w:pPr>
                          <w:r>
                            <w:rPr>
                              <w:rFonts w:ascii="Calibri" w:eastAsia="Calibri" w:hAnsi="Calibri" w:cs="Calibri"/>
                              <w:color w:val="C0C0C0"/>
                              <w:sz w:val="144"/>
                            </w:rPr>
                            <w:t>UNTUK DIREVIEW</w:t>
                          </w:r>
                        </w:p>
                      </w:txbxContent>
                    </wps:txbx>
                    <wps:bodyPr spcFirstLastPara="1" wrap="square" lIns="91425" tIns="91425" rIns="91425" bIns="91425" anchor="ctr" anchorCtr="0">
                      <a:noAutofit/>
                    </wps:bodyPr>
                  </wps:wsp>
                </a:graphicData>
              </a:graphic>
            </wp:anchor>
          </w:drawing>
        </mc:Choice>
        <mc:Fallback>
          <w:pict>
            <v:rect w14:anchorId="45362C08" id="Rectangle 15" o:spid="_x0000_s1026" style="position:absolute;margin-left:0;margin-top:0;width:546.65pt;height:546.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" filled="f" stroked="f">
              <v:textbox inset="2.53958mm,2.53958mm,2.53958mm,2.53958mm">
                <w:txbxContent>
                  <w:p w14:paraId="6B8F6351" w14:textId="77777777" w:rsidR="005A76D8" w:rsidRDefault="00000000">
                    <w:pPr>
                      <w:jc w:val="center"/>
                      <w:textDirection w:val="btLr"/>
                    </w:pPr>
                    <w:r>
                      <w:rPr>
                        <w:rFonts w:ascii="Calibri" w:eastAsia="Calibri" w:hAnsi="Calibri" w:cs="Calibri"/>
                        <w:color w:val="C0C0C0"/>
                        <w:sz w:val="144"/>
                      </w:rPr>
                      <w:t>UNTUK DIREVIEW</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77F"/>
    <w:multiLevelType w:val="multilevel"/>
    <w:tmpl w:val="833402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E81259"/>
    <w:multiLevelType w:val="hybridMultilevel"/>
    <w:tmpl w:val="93F6E6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ACA5CB1"/>
    <w:multiLevelType w:val="hybridMultilevel"/>
    <w:tmpl w:val="BF7687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634B57"/>
    <w:multiLevelType w:val="hybridMultilevel"/>
    <w:tmpl w:val="130E65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583413D"/>
    <w:multiLevelType w:val="multilevel"/>
    <w:tmpl w:val="16F40190"/>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25B37CC7"/>
    <w:multiLevelType w:val="hybridMultilevel"/>
    <w:tmpl w:val="4B521EE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78B4BC3"/>
    <w:multiLevelType w:val="hybridMultilevel"/>
    <w:tmpl w:val="687E1D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DB53F66"/>
    <w:multiLevelType w:val="hybridMultilevel"/>
    <w:tmpl w:val="9594DA62"/>
    <w:lvl w:ilvl="0" w:tplc="EE2A705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68558E0"/>
    <w:multiLevelType w:val="hybridMultilevel"/>
    <w:tmpl w:val="C8645F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555B4461"/>
    <w:multiLevelType w:val="multilevel"/>
    <w:tmpl w:val="F430963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1013066075">
    <w:abstractNumId w:val="0"/>
  </w:num>
  <w:num w:numId="2" w16cid:durableId="57363073">
    <w:abstractNumId w:val="9"/>
  </w:num>
  <w:num w:numId="3" w16cid:durableId="273560685">
    <w:abstractNumId w:val="4"/>
  </w:num>
  <w:num w:numId="4" w16cid:durableId="593317640">
    <w:abstractNumId w:val="8"/>
  </w:num>
  <w:num w:numId="5" w16cid:durableId="135682727">
    <w:abstractNumId w:val="1"/>
  </w:num>
  <w:num w:numId="6" w16cid:durableId="215746240">
    <w:abstractNumId w:val="3"/>
  </w:num>
  <w:num w:numId="7" w16cid:durableId="1772314177">
    <w:abstractNumId w:val="5"/>
  </w:num>
  <w:num w:numId="8" w16cid:durableId="1239290027">
    <w:abstractNumId w:val="6"/>
  </w:num>
  <w:num w:numId="9" w16cid:durableId="1083575412">
    <w:abstractNumId w:val="7"/>
  </w:num>
  <w:num w:numId="10" w16cid:durableId="192907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6D8"/>
    <w:rsid w:val="00020DF4"/>
    <w:rsid w:val="000461E4"/>
    <w:rsid w:val="00062516"/>
    <w:rsid w:val="000F34E8"/>
    <w:rsid w:val="00115C9F"/>
    <w:rsid w:val="001D2ECD"/>
    <w:rsid w:val="002864BB"/>
    <w:rsid w:val="00302408"/>
    <w:rsid w:val="00305714"/>
    <w:rsid w:val="00314479"/>
    <w:rsid w:val="003A28A9"/>
    <w:rsid w:val="00434664"/>
    <w:rsid w:val="004B4AE3"/>
    <w:rsid w:val="005A76D8"/>
    <w:rsid w:val="006E6744"/>
    <w:rsid w:val="007101FA"/>
    <w:rsid w:val="00734C0C"/>
    <w:rsid w:val="00742233"/>
    <w:rsid w:val="00766739"/>
    <w:rsid w:val="007A4917"/>
    <w:rsid w:val="007D68BA"/>
    <w:rsid w:val="00891EBE"/>
    <w:rsid w:val="008E7B87"/>
    <w:rsid w:val="008F57AC"/>
    <w:rsid w:val="00A30352"/>
    <w:rsid w:val="00BD0E4E"/>
    <w:rsid w:val="00BE0E6E"/>
    <w:rsid w:val="00BE3912"/>
    <w:rsid w:val="00C23EEC"/>
    <w:rsid w:val="00C51BC7"/>
    <w:rsid w:val="00C739B8"/>
    <w:rsid w:val="00C87FCC"/>
    <w:rsid w:val="00D14865"/>
    <w:rsid w:val="00D37813"/>
    <w:rsid w:val="00D468CE"/>
    <w:rsid w:val="00D60AB1"/>
    <w:rsid w:val="00D932CC"/>
    <w:rsid w:val="00EB46F1"/>
    <w:rsid w:val="00EB54F0"/>
    <w:rsid w:val="00EC2E53"/>
    <w:rsid w:val="00F81E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AAD417"/>
  <w15:docId w15:val="{CF55560B-D5A1-4EF7-B922-EAF5E6F4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ans Narrow" w:eastAsia="Liberation Sans Narrow" w:hAnsi="Liberation Sans Narrow" w:cs="Liberation Sans Narrow"/>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546"/>
      <w:jc w:val="center"/>
      <w:outlineLvl w:val="0"/>
    </w:pPr>
    <w:rPr>
      <w:b/>
      <w:bCs/>
      <w:sz w:val="24"/>
      <w:szCs w:val="24"/>
    </w:rPr>
  </w:style>
  <w:style w:type="paragraph" w:styleId="Heading2">
    <w:name w:val="heading 2"/>
    <w:basedOn w:val="Normal"/>
    <w:next w:val="Normal"/>
    <w:link w:val="Heading2Char"/>
    <w:uiPriority w:val="9"/>
    <w:unhideWhenUsed/>
    <w:qFormat/>
    <w:rsid w:val="00F55D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8054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ind w:left="291" w:right="297" w:firstLine="21"/>
      <w:jc w:val="both"/>
    </w:pPr>
    <w:rPr>
      <w:b/>
      <w:bCs/>
      <w:sz w:val="44"/>
      <w:szCs w:val="4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546" w:hanging="733"/>
      <w:jc w:val="both"/>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rsid w:val="00F55DAD"/>
    <w:rPr>
      <w:rFonts w:asciiTheme="majorHAnsi" w:eastAsiaTheme="majorEastAsia" w:hAnsiTheme="majorHAnsi" w:cstheme="majorBidi"/>
      <w:color w:val="365F91" w:themeColor="accent1" w:themeShade="BF"/>
      <w:sz w:val="26"/>
      <w:szCs w:val="26"/>
      <w:lang w:val="id"/>
    </w:rPr>
  </w:style>
  <w:style w:type="character" w:styleId="Hyperlink">
    <w:name w:val="Hyperlink"/>
    <w:basedOn w:val="DefaultParagraphFont"/>
    <w:uiPriority w:val="99"/>
    <w:unhideWhenUsed/>
    <w:rsid w:val="00F55DAD"/>
    <w:rPr>
      <w:color w:val="0000FF" w:themeColor="hyperlink"/>
      <w:u w:val="single"/>
    </w:rPr>
  </w:style>
  <w:style w:type="character" w:styleId="UnresolvedMention">
    <w:name w:val="Unresolved Mention"/>
    <w:basedOn w:val="DefaultParagraphFont"/>
    <w:uiPriority w:val="99"/>
    <w:semiHidden/>
    <w:unhideWhenUsed/>
    <w:rsid w:val="00F55DAD"/>
    <w:rPr>
      <w:color w:val="605E5C"/>
      <w:shd w:val="clear" w:color="auto" w:fill="E1DFDD"/>
    </w:rPr>
  </w:style>
  <w:style w:type="paragraph" w:styleId="FootnoteText">
    <w:name w:val="footnote text"/>
    <w:basedOn w:val="Normal"/>
    <w:link w:val="FootnoteTextChar"/>
    <w:uiPriority w:val="99"/>
    <w:unhideWhenUsed/>
    <w:rsid w:val="00874E90"/>
    <w:rPr>
      <w:sz w:val="20"/>
      <w:szCs w:val="20"/>
    </w:rPr>
  </w:style>
  <w:style w:type="character" w:customStyle="1" w:styleId="FootnoteTextChar">
    <w:name w:val="Footnote Text Char"/>
    <w:basedOn w:val="DefaultParagraphFont"/>
    <w:link w:val="FootnoteText"/>
    <w:uiPriority w:val="99"/>
    <w:rsid w:val="00874E90"/>
    <w:rPr>
      <w:rFonts w:ascii="Liberation Sans Narrow" w:eastAsia="Liberation Sans Narrow" w:hAnsi="Liberation Sans Narrow" w:cs="Liberation Sans Narrow"/>
      <w:sz w:val="20"/>
      <w:szCs w:val="20"/>
      <w:lang w:val="id"/>
    </w:rPr>
  </w:style>
  <w:style w:type="character" w:styleId="FootnoteReference">
    <w:name w:val="footnote reference"/>
    <w:uiPriority w:val="99"/>
    <w:semiHidden/>
    <w:rsid w:val="00874E90"/>
    <w:rPr>
      <w:vertAlign w:val="superscript"/>
    </w:rPr>
  </w:style>
  <w:style w:type="paragraph" w:styleId="Header">
    <w:name w:val="header"/>
    <w:basedOn w:val="Normal"/>
    <w:link w:val="HeaderChar"/>
    <w:uiPriority w:val="99"/>
    <w:unhideWhenUsed/>
    <w:rsid w:val="004C7417"/>
    <w:pPr>
      <w:tabs>
        <w:tab w:val="center" w:pos="4513"/>
        <w:tab w:val="right" w:pos="9026"/>
      </w:tabs>
    </w:pPr>
  </w:style>
  <w:style w:type="character" w:customStyle="1" w:styleId="HeaderChar">
    <w:name w:val="Header Char"/>
    <w:basedOn w:val="DefaultParagraphFont"/>
    <w:link w:val="Header"/>
    <w:uiPriority w:val="99"/>
    <w:rsid w:val="004C7417"/>
    <w:rPr>
      <w:rFonts w:ascii="Liberation Sans Narrow" w:eastAsia="Liberation Sans Narrow" w:hAnsi="Liberation Sans Narrow" w:cs="Liberation Sans Narrow"/>
      <w:lang w:val="id"/>
    </w:rPr>
  </w:style>
  <w:style w:type="paragraph" w:styleId="Footer">
    <w:name w:val="footer"/>
    <w:basedOn w:val="Normal"/>
    <w:link w:val="FooterChar"/>
    <w:uiPriority w:val="99"/>
    <w:unhideWhenUsed/>
    <w:rsid w:val="004C7417"/>
    <w:pPr>
      <w:tabs>
        <w:tab w:val="center" w:pos="4513"/>
        <w:tab w:val="right" w:pos="9026"/>
      </w:tabs>
    </w:pPr>
  </w:style>
  <w:style w:type="character" w:customStyle="1" w:styleId="FooterChar">
    <w:name w:val="Footer Char"/>
    <w:basedOn w:val="DefaultParagraphFont"/>
    <w:link w:val="Footer"/>
    <w:uiPriority w:val="99"/>
    <w:rsid w:val="004C7417"/>
    <w:rPr>
      <w:rFonts w:ascii="Liberation Sans Narrow" w:eastAsia="Liberation Sans Narrow" w:hAnsi="Liberation Sans Narrow" w:cs="Liberation Sans Narrow"/>
      <w:lang w:val="id"/>
    </w:rPr>
  </w:style>
  <w:style w:type="character" w:customStyle="1" w:styleId="Heading3Char">
    <w:name w:val="Heading 3 Char"/>
    <w:basedOn w:val="DefaultParagraphFont"/>
    <w:link w:val="Heading3"/>
    <w:uiPriority w:val="9"/>
    <w:semiHidden/>
    <w:rsid w:val="00C80547"/>
    <w:rPr>
      <w:rFonts w:asciiTheme="majorHAnsi" w:eastAsiaTheme="majorEastAsia" w:hAnsiTheme="majorHAnsi" w:cstheme="majorBidi"/>
      <w:color w:val="243F60" w:themeColor="accent1" w:themeShade="7F"/>
      <w:sz w:val="24"/>
      <w:szCs w:val="24"/>
      <w:lang w:val="id"/>
    </w:rPr>
  </w:style>
  <w:style w:type="character" w:styleId="PageNumber">
    <w:name w:val="page number"/>
    <w:basedOn w:val="DefaultParagraphFont"/>
    <w:rsid w:val="00C80547"/>
  </w:style>
  <w:style w:type="character" w:customStyle="1" w:styleId="fontstyle01">
    <w:name w:val="fontstyle01"/>
    <w:basedOn w:val="DefaultParagraphFont"/>
    <w:rsid w:val="00FA0E92"/>
    <w:rPr>
      <w:rFonts w:ascii="Bold" w:hAnsi="Bold" w:cs="Times New Roman"/>
      <w:b/>
      <w:bCs/>
      <w:color w:val="000000"/>
      <w:sz w:val="38"/>
      <w:szCs w:val="38"/>
    </w:rPr>
  </w:style>
  <w:style w:type="character" w:customStyle="1" w:styleId="longtext">
    <w:name w:val="long_text"/>
    <w:basedOn w:val="DefaultParagraphFont"/>
    <w:rsid w:val="00633211"/>
  </w:style>
  <w:style w:type="paragraph" w:customStyle="1" w:styleId="Style4">
    <w:name w:val="_Style 4"/>
    <w:basedOn w:val="Normal"/>
    <w:uiPriority w:val="34"/>
    <w:qFormat/>
    <w:rsid w:val="00633211"/>
    <w:pPr>
      <w:widowControl/>
      <w:spacing w:after="200" w:line="276" w:lineRule="auto"/>
      <w:ind w:left="720"/>
      <w:contextualSpacing/>
    </w:pPr>
    <w:rPr>
      <w:rFonts w:ascii="Calibri" w:eastAsia="Times New Roman" w:hAnsi="Calibri" w:cs="Times New Roman"/>
      <w:lang w:val="en-GB" w:eastAsia="en-GB"/>
    </w:rPr>
  </w:style>
  <w:style w:type="character" w:customStyle="1" w:styleId="hps">
    <w:name w:val="hps"/>
    <w:basedOn w:val="DefaultParagraphFont"/>
    <w:rsid w:val="00153CEA"/>
  </w:style>
  <w:style w:type="paragraph" w:customStyle="1" w:styleId="Text">
    <w:name w:val="Text"/>
    <w:basedOn w:val="Normal"/>
    <w:rsid w:val="00153CEA"/>
    <w:pPr>
      <w:spacing w:line="252" w:lineRule="auto"/>
      <w:ind w:firstLine="202"/>
      <w:jc w:val="both"/>
    </w:pPr>
    <w:rPr>
      <w:rFonts w:ascii="Times New Roman" w:eastAsia="Batang" w:hAnsi="Times New Roman" w:cs="Times New Roman"/>
      <w:sz w:val="24"/>
      <w:szCs w:val="24"/>
      <w:lang w:val="en-US" w:eastAsia="ko-KR"/>
    </w:rPr>
  </w:style>
  <w:style w:type="character" w:styleId="Emphasis">
    <w:name w:val="Emphasis"/>
    <w:uiPriority w:val="20"/>
    <w:qFormat/>
    <w:rsid w:val="00153CEA"/>
    <w:rPr>
      <w:i/>
      <w:iCs/>
    </w:rPr>
  </w:style>
  <w:style w:type="character" w:styleId="Strong">
    <w:name w:val="Strong"/>
    <w:uiPriority w:val="22"/>
    <w:qFormat/>
    <w:rsid w:val="00153CE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742233"/>
    <w:pPr>
      <w:widowControl/>
      <w:spacing w:before="100" w:beforeAutospacing="1" w:after="100" w:afterAutospacing="1"/>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04373">
      <w:bodyDiv w:val="1"/>
      <w:marLeft w:val="0"/>
      <w:marRight w:val="0"/>
      <w:marTop w:val="0"/>
      <w:marBottom w:val="0"/>
      <w:divBdr>
        <w:top w:val="none" w:sz="0" w:space="0" w:color="auto"/>
        <w:left w:val="none" w:sz="0" w:space="0" w:color="auto"/>
        <w:bottom w:val="none" w:sz="0" w:space="0" w:color="auto"/>
        <w:right w:val="none" w:sz="0" w:space="0" w:color="auto"/>
      </w:divBdr>
    </w:div>
    <w:div w:id="200283792">
      <w:bodyDiv w:val="1"/>
      <w:marLeft w:val="0"/>
      <w:marRight w:val="0"/>
      <w:marTop w:val="0"/>
      <w:marBottom w:val="0"/>
      <w:divBdr>
        <w:top w:val="none" w:sz="0" w:space="0" w:color="auto"/>
        <w:left w:val="none" w:sz="0" w:space="0" w:color="auto"/>
        <w:bottom w:val="none" w:sz="0" w:space="0" w:color="auto"/>
        <w:right w:val="none" w:sz="0" w:space="0" w:color="auto"/>
      </w:divBdr>
    </w:div>
    <w:div w:id="373621912">
      <w:bodyDiv w:val="1"/>
      <w:marLeft w:val="0"/>
      <w:marRight w:val="0"/>
      <w:marTop w:val="0"/>
      <w:marBottom w:val="0"/>
      <w:divBdr>
        <w:top w:val="none" w:sz="0" w:space="0" w:color="auto"/>
        <w:left w:val="none" w:sz="0" w:space="0" w:color="auto"/>
        <w:bottom w:val="none" w:sz="0" w:space="0" w:color="auto"/>
        <w:right w:val="none" w:sz="0" w:space="0" w:color="auto"/>
      </w:divBdr>
    </w:div>
    <w:div w:id="397095471">
      <w:bodyDiv w:val="1"/>
      <w:marLeft w:val="0"/>
      <w:marRight w:val="0"/>
      <w:marTop w:val="0"/>
      <w:marBottom w:val="0"/>
      <w:divBdr>
        <w:top w:val="none" w:sz="0" w:space="0" w:color="auto"/>
        <w:left w:val="none" w:sz="0" w:space="0" w:color="auto"/>
        <w:bottom w:val="none" w:sz="0" w:space="0" w:color="auto"/>
        <w:right w:val="none" w:sz="0" w:space="0" w:color="auto"/>
      </w:divBdr>
    </w:div>
    <w:div w:id="477843541">
      <w:bodyDiv w:val="1"/>
      <w:marLeft w:val="0"/>
      <w:marRight w:val="0"/>
      <w:marTop w:val="0"/>
      <w:marBottom w:val="0"/>
      <w:divBdr>
        <w:top w:val="none" w:sz="0" w:space="0" w:color="auto"/>
        <w:left w:val="none" w:sz="0" w:space="0" w:color="auto"/>
        <w:bottom w:val="none" w:sz="0" w:space="0" w:color="auto"/>
        <w:right w:val="none" w:sz="0" w:space="0" w:color="auto"/>
      </w:divBdr>
    </w:div>
    <w:div w:id="583607189">
      <w:bodyDiv w:val="1"/>
      <w:marLeft w:val="0"/>
      <w:marRight w:val="0"/>
      <w:marTop w:val="0"/>
      <w:marBottom w:val="0"/>
      <w:divBdr>
        <w:top w:val="none" w:sz="0" w:space="0" w:color="auto"/>
        <w:left w:val="none" w:sz="0" w:space="0" w:color="auto"/>
        <w:bottom w:val="none" w:sz="0" w:space="0" w:color="auto"/>
        <w:right w:val="none" w:sz="0" w:space="0" w:color="auto"/>
      </w:divBdr>
    </w:div>
    <w:div w:id="703094128">
      <w:bodyDiv w:val="1"/>
      <w:marLeft w:val="0"/>
      <w:marRight w:val="0"/>
      <w:marTop w:val="0"/>
      <w:marBottom w:val="0"/>
      <w:divBdr>
        <w:top w:val="none" w:sz="0" w:space="0" w:color="auto"/>
        <w:left w:val="none" w:sz="0" w:space="0" w:color="auto"/>
        <w:bottom w:val="none" w:sz="0" w:space="0" w:color="auto"/>
        <w:right w:val="none" w:sz="0" w:space="0" w:color="auto"/>
      </w:divBdr>
    </w:div>
    <w:div w:id="1197736888">
      <w:bodyDiv w:val="1"/>
      <w:marLeft w:val="0"/>
      <w:marRight w:val="0"/>
      <w:marTop w:val="0"/>
      <w:marBottom w:val="0"/>
      <w:divBdr>
        <w:top w:val="none" w:sz="0" w:space="0" w:color="auto"/>
        <w:left w:val="none" w:sz="0" w:space="0" w:color="auto"/>
        <w:bottom w:val="none" w:sz="0" w:space="0" w:color="auto"/>
        <w:right w:val="none" w:sz="0" w:space="0" w:color="auto"/>
      </w:divBdr>
    </w:div>
    <w:div w:id="1262569487">
      <w:bodyDiv w:val="1"/>
      <w:marLeft w:val="0"/>
      <w:marRight w:val="0"/>
      <w:marTop w:val="0"/>
      <w:marBottom w:val="0"/>
      <w:divBdr>
        <w:top w:val="none" w:sz="0" w:space="0" w:color="auto"/>
        <w:left w:val="none" w:sz="0" w:space="0" w:color="auto"/>
        <w:bottom w:val="none" w:sz="0" w:space="0" w:color="auto"/>
        <w:right w:val="none" w:sz="0" w:space="0" w:color="auto"/>
      </w:divBdr>
    </w:div>
    <w:div w:id="1362510320">
      <w:bodyDiv w:val="1"/>
      <w:marLeft w:val="0"/>
      <w:marRight w:val="0"/>
      <w:marTop w:val="0"/>
      <w:marBottom w:val="0"/>
      <w:divBdr>
        <w:top w:val="none" w:sz="0" w:space="0" w:color="auto"/>
        <w:left w:val="none" w:sz="0" w:space="0" w:color="auto"/>
        <w:bottom w:val="none" w:sz="0" w:space="0" w:color="auto"/>
        <w:right w:val="none" w:sz="0" w:space="0" w:color="auto"/>
      </w:divBdr>
    </w:div>
    <w:div w:id="1932276426">
      <w:bodyDiv w:val="1"/>
      <w:marLeft w:val="0"/>
      <w:marRight w:val="0"/>
      <w:marTop w:val="0"/>
      <w:marBottom w:val="0"/>
      <w:divBdr>
        <w:top w:val="none" w:sz="0" w:space="0" w:color="auto"/>
        <w:left w:val="none" w:sz="0" w:space="0" w:color="auto"/>
        <w:bottom w:val="none" w:sz="0" w:space="0" w:color="auto"/>
        <w:right w:val="none" w:sz="0" w:space="0" w:color="auto"/>
      </w:divBdr>
    </w:div>
    <w:div w:id="203811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vi.arivin@gmail.com" TargetMode="External"/><Relationship Id="rId5" Type="http://schemas.openxmlformats.org/officeDocument/2006/relationships/settings" Target="settings.xml"/><Relationship Id="rId15" Type="http://schemas.openxmlformats.org/officeDocument/2006/relationships/hyperlink" Target="https://doi.org/10.31219/osf.io/6thsz" TargetMode="External"/><Relationship Id="rId10" Type="http://schemas.openxmlformats.org/officeDocument/2006/relationships/hyperlink" Target="http://ejournal.idia.ac.id/index.php/hudanlinnaas/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osf.io/zd7c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9CNjDbGA6s0WPGCrDQhvP+H8w==">CgMxLjAyCGguZ2pkZ3hzMg5oLmNiZmpvcTh5M2h2cDgAciExYzJqZEJNS3gwNFhURGlLZGtySjJxc2pOUGNHU0lsV3U=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E8CEFF-96F5-43F3-A364-F1E8B7A33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3519</Words>
  <Characters>20063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USER-PC</cp:lastModifiedBy>
  <cp:revision>5</cp:revision>
  <dcterms:created xsi:type="dcterms:W3CDTF">2024-09-13T05:27:00Z</dcterms:created>
  <dcterms:modified xsi:type="dcterms:W3CDTF">2025-05-02T04:10:00Z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2021-01-16T00:00:00Z</vt:lpwstr>
  </property>
  <property fmtid="{D5CDD505-2E9C-101B-9397-08002B2CF9AE}" pid="3" name="Creator">
    <vt:lpwstr>Microsoft® Word 2016</vt:lpwstr>
  </property>
  <property fmtid="{D5CDD505-2E9C-101B-9397-08002B2CF9AE}" pid="4" name="LastSaved">
    <vt:lpwstr>2021-12-14T00:00:00Z</vt:lpwstr>
  </property>
</Properties>
</file>