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7B48" w:rsidRPr="00137A4A" w:rsidRDefault="00444577">
      <w:pPr>
        <w:pageBreakBefore/>
        <w:tabs>
          <w:tab w:val="right" w:pos="7710"/>
        </w:tabs>
        <w:jc w:val="right"/>
        <w:rPr>
          <w:rFonts w:ascii="Brill" w:hAnsi="Brill"/>
        </w:rPr>
      </w:pPr>
      <w:r>
        <w:rPr>
          <w:noProof/>
        </w:rPr>
        <mc:AlternateContent>
          <mc:Choice Requires="wps">
            <w:drawing>
              <wp:anchor distT="0" distB="0" distL="114300" distR="114300" simplePos="0" relativeHeight="251657728" behindDoc="0" locked="0" layoutInCell="1" allowOverlap="1">
                <wp:simplePos x="0" y="0"/>
                <wp:positionH relativeFrom="column">
                  <wp:posOffset>97155</wp:posOffset>
                </wp:positionH>
                <wp:positionV relativeFrom="paragraph">
                  <wp:posOffset>-457200</wp:posOffset>
                </wp:positionV>
                <wp:extent cx="4194810" cy="361315"/>
                <wp:effectExtent l="1905"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810"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D726FD" id="Rectangle 2" o:spid="_x0000_s1026" style="position:absolute;margin-left:7.65pt;margin-top:-36pt;width:330.3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" stroked="f"/>
            </w:pict>
          </mc:Fallback>
        </mc:AlternateContent>
      </w:r>
      <w:r w:rsidR="00E77B48" w:rsidRPr="00137A4A">
        <w:rPr>
          <w:rFonts w:ascii="Brill" w:hAnsi="Brill" w:cs="Brill"/>
          <w:b/>
          <w:bCs/>
        </w:rPr>
        <w:t>MAHAROT: Journal of Islamic Education</w:t>
      </w:r>
    </w:p>
    <w:p w:rsidR="00E77B48" w:rsidRPr="00137A4A" w:rsidRDefault="00D95448" w:rsidP="00BF13FC">
      <w:pPr>
        <w:tabs>
          <w:tab w:val="right" w:pos="7710"/>
        </w:tabs>
        <w:jc w:val="right"/>
        <w:rPr>
          <w:rFonts w:ascii="Brill" w:hAnsi="Brill"/>
        </w:rPr>
      </w:pPr>
      <w:r w:rsidRPr="00137A4A">
        <w:rPr>
          <w:rFonts w:ascii="Brill" w:hAnsi="Brill" w:cs="Brill"/>
        </w:rPr>
        <w:t xml:space="preserve">Volume </w:t>
      </w:r>
      <w:r w:rsidR="00CA6974" w:rsidRPr="00137A4A">
        <w:rPr>
          <w:rFonts w:ascii="Brill" w:hAnsi="Brill" w:cs="Brill"/>
        </w:rPr>
        <w:t>5</w:t>
      </w:r>
      <w:r w:rsidRPr="00137A4A">
        <w:rPr>
          <w:rFonts w:ascii="Brill" w:hAnsi="Brill" w:cs="Brill"/>
        </w:rPr>
        <w:t xml:space="preserve">, No. </w:t>
      </w:r>
      <w:r w:rsidR="00891E17" w:rsidRPr="00137A4A">
        <w:rPr>
          <w:rFonts w:ascii="Brill" w:hAnsi="Brill" w:cs="Brill"/>
        </w:rPr>
        <w:t>1</w:t>
      </w:r>
      <w:r w:rsidR="00E77B48" w:rsidRPr="00137A4A">
        <w:rPr>
          <w:rFonts w:ascii="Brill" w:hAnsi="Brill" w:cs="Brill"/>
        </w:rPr>
        <w:t xml:space="preserve">, </w:t>
      </w:r>
      <w:r w:rsidRPr="00137A4A">
        <w:rPr>
          <w:rFonts w:ascii="Brill" w:hAnsi="Brill" w:cs="Brill"/>
        </w:rPr>
        <w:t>J</w:t>
      </w:r>
      <w:r w:rsidR="00891E17" w:rsidRPr="00137A4A">
        <w:rPr>
          <w:rFonts w:ascii="Brill" w:hAnsi="Brill" w:cs="Brill"/>
        </w:rPr>
        <w:t>anuari</w:t>
      </w:r>
      <w:r w:rsidR="00E77B48" w:rsidRPr="00137A4A">
        <w:rPr>
          <w:rFonts w:ascii="Brill" w:hAnsi="Brill" w:cs="Brill"/>
        </w:rPr>
        <w:t xml:space="preserve"> – </w:t>
      </w:r>
      <w:r w:rsidR="00891E17" w:rsidRPr="00137A4A">
        <w:rPr>
          <w:rFonts w:ascii="Brill" w:hAnsi="Brill" w:cs="Brill"/>
        </w:rPr>
        <w:t>Juni</w:t>
      </w:r>
      <w:r w:rsidRPr="00137A4A">
        <w:rPr>
          <w:rFonts w:ascii="Brill" w:hAnsi="Brill" w:cs="Brill"/>
        </w:rPr>
        <w:t xml:space="preserve"> </w:t>
      </w:r>
      <w:r w:rsidR="00BF13FC" w:rsidRPr="00137A4A">
        <w:rPr>
          <w:rFonts w:ascii="Brill" w:hAnsi="Brill" w:cs="Brill"/>
        </w:rPr>
        <w:t>2022</w:t>
      </w:r>
    </w:p>
    <w:p w:rsidR="00E77B48" w:rsidRPr="00137A4A" w:rsidRDefault="00E77B48">
      <w:pPr>
        <w:tabs>
          <w:tab w:val="left" w:pos="4594"/>
        </w:tabs>
        <w:jc w:val="right"/>
        <w:rPr>
          <w:rFonts w:ascii="Brill" w:hAnsi="Brill"/>
        </w:rPr>
      </w:pPr>
      <w:r w:rsidRPr="00137A4A">
        <w:rPr>
          <w:rFonts w:ascii="Brill" w:hAnsi="Brill" w:cs="Brill"/>
        </w:rPr>
        <w:t xml:space="preserve">ISSN: </w:t>
      </w:r>
      <w:r w:rsidR="00743A6E" w:rsidRPr="00137A4A">
        <w:rPr>
          <w:rFonts w:ascii="Brill" w:hAnsi="Brill" w:cs="Brill"/>
        </w:rPr>
        <w:t>2580</w:t>
      </w:r>
      <w:r w:rsidRPr="00137A4A">
        <w:rPr>
          <w:rFonts w:ascii="Brill" w:hAnsi="Brill" w:cs="Brill"/>
        </w:rPr>
        <w:t>-</w:t>
      </w:r>
      <w:r w:rsidR="00743A6E" w:rsidRPr="00137A4A">
        <w:rPr>
          <w:rFonts w:ascii="Brill" w:hAnsi="Brill" w:cs="Brill"/>
        </w:rPr>
        <w:t>3980</w:t>
      </w:r>
      <w:r w:rsidRPr="00137A4A">
        <w:rPr>
          <w:rFonts w:ascii="Brill" w:hAnsi="Brill" w:cs="Brill"/>
        </w:rPr>
        <w:t xml:space="preserve"> (p</w:t>
      </w:r>
      <w:r w:rsidR="00743A6E" w:rsidRPr="00137A4A">
        <w:rPr>
          <w:rFonts w:ascii="Brill" w:hAnsi="Brill" w:cs="Brill"/>
        </w:rPr>
        <w:t>rint</w:t>
      </w:r>
      <w:r w:rsidRPr="00137A4A">
        <w:rPr>
          <w:rFonts w:ascii="Brill" w:hAnsi="Brill" w:cs="Brill"/>
        </w:rPr>
        <w:t xml:space="preserve">); </w:t>
      </w:r>
      <w:r w:rsidR="00743A6E" w:rsidRPr="00137A4A">
        <w:rPr>
          <w:rFonts w:ascii="Brill" w:hAnsi="Brill" w:cs="Brill"/>
        </w:rPr>
        <w:t>2580</w:t>
      </w:r>
      <w:r w:rsidRPr="00137A4A">
        <w:rPr>
          <w:rFonts w:ascii="Brill" w:hAnsi="Brill" w:cs="Brill"/>
        </w:rPr>
        <w:t>-</w:t>
      </w:r>
      <w:r w:rsidR="00743A6E" w:rsidRPr="00137A4A">
        <w:rPr>
          <w:rFonts w:ascii="Brill" w:hAnsi="Brill" w:cs="Brill"/>
        </w:rPr>
        <w:t>3999</w:t>
      </w:r>
      <w:r w:rsidRPr="00137A4A">
        <w:rPr>
          <w:rFonts w:ascii="Brill" w:hAnsi="Brill" w:cs="Brill"/>
        </w:rPr>
        <w:t xml:space="preserve"> (</w:t>
      </w:r>
      <w:r w:rsidR="00743A6E" w:rsidRPr="00137A4A">
        <w:rPr>
          <w:rFonts w:ascii="Brill" w:hAnsi="Brill" w:cs="Brill"/>
        </w:rPr>
        <w:t>online</w:t>
      </w:r>
      <w:r w:rsidRPr="00137A4A">
        <w:rPr>
          <w:rFonts w:ascii="Brill" w:hAnsi="Brill" w:cs="Brill"/>
        </w:rPr>
        <w:t>)</w:t>
      </w:r>
    </w:p>
    <w:p w:rsidR="00E77B48" w:rsidRPr="00137A4A" w:rsidRDefault="00E77B48">
      <w:pPr>
        <w:jc w:val="right"/>
        <w:rPr>
          <w:rFonts w:ascii="Brill" w:hAnsi="Brill"/>
        </w:rPr>
      </w:pPr>
      <w:r w:rsidRPr="00137A4A">
        <w:rPr>
          <w:rFonts w:ascii="Brill" w:hAnsi="Brill" w:cs="Brill"/>
        </w:rPr>
        <w:t>http://ejournal.idia.ac.id/index.php/maharot</w:t>
      </w:r>
    </w:p>
    <w:p w:rsidR="00E77B48" w:rsidRPr="00137A4A" w:rsidRDefault="00E77B48">
      <w:pPr>
        <w:tabs>
          <w:tab w:val="right" w:pos="7710"/>
        </w:tabs>
        <w:rPr>
          <w:rFonts w:ascii="Brill" w:hAnsi="Brill" w:cs="Brill"/>
        </w:rPr>
      </w:pPr>
    </w:p>
    <w:p w:rsidR="00E77B48" w:rsidRPr="00137A4A" w:rsidRDefault="00E77B48">
      <w:pPr>
        <w:tabs>
          <w:tab w:val="right" w:pos="7710"/>
        </w:tabs>
        <w:rPr>
          <w:rFonts w:ascii="Brill" w:hAnsi="Brill" w:cs="Brill"/>
        </w:rPr>
      </w:pPr>
    </w:p>
    <w:p w:rsidR="0089068B" w:rsidRPr="00137A4A" w:rsidRDefault="0089068B" w:rsidP="0089068B">
      <w:pPr>
        <w:tabs>
          <w:tab w:val="right" w:pos="7710"/>
        </w:tabs>
        <w:jc w:val="center"/>
        <w:rPr>
          <w:rFonts w:ascii="Brill" w:hAnsi="Brill" w:cs="Brill"/>
          <w:b/>
          <w:bCs/>
          <w:sz w:val="44"/>
          <w:szCs w:val="44"/>
        </w:rPr>
      </w:pPr>
      <w:r w:rsidRPr="00137A4A">
        <w:rPr>
          <w:rFonts w:ascii="Brill" w:hAnsi="Brill" w:cs="Brill"/>
          <w:b/>
          <w:bCs/>
          <w:sz w:val="44"/>
          <w:szCs w:val="44"/>
        </w:rPr>
        <w:t xml:space="preserve">Penerapan Metode </w:t>
      </w:r>
      <w:r w:rsidRPr="00137A4A">
        <w:rPr>
          <w:rFonts w:ascii="Brill" w:hAnsi="Brill" w:cs="Brill"/>
          <w:b/>
          <w:bCs/>
          <w:i/>
          <w:iCs/>
          <w:sz w:val="44"/>
          <w:szCs w:val="44"/>
        </w:rPr>
        <w:t>Total Physical Response</w:t>
      </w:r>
      <w:r w:rsidRPr="00137A4A">
        <w:rPr>
          <w:rFonts w:ascii="Brill" w:hAnsi="Brill" w:cs="Brill"/>
          <w:b/>
          <w:bCs/>
          <w:sz w:val="44"/>
          <w:szCs w:val="44"/>
        </w:rPr>
        <w:t xml:space="preserve"> (TPR) dalam Meningkatkan Pemahaman Kosakata Bahasa Arab</w:t>
      </w:r>
    </w:p>
    <w:p w:rsidR="00E77B48" w:rsidRPr="00137A4A" w:rsidRDefault="0089068B" w:rsidP="0089068B">
      <w:pPr>
        <w:tabs>
          <w:tab w:val="right" w:pos="7710"/>
        </w:tabs>
        <w:jc w:val="center"/>
        <w:rPr>
          <w:rFonts w:ascii="Brill" w:hAnsi="Brill" w:cs="Brill"/>
          <w:b/>
          <w:bCs/>
          <w:sz w:val="44"/>
          <w:szCs w:val="44"/>
          <w:lang w:val="ms"/>
        </w:rPr>
      </w:pPr>
      <w:r w:rsidRPr="00137A4A">
        <w:rPr>
          <w:rFonts w:ascii="Brill" w:hAnsi="Brill" w:cs="Brill"/>
          <w:b/>
          <w:bCs/>
          <w:sz w:val="44"/>
          <w:szCs w:val="44"/>
        </w:rPr>
        <w:t>Mahasiswi IDIA</w:t>
      </w:r>
    </w:p>
    <w:p w:rsidR="008C596B" w:rsidRPr="00137A4A" w:rsidRDefault="008C596B">
      <w:pPr>
        <w:tabs>
          <w:tab w:val="right" w:pos="7710"/>
        </w:tabs>
        <w:jc w:val="center"/>
        <w:rPr>
          <w:rFonts w:ascii="Brill" w:hAnsi="Brill" w:cs="Brill"/>
        </w:rPr>
      </w:pPr>
    </w:p>
    <w:p w:rsidR="00181DB9" w:rsidRPr="00137A4A" w:rsidRDefault="00181DB9" w:rsidP="00181DB9">
      <w:pPr>
        <w:tabs>
          <w:tab w:val="right" w:pos="7710"/>
        </w:tabs>
        <w:rPr>
          <w:rFonts w:ascii="Brill" w:hAnsi="Brill" w:cs="Brill"/>
        </w:rPr>
      </w:pPr>
    </w:p>
    <w:p w:rsidR="00181DB9" w:rsidRPr="00137A4A" w:rsidRDefault="00181DB9" w:rsidP="00181DB9">
      <w:pPr>
        <w:tabs>
          <w:tab w:val="right" w:pos="7710"/>
        </w:tabs>
        <w:jc w:val="center"/>
        <w:rPr>
          <w:rFonts w:ascii="Brill" w:hAnsi="Brill" w:cs="Brill"/>
          <w:b/>
          <w:bCs/>
          <w:iCs/>
          <w:sz w:val="24"/>
          <w:szCs w:val="24"/>
        </w:rPr>
      </w:pPr>
      <w:r w:rsidRPr="00137A4A">
        <w:rPr>
          <w:rFonts w:ascii="Brill" w:hAnsi="Brill" w:cs="Brill"/>
          <w:b/>
          <w:bCs/>
          <w:iCs/>
          <w:sz w:val="24"/>
          <w:szCs w:val="24"/>
        </w:rPr>
        <w:t>Nanda Ramadani* A H W Kutub</w:t>
      </w:r>
    </w:p>
    <w:p w:rsidR="00181DB9" w:rsidRPr="00137A4A" w:rsidRDefault="00181DB9" w:rsidP="00181DB9">
      <w:pPr>
        <w:tabs>
          <w:tab w:val="right" w:pos="7710"/>
        </w:tabs>
        <w:jc w:val="center"/>
        <w:rPr>
          <w:rFonts w:ascii="Brill" w:hAnsi="Brill" w:cs="Brill"/>
          <w:b/>
          <w:bCs/>
          <w:iCs/>
          <w:sz w:val="24"/>
          <w:szCs w:val="24"/>
        </w:rPr>
      </w:pPr>
      <w:r w:rsidRPr="00137A4A">
        <w:rPr>
          <w:rFonts w:ascii="Brill" w:hAnsi="Brill" w:cs="Brill"/>
          <w:b/>
          <w:bCs/>
          <w:iCs/>
          <w:sz w:val="24"/>
          <w:szCs w:val="24"/>
        </w:rPr>
        <w:t>Institut Dirosat Islamiyah Al-Amien (IDIA) Prenduan</w:t>
      </w:r>
    </w:p>
    <w:p w:rsidR="00BF13FC" w:rsidRPr="00137A4A" w:rsidRDefault="00181DB9" w:rsidP="00181DB9">
      <w:pPr>
        <w:tabs>
          <w:tab w:val="right" w:pos="7710"/>
        </w:tabs>
        <w:jc w:val="center"/>
        <w:rPr>
          <w:rFonts w:ascii="Brill" w:hAnsi="Brill" w:cs="Brill"/>
          <w:i/>
        </w:rPr>
      </w:pPr>
      <w:r w:rsidRPr="00137A4A">
        <w:rPr>
          <w:rFonts w:ascii="Brill" w:hAnsi="Brill" w:cs="Brill"/>
          <w:b/>
          <w:bCs/>
          <w:iCs/>
          <w:sz w:val="24"/>
          <w:szCs w:val="24"/>
        </w:rPr>
        <w:t xml:space="preserve">*Email: </w:t>
      </w:r>
      <w:hyperlink r:id="rId8" w:history="1">
        <w:r w:rsidRPr="00137A4A">
          <w:rPr>
            <w:rStyle w:val="Hyperlink"/>
            <w:rFonts w:ascii="Brill" w:hAnsi="Brill" w:cs="Brill"/>
            <w:b/>
            <w:bCs/>
            <w:iCs/>
            <w:sz w:val="24"/>
            <w:szCs w:val="24"/>
          </w:rPr>
          <w:t>nandaramadani842@gmail.com</w:t>
        </w:r>
      </w:hyperlink>
    </w:p>
    <w:p w:rsidR="00AA6DCF" w:rsidRPr="00137A4A" w:rsidRDefault="00AA6DCF" w:rsidP="00BB13F4">
      <w:pPr>
        <w:rPr>
          <w:rFonts w:ascii="Brill" w:hAnsi="Brill" w:cs="Brill"/>
          <w:b/>
          <w:bCs/>
          <w:sz w:val="22"/>
          <w:szCs w:val="22"/>
        </w:rPr>
      </w:pPr>
    </w:p>
    <w:p w:rsidR="00E77B48" w:rsidRPr="00137A4A" w:rsidRDefault="00E77B48">
      <w:pPr>
        <w:ind w:left="397"/>
        <w:rPr>
          <w:rFonts w:ascii="Brill" w:hAnsi="Brill"/>
        </w:rPr>
      </w:pPr>
      <w:r w:rsidRPr="00137A4A">
        <w:rPr>
          <w:rFonts w:ascii="Brill" w:hAnsi="Brill" w:cs="Brill"/>
          <w:b/>
          <w:bCs/>
          <w:sz w:val="22"/>
          <w:szCs w:val="22"/>
        </w:rPr>
        <w:t>Abstrak</w:t>
      </w:r>
    </w:p>
    <w:p w:rsidR="00181DB9" w:rsidRPr="00137A4A" w:rsidRDefault="00181DB9" w:rsidP="00181DB9">
      <w:pPr>
        <w:ind w:left="397" w:right="624"/>
        <w:jc w:val="both"/>
        <w:rPr>
          <w:rFonts w:ascii="Brill" w:hAnsi="Brill"/>
          <w:bCs/>
          <w:sz w:val="22"/>
          <w:szCs w:val="22"/>
        </w:rPr>
      </w:pPr>
      <w:r w:rsidRPr="00137A4A">
        <w:rPr>
          <w:rFonts w:ascii="Brill" w:hAnsi="Brill"/>
          <w:bCs/>
          <w:sz w:val="22"/>
          <w:szCs w:val="22"/>
        </w:rPr>
        <w:t>Mempelajari bahasa arab sebagai bahasa asing bukalah hal yang mudah, dengan adan</w:t>
      </w:r>
      <w:r w:rsidR="001F6D55">
        <w:rPr>
          <w:rFonts w:ascii="Brill" w:hAnsi="Brill"/>
          <w:bCs/>
          <w:sz w:val="22"/>
          <w:szCs w:val="22"/>
        </w:rPr>
        <w:t>ya problem pembelajaran bahasa A</w:t>
      </w:r>
      <w:r w:rsidRPr="00137A4A">
        <w:rPr>
          <w:rFonts w:ascii="Brill" w:hAnsi="Brill"/>
          <w:bCs/>
          <w:sz w:val="22"/>
          <w:szCs w:val="22"/>
        </w:rPr>
        <w:t>rab bagi santri yan</w:t>
      </w:r>
      <w:r w:rsidR="001F6D55">
        <w:rPr>
          <w:rFonts w:ascii="Brill" w:hAnsi="Brill"/>
          <w:bCs/>
          <w:sz w:val="22"/>
          <w:szCs w:val="22"/>
        </w:rPr>
        <w:t>g baru saja mempelajari bahasa A</w:t>
      </w:r>
      <w:r w:rsidRPr="00137A4A">
        <w:rPr>
          <w:rFonts w:ascii="Brill" w:hAnsi="Brill"/>
          <w:bCs/>
          <w:sz w:val="22"/>
          <w:szCs w:val="22"/>
        </w:rPr>
        <w:t>rab tentu membuat santri merasa kesulitan dalam mempelajarinya sedang mereka dit</w:t>
      </w:r>
      <w:r w:rsidR="001F6D55">
        <w:rPr>
          <w:rFonts w:ascii="Brill" w:hAnsi="Brill"/>
          <w:bCs/>
          <w:sz w:val="22"/>
          <w:szCs w:val="22"/>
        </w:rPr>
        <w:t>untut untuk menggunakan bahasa A</w:t>
      </w:r>
      <w:r w:rsidRPr="00137A4A">
        <w:rPr>
          <w:rFonts w:ascii="Brill" w:hAnsi="Brill"/>
          <w:bCs/>
          <w:sz w:val="22"/>
          <w:szCs w:val="22"/>
        </w:rPr>
        <w:t>rab dalam berkomunikasi dikehidupan sehari-hari di IDIA intensif putri prenduan. Berdasarkan data-data observasi awal/kajian awal diperoleh informasi bahwa proses pembelajaran kosa kata (</w:t>
      </w:r>
      <w:r w:rsidRPr="00984E73">
        <w:rPr>
          <w:rFonts w:ascii="Brill" w:hAnsi="Brill"/>
          <w:bCs/>
          <w:i/>
          <w:iCs/>
          <w:sz w:val="22"/>
          <w:szCs w:val="22"/>
        </w:rPr>
        <w:t>mufrodat</w:t>
      </w:r>
      <w:r w:rsidRPr="00137A4A">
        <w:rPr>
          <w:rFonts w:ascii="Brill" w:hAnsi="Brill"/>
          <w:bCs/>
          <w:sz w:val="22"/>
          <w:szCs w:val="22"/>
        </w:rPr>
        <w:t xml:space="preserve">) di IDIA prenduan kurang efektif. Sebagian besar siswa mengeluh ketika guru memerintahkan untuk menghafal beberapa kosa kata berkaitan dengan tema yang akan diajarkan pada hari itu. Sementara itu berdasarkan wawancara terhadap siswa bahwa proses pembelajaran masih kurang signifikan, mereka masih kesulitan menghafal kosa kata dan memahami materi serta masih kesulitan dalam menulis dalam hal ini imla. Dari pernyataan tersebut perlu kiranya sebuah gebrakan dalam </w:t>
      </w:r>
      <w:r w:rsidR="001F6D55">
        <w:rPr>
          <w:rFonts w:ascii="Brill" w:hAnsi="Brill"/>
          <w:bCs/>
          <w:sz w:val="22"/>
          <w:szCs w:val="22"/>
        </w:rPr>
        <w:t>pendekatan pembelajaran bahasa A</w:t>
      </w:r>
      <w:r w:rsidRPr="00137A4A">
        <w:rPr>
          <w:rFonts w:ascii="Brill" w:hAnsi="Brill"/>
          <w:bCs/>
          <w:sz w:val="22"/>
          <w:szCs w:val="22"/>
        </w:rPr>
        <w:t xml:space="preserve">rab. Dalam penelitian ini peneliliti mencoba menerapkan pendekatan </w:t>
      </w:r>
      <w:r w:rsidRPr="00984E73">
        <w:rPr>
          <w:rFonts w:ascii="Brill" w:hAnsi="Brill"/>
          <w:bCs/>
          <w:i/>
          <w:iCs/>
          <w:sz w:val="22"/>
          <w:szCs w:val="22"/>
        </w:rPr>
        <w:t>Total Physical Respon</w:t>
      </w:r>
      <w:r w:rsidR="00984E73">
        <w:rPr>
          <w:rFonts w:ascii="Brill" w:hAnsi="Brill"/>
          <w:bCs/>
          <w:sz w:val="22"/>
          <w:szCs w:val="22"/>
        </w:rPr>
        <w:t>se</w:t>
      </w:r>
      <w:r w:rsidRPr="00137A4A">
        <w:rPr>
          <w:rFonts w:ascii="Brill" w:hAnsi="Brill"/>
          <w:bCs/>
          <w:sz w:val="22"/>
          <w:szCs w:val="22"/>
        </w:rPr>
        <w:t xml:space="preserve"> dalam pembelajaran bahasa arab. Penelitian ini bertujuan untuk (1).Menganalisa efektivitas penggunaan  metode </w:t>
      </w:r>
      <w:r w:rsidRPr="00984E73">
        <w:rPr>
          <w:rFonts w:ascii="Brill" w:hAnsi="Brill"/>
          <w:bCs/>
          <w:i/>
          <w:iCs/>
          <w:sz w:val="22"/>
          <w:szCs w:val="22"/>
        </w:rPr>
        <w:t>Total Physical response</w:t>
      </w:r>
      <w:r w:rsidRPr="00137A4A">
        <w:rPr>
          <w:rFonts w:ascii="Brill" w:hAnsi="Brill"/>
          <w:bCs/>
          <w:sz w:val="22"/>
          <w:szCs w:val="22"/>
        </w:rPr>
        <w:t xml:space="preserve"> (TPR) dalam pembelajaran kosa kata bahasa Arab santri kelas 1 B IDIA intensif putri Prenduan, dan (2).Mendiskripsikan peningkatan pemahaman kosa kata bahasa Arab santri kelas 1 B IDIA intensif putri Prenduan melalui penerapan metode </w:t>
      </w:r>
      <w:r w:rsidRPr="00984E73">
        <w:rPr>
          <w:rFonts w:ascii="Brill" w:hAnsi="Brill"/>
          <w:bCs/>
          <w:i/>
          <w:iCs/>
          <w:sz w:val="22"/>
          <w:szCs w:val="22"/>
        </w:rPr>
        <w:t>Total Physical Response</w:t>
      </w:r>
      <w:r w:rsidRPr="00137A4A">
        <w:rPr>
          <w:rFonts w:ascii="Brill" w:hAnsi="Brill"/>
          <w:bCs/>
          <w:sz w:val="22"/>
          <w:szCs w:val="22"/>
        </w:rPr>
        <w:t xml:space="preserve"> (TPR).</w:t>
      </w:r>
    </w:p>
    <w:p w:rsidR="00C712E3" w:rsidRPr="00137A4A" w:rsidRDefault="00C712E3" w:rsidP="00C712E3">
      <w:pPr>
        <w:ind w:left="397" w:right="624"/>
        <w:jc w:val="both"/>
        <w:rPr>
          <w:rFonts w:ascii="Brill" w:hAnsi="Brill" w:cs="Brill"/>
          <w:b/>
          <w:bCs/>
        </w:rPr>
      </w:pPr>
    </w:p>
    <w:p w:rsidR="00181DB9" w:rsidRPr="00137A4A" w:rsidRDefault="005B3614" w:rsidP="00181DB9">
      <w:pPr>
        <w:ind w:left="1701" w:right="624" w:hanging="1304"/>
        <w:jc w:val="both"/>
        <w:rPr>
          <w:rFonts w:ascii="Brill" w:hAnsi="Brill" w:cs="Brill"/>
          <w:sz w:val="22"/>
          <w:szCs w:val="22"/>
        </w:rPr>
      </w:pPr>
      <w:r w:rsidRPr="00137A4A">
        <w:rPr>
          <w:rFonts w:ascii="Brill" w:hAnsi="Brill" w:cs="Brill"/>
          <w:b/>
          <w:bCs/>
          <w:sz w:val="22"/>
          <w:szCs w:val="22"/>
        </w:rPr>
        <w:t>K</w:t>
      </w:r>
      <w:r w:rsidR="00663927" w:rsidRPr="00137A4A">
        <w:rPr>
          <w:rFonts w:ascii="Brill" w:hAnsi="Brill" w:cs="Brill"/>
          <w:b/>
          <w:bCs/>
          <w:sz w:val="22"/>
          <w:szCs w:val="22"/>
        </w:rPr>
        <w:t>ata Kunci</w:t>
      </w:r>
      <w:r w:rsidR="00E77B48" w:rsidRPr="00137A4A">
        <w:rPr>
          <w:rFonts w:ascii="Brill" w:hAnsi="Brill" w:cs="Brill"/>
          <w:sz w:val="22"/>
          <w:szCs w:val="22"/>
        </w:rPr>
        <w:t xml:space="preserve">: </w:t>
      </w:r>
      <w:r w:rsidR="00181DB9" w:rsidRPr="00137A4A">
        <w:rPr>
          <w:rFonts w:ascii="Brill" w:hAnsi="Brill" w:cs="Brill"/>
          <w:sz w:val="22"/>
          <w:szCs w:val="22"/>
        </w:rPr>
        <w:t>Penerapan, Kosa kata, Total physical response (TPR).</w:t>
      </w:r>
    </w:p>
    <w:p w:rsidR="00E77B48" w:rsidRPr="00137A4A" w:rsidRDefault="00181DB9" w:rsidP="00181DB9">
      <w:pPr>
        <w:ind w:left="1560" w:right="624" w:hanging="1163"/>
        <w:jc w:val="both"/>
        <w:rPr>
          <w:rFonts w:ascii="Brill" w:hAnsi="Brill" w:cs="Brill"/>
          <w:sz w:val="22"/>
          <w:szCs w:val="22"/>
        </w:rPr>
      </w:pPr>
      <w:r w:rsidRPr="00137A4A">
        <w:rPr>
          <w:rFonts w:ascii="Brill" w:hAnsi="Brill" w:cs="Brill"/>
          <w:sz w:val="22"/>
          <w:szCs w:val="22"/>
        </w:rPr>
        <w:t xml:space="preserve"> </w:t>
      </w:r>
    </w:p>
    <w:p w:rsidR="00137A4A" w:rsidRPr="00137A4A" w:rsidRDefault="00137A4A" w:rsidP="00137A4A">
      <w:pPr>
        <w:ind w:left="426" w:right="624" w:hanging="29"/>
        <w:jc w:val="both"/>
        <w:rPr>
          <w:rFonts w:ascii="Brill" w:hAnsi="Brill" w:cs="Brill"/>
          <w:sz w:val="22"/>
          <w:szCs w:val="22"/>
          <w:lang w:val="en"/>
        </w:rPr>
      </w:pPr>
      <w:r w:rsidRPr="00137A4A">
        <w:rPr>
          <w:rFonts w:ascii="Brill" w:hAnsi="Brill" w:cs="Brill"/>
          <w:b/>
          <w:bCs/>
          <w:sz w:val="22"/>
          <w:szCs w:val="22"/>
          <w:lang w:val="en"/>
        </w:rPr>
        <w:t>Abstract</w:t>
      </w:r>
      <w:r w:rsidRPr="00137A4A">
        <w:rPr>
          <w:rFonts w:ascii="Brill" w:hAnsi="Brill" w:cs="Brill"/>
          <w:sz w:val="22"/>
          <w:szCs w:val="22"/>
          <w:lang w:val="en"/>
        </w:rPr>
        <w:t>.</w:t>
      </w:r>
    </w:p>
    <w:p w:rsidR="00137A4A" w:rsidRPr="00137A4A" w:rsidRDefault="00137A4A" w:rsidP="00137A4A">
      <w:pPr>
        <w:ind w:left="426" w:right="624" w:hanging="29"/>
        <w:jc w:val="both"/>
        <w:rPr>
          <w:rFonts w:ascii="Brill" w:hAnsi="Brill" w:cs="Brill"/>
          <w:b/>
          <w:bCs/>
          <w:sz w:val="22"/>
          <w:szCs w:val="22"/>
          <w:lang w:val="en"/>
        </w:rPr>
      </w:pPr>
      <w:r w:rsidRPr="00137A4A">
        <w:rPr>
          <w:rFonts w:ascii="Brill" w:hAnsi="Brill" w:cs="Brill"/>
          <w:sz w:val="22"/>
          <w:szCs w:val="22"/>
          <w:lang w:val="en"/>
        </w:rPr>
        <w:t xml:space="preserve">Learning arabic as a foreign language is not an easy thing, with the problem of learning Arabic for student who have just leaned Arabic, it certainly makes students feel that is diffucul to learn it while they are required to use Arabic in communication in theur daily life at IDIA intensive prenduan daugther. Based on data </w:t>
      </w:r>
      <w:r w:rsidR="008D0C79">
        <w:rPr>
          <w:rFonts w:ascii="Brill" w:hAnsi="Brill" w:cs="Brill"/>
          <w:sz w:val="22"/>
          <w:szCs w:val="22"/>
          <w:lang w:val="en"/>
        </w:rPr>
        <w:t>from prelimunary observations/</w:t>
      </w:r>
      <w:r w:rsidRPr="00137A4A">
        <w:rPr>
          <w:rFonts w:ascii="Brill" w:hAnsi="Brill" w:cs="Brill"/>
          <w:sz w:val="22"/>
          <w:szCs w:val="22"/>
          <w:lang w:val="en"/>
        </w:rPr>
        <w:t>preliminary studies, information is obtained that the learning process of vocabulary (Mufrodat) in IDIA prenduan is less effective. Most of the students complained when the teacher ordered them to memorize some vocabulary related to the theme that will be taught that day. Meanwhile, based on interviews with students that the learning process is still insignificant, they still have difficulty memorizing vocabulary and understanding the material and still have difficulty writing in this case the dictation, from this statement it is necessary to have a breakthrough in the Arabic language learning approach. In this study, this study aims to (1) describe the application of the Total Physica Response (TPR) method in learing Arabic. This study aims to (1) describe the application of the Total Physical response (TPR) method in learning Arabic vocabulary for student of class 1 B IDIA intensive femele prenduan, and (2) describe the increase in understanding of Arabic vocabulary for student of class 1 B IDIA intensive femele prenduan through the application of the Total Physical Response (TPR) method.</w:t>
      </w:r>
    </w:p>
    <w:p w:rsidR="00137A4A" w:rsidRPr="00137A4A" w:rsidRDefault="00137A4A" w:rsidP="00137A4A">
      <w:pPr>
        <w:ind w:left="426" w:right="624" w:hanging="29"/>
        <w:jc w:val="both"/>
        <w:rPr>
          <w:rFonts w:ascii="Brill" w:hAnsi="Brill" w:cs="Brill"/>
          <w:b/>
          <w:bCs/>
          <w:sz w:val="22"/>
          <w:szCs w:val="22"/>
          <w:lang w:val="en"/>
        </w:rPr>
      </w:pPr>
      <w:r w:rsidRPr="00137A4A">
        <w:rPr>
          <w:rFonts w:ascii="Brill" w:hAnsi="Brill" w:cs="Brill"/>
          <w:sz w:val="22"/>
          <w:szCs w:val="22"/>
          <w:lang w:val="en"/>
        </w:rPr>
        <w:br/>
      </w:r>
      <w:r w:rsidRPr="00137A4A">
        <w:rPr>
          <w:rFonts w:ascii="Brill" w:hAnsi="Brill" w:cs="Brill"/>
          <w:b/>
          <w:bCs/>
          <w:sz w:val="22"/>
          <w:szCs w:val="22"/>
          <w:lang w:val="en"/>
        </w:rPr>
        <w:t>Keywords</w:t>
      </w:r>
      <w:r w:rsidRPr="00137A4A">
        <w:rPr>
          <w:rFonts w:ascii="Brill" w:hAnsi="Brill" w:cs="Brill"/>
          <w:sz w:val="22"/>
          <w:szCs w:val="22"/>
          <w:lang w:val="en"/>
        </w:rPr>
        <w:t>: Application, vocabulary, Total physical response (TPR).</w:t>
      </w:r>
    </w:p>
    <w:p w:rsidR="00137A4A" w:rsidRPr="00137A4A" w:rsidRDefault="00137A4A" w:rsidP="00181DB9">
      <w:pPr>
        <w:ind w:left="1560" w:right="624" w:hanging="1163"/>
        <w:jc w:val="both"/>
        <w:rPr>
          <w:rFonts w:ascii="Brill" w:hAnsi="Brill" w:cs="Brill"/>
          <w:sz w:val="22"/>
          <w:szCs w:val="22"/>
          <w:lang w:val="en"/>
        </w:rPr>
      </w:pPr>
    </w:p>
    <w:p w:rsidR="00663927" w:rsidRPr="00137A4A" w:rsidRDefault="00663927" w:rsidP="00663927">
      <w:pPr>
        <w:ind w:left="397" w:right="624"/>
        <w:jc w:val="both"/>
        <w:rPr>
          <w:rFonts w:ascii="Brill" w:hAnsi="Brill" w:cs="Brill"/>
          <w:sz w:val="22"/>
          <w:szCs w:val="22"/>
        </w:rPr>
      </w:pPr>
    </w:p>
    <w:p w:rsidR="009713D2" w:rsidRPr="00137A4A" w:rsidRDefault="009713D2" w:rsidP="00663927">
      <w:pPr>
        <w:ind w:left="397" w:right="624"/>
        <w:jc w:val="both"/>
        <w:rPr>
          <w:rFonts w:ascii="Brill" w:hAnsi="Brill" w:cs="Brill"/>
          <w:sz w:val="22"/>
          <w:szCs w:val="22"/>
        </w:rPr>
      </w:pPr>
    </w:p>
    <w:p w:rsidR="00137A4A" w:rsidRPr="00137A4A" w:rsidRDefault="00137A4A" w:rsidP="00663927">
      <w:pPr>
        <w:ind w:left="397" w:right="624"/>
        <w:jc w:val="both"/>
        <w:rPr>
          <w:rFonts w:ascii="Brill" w:hAnsi="Brill" w:cs="Brill"/>
          <w:sz w:val="22"/>
          <w:szCs w:val="22"/>
        </w:rPr>
      </w:pPr>
    </w:p>
    <w:p w:rsidR="00137A4A" w:rsidRPr="00137A4A" w:rsidRDefault="00137A4A" w:rsidP="00663927">
      <w:pPr>
        <w:ind w:left="397" w:right="624"/>
        <w:jc w:val="both"/>
        <w:rPr>
          <w:rFonts w:ascii="Brill" w:hAnsi="Brill" w:cs="Brill"/>
          <w:sz w:val="22"/>
          <w:szCs w:val="22"/>
        </w:rPr>
      </w:pPr>
    </w:p>
    <w:p w:rsidR="00FD33AE" w:rsidRPr="00137A4A" w:rsidRDefault="00663927" w:rsidP="00FD33AE">
      <w:pPr>
        <w:pStyle w:val="BodyText2"/>
        <w:spacing w:line="360" w:lineRule="auto"/>
        <w:jc w:val="both"/>
        <w:rPr>
          <w:rFonts w:ascii="Brill" w:eastAsia="DFKai-SB" w:hAnsi="Brill"/>
          <w:b/>
          <w:sz w:val="22"/>
          <w:szCs w:val="22"/>
        </w:rPr>
      </w:pPr>
      <w:r w:rsidRPr="00137A4A">
        <w:rPr>
          <w:rFonts w:ascii="Brill" w:eastAsia="DFKai-SB" w:hAnsi="Brill"/>
          <w:b/>
          <w:sz w:val="22"/>
          <w:szCs w:val="22"/>
        </w:rPr>
        <w:t>PENDAHULUA</w:t>
      </w:r>
      <w:r w:rsidR="00FD33AE" w:rsidRPr="00137A4A">
        <w:rPr>
          <w:rFonts w:ascii="Brill" w:eastAsia="DFKai-SB" w:hAnsi="Brill"/>
          <w:b/>
          <w:sz w:val="22"/>
          <w:szCs w:val="22"/>
        </w:rPr>
        <w:t>N</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 xml:space="preserve">Dalam </w:t>
      </w:r>
      <w:r w:rsidR="001F6D55">
        <w:rPr>
          <w:rFonts w:ascii="Brill" w:hAnsi="Brill"/>
          <w:sz w:val="22"/>
          <w:szCs w:val="22"/>
        </w:rPr>
        <w:t>pendidikan di Indonesia bahasa A</w:t>
      </w:r>
      <w:r w:rsidRPr="00137A4A">
        <w:rPr>
          <w:rFonts w:ascii="Brill" w:hAnsi="Brill"/>
          <w:sz w:val="22"/>
          <w:szCs w:val="22"/>
        </w:rPr>
        <w:t>rab sudah tidak asing lagi karena banyak dari sekolah-sekola</w:t>
      </w:r>
      <w:r w:rsidR="001F6D55">
        <w:rPr>
          <w:rFonts w:ascii="Brill" w:hAnsi="Brill"/>
          <w:sz w:val="22"/>
          <w:szCs w:val="22"/>
        </w:rPr>
        <w:t>h yang sudah menetapkan bahasa A</w:t>
      </w:r>
      <w:r w:rsidRPr="00137A4A">
        <w:rPr>
          <w:rFonts w:ascii="Brill" w:hAnsi="Brill"/>
          <w:sz w:val="22"/>
          <w:szCs w:val="22"/>
        </w:rPr>
        <w:t>rab sebagai bahasa kedua yang dipelajari pada pendidikan formal</w:t>
      </w:r>
      <w:r w:rsidR="001F6D55">
        <w:rPr>
          <w:rFonts w:ascii="Brill" w:hAnsi="Brill"/>
          <w:sz w:val="22"/>
          <w:szCs w:val="22"/>
        </w:rPr>
        <w:t>. Menurut Al-Galayaini, bahasa A</w:t>
      </w:r>
      <w:r w:rsidRPr="00137A4A">
        <w:rPr>
          <w:rFonts w:ascii="Brill" w:hAnsi="Brill"/>
          <w:sz w:val="22"/>
          <w:szCs w:val="22"/>
        </w:rPr>
        <w:t>rab adalah kalimat-kalima</w:t>
      </w:r>
      <w:r w:rsidR="001F6D55">
        <w:rPr>
          <w:rFonts w:ascii="Brill" w:hAnsi="Brill"/>
          <w:sz w:val="22"/>
          <w:szCs w:val="22"/>
        </w:rPr>
        <w:t>t yang dipergunakan oleh orang A</w:t>
      </w:r>
      <w:r w:rsidRPr="00137A4A">
        <w:rPr>
          <w:rFonts w:ascii="Brill" w:hAnsi="Brill"/>
          <w:sz w:val="22"/>
          <w:szCs w:val="22"/>
        </w:rPr>
        <w:t xml:space="preserve">rab untuk mengungkapkan tujuan-tujuan atau pikiran dan perasaan mereka (Mustofa al-Ghalayayni, 1994:28). </w:t>
      </w:r>
    </w:p>
    <w:p w:rsidR="00181DB9" w:rsidRPr="00137A4A" w:rsidRDefault="001F6D55" w:rsidP="00181DB9">
      <w:pPr>
        <w:spacing w:line="360" w:lineRule="auto"/>
        <w:ind w:firstLine="567"/>
        <w:jc w:val="both"/>
        <w:rPr>
          <w:rFonts w:ascii="Brill" w:hAnsi="Brill"/>
          <w:sz w:val="22"/>
          <w:szCs w:val="22"/>
        </w:rPr>
      </w:pPr>
      <w:r>
        <w:rPr>
          <w:rFonts w:ascii="Brill" w:hAnsi="Brill"/>
          <w:sz w:val="22"/>
          <w:szCs w:val="22"/>
        </w:rPr>
        <w:t>Bahasa A</w:t>
      </w:r>
      <w:r w:rsidR="00181DB9" w:rsidRPr="00137A4A">
        <w:rPr>
          <w:rFonts w:ascii="Brill" w:hAnsi="Brill"/>
          <w:sz w:val="22"/>
          <w:szCs w:val="22"/>
        </w:rPr>
        <w:t>rab adalah bahasa dengan jumlah penutur terbesar d</w:t>
      </w:r>
      <w:r>
        <w:rPr>
          <w:rFonts w:ascii="Brill" w:hAnsi="Brill"/>
          <w:sz w:val="22"/>
          <w:szCs w:val="22"/>
        </w:rPr>
        <w:t>alam keluarga semantik. Bahasa A</w:t>
      </w:r>
      <w:r w:rsidR="00181DB9" w:rsidRPr="00137A4A">
        <w:rPr>
          <w:rFonts w:ascii="Brill" w:hAnsi="Brill"/>
          <w:sz w:val="22"/>
          <w:szCs w:val="22"/>
        </w:rPr>
        <w:t>rab adalah bahasa yan</w:t>
      </w:r>
      <w:r>
        <w:rPr>
          <w:rFonts w:ascii="Brill" w:hAnsi="Brill"/>
          <w:sz w:val="22"/>
          <w:szCs w:val="22"/>
        </w:rPr>
        <w:t>g di gunakan oleh orang A</w:t>
      </w:r>
      <w:r w:rsidR="00181DB9" w:rsidRPr="00137A4A">
        <w:rPr>
          <w:rFonts w:ascii="Brill" w:hAnsi="Brill"/>
          <w:sz w:val="22"/>
          <w:szCs w:val="22"/>
        </w:rPr>
        <w:t>rab untuk nyampaikan maksud dan tujuan mereka. Dengan bentuk tulisan hijaiya</w:t>
      </w:r>
      <w:r>
        <w:rPr>
          <w:rFonts w:ascii="Brill" w:hAnsi="Brill"/>
          <w:sz w:val="22"/>
          <w:szCs w:val="22"/>
        </w:rPr>
        <w:t>h yang dipergunakan oleh orang A</w:t>
      </w:r>
      <w:r w:rsidR="00181DB9" w:rsidRPr="00137A4A">
        <w:rPr>
          <w:rFonts w:ascii="Brill" w:hAnsi="Brill"/>
          <w:sz w:val="22"/>
          <w:szCs w:val="22"/>
        </w:rPr>
        <w:t>rab dalam berkomukasi dan berinterkasi sosial baik secara lisan maupun tulisan.</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Sementara itu menurut Ahmad Al-Hasyimi, men</w:t>
      </w:r>
      <w:r w:rsidR="001F6D55">
        <w:rPr>
          <w:rFonts w:ascii="Brill" w:hAnsi="Brill"/>
          <w:sz w:val="22"/>
          <w:szCs w:val="22"/>
        </w:rPr>
        <w:t>gartikan bahwa bahasa A</w:t>
      </w:r>
      <w:r w:rsidRPr="00137A4A">
        <w:rPr>
          <w:rFonts w:ascii="Brill" w:hAnsi="Brill"/>
          <w:sz w:val="22"/>
          <w:szCs w:val="22"/>
        </w:rPr>
        <w:t>rab adalah suara-suara yang mengandung sebagian dari huruf hijaiyyah (Ahmad Al-Hasyimi:07)</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Kedua pengertian diatas penuli</w:t>
      </w:r>
      <w:r w:rsidR="001F6D55">
        <w:rPr>
          <w:rFonts w:ascii="Brill" w:hAnsi="Brill"/>
          <w:sz w:val="22"/>
          <w:szCs w:val="22"/>
        </w:rPr>
        <w:t>s dapat simpulkan bahwa bahasa A</w:t>
      </w:r>
      <w:r w:rsidRPr="00137A4A">
        <w:rPr>
          <w:rFonts w:ascii="Brill" w:hAnsi="Brill"/>
          <w:sz w:val="22"/>
          <w:szCs w:val="22"/>
        </w:rPr>
        <w:t>rab adalah ba</w:t>
      </w:r>
      <w:r w:rsidR="001F6D55">
        <w:rPr>
          <w:rFonts w:ascii="Brill" w:hAnsi="Brill"/>
          <w:sz w:val="22"/>
          <w:szCs w:val="22"/>
        </w:rPr>
        <w:t>hasa yang digunakan oleh orang A</w:t>
      </w:r>
      <w:r w:rsidRPr="00137A4A">
        <w:rPr>
          <w:rFonts w:ascii="Brill" w:hAnsi="Brill"/>
          <w:sz w:val="22"/>
          <w:szCs w:val="22"/>
        </w:rPr>
        <w:t>rab sebagai alat komunikasi di dalam kehidupan sehari-hari serta alat yang digunakan untuk mengungkapkan perasaan da</w:t>
      </w:r>
      <w:r w:rsidR="001F6D55">
        <w:rPr>
          <w:rFonts w:ascii="Brill" w:hAnsi="Brill"/>
          <w:sz w:val="22"/>
          <w:szCs w:val="22"/>
        </w:rPr>
        <w:t>n tujuan mereka melalui bahasa Arab yang mana bahasa A</w:t>
      </w:r>
      <w:r w:rsidRPr="00137A4A">
        <w:rPr>
          <w:rFonts w:ascii="Brill" w:hAnsi="Brill"/>
          <w:sz w:val="22"/>
          <w:szCs w:val="22"/>
        </w:rPr>
        <w:t>rab tersebut bagian dari huruf-huruf hijaiyyah yang dikeluarlan melalui lisan ataupun tulisan.</w:t>
      </w:r>
    </w:p>
    <w:p w:rsidR="002D52D4"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Seperti yang kita ketahui bahwa di Indonesia adalah salah satu</w:t>
      </w:r>
      <w:r w:rsidR="001F6D55">
        <w:rPr>
          <w:rFonts w:ascii="Brill" w:hAnsi="Brill"/>
          <w:sz w:val="22"/>
          <w:szCs w:val="22"/>
        </w:rPr>
        <w:t xml:space="preserve"> Negara yang menetapkan bahasa A</w:t>
      </w:r>
      <w:r w:rsidRPr="00137A4A">
        <w:rPr>
          <w:rFonts w:ascii="Brill" w:hAnsi="Brill"/>
          <w:sz w:val="22"/>
          <w:szCs w:val="22"/>
        </w:rPr>
        <w:t>rab sebagai bahasa yang dipelajari di sekolah-sekolah di Indonesia, baik sekolah negeri, swasta terlebih lagi pondo</w:t>
      </w:r>
      <w:r w:rsidR="001F6D55">
        <w:rPr>
          <w:rFonts w:ascii="Brill" w:hAnsi="Brill"/>
          <w:sz w:val="22"/>
          <w:szCs w:val="22"/>
        </w:rPr>
        <w:t>k pesantren. Pengajaran bahasa A</w:t>
      </w:r>
      <w:r w:rsidRPr="00137A4A">
        <w:rPr>
          <w:rFonts w:ascii="Brill" w:hAnsi="Brill"/>
          <w:sz w:val="22"/>
          <w:szCs w:val="22"/>
        </w:rPr>
        <w:t xml:space="preserve">rab di Indonesia sering kali menghadapi problem baik dari segi </w:t>
      </w:r>
      <w:r w:rsidR="001F6D55" w:rsidRPr="004F21B0">
        <w:rPr>
          <w:rFonts w:ascii="Brill" w:hAnsi="Brill"/>
          <w:sz w:val="22"/>
          <w:szCs w:val="22"/>
        </w:rPr>
        <w:t>linguistik</w:t>
      </w:r>
      <w:r w:rsidRPr="00137A4A">
        <w:rPr>
          <w:rFonts w:ascii="Brill" w:hAnsi="Brill"/>
          <w:sz w:val="22"/>
          <w:szCs w:val="22"/>
        </w:rPr>
        <w:t xml:space="preserve"> maupun </w:t>
      </w:r>
      <w:r w:rsidR="001F6D55" w:rsidRPr="004F21B0">
        <w:rPr>
          <w:rFonts w:ascii="Brill" w:hAnsi="Brill"/>
          <w:sz w:val="22"/>
          <w:szCs w:val="22"/>
        </w:rPr>
        <w:t>non linguistik</w:t>
      </w:r>
      <w:r w:rsidRPr="004F21B0">
        <w:rPr>
          <w:rFonts w:ascii="Brill" w:hAnsi="Brill"/>
          <w:sz w:val="22"/>
          <w:szCs w:val="22"/>
        </w:rPr>
        <w:t>.</w:t>
      </w:r>
      <w:r w:rsidRPr="00137A4A">
        <w:rPr>
          <w:rFonts w:ascii="Brill" w:hAnsi="Brill"/>
          <w:sz w:val="22"/>
          <w:szCs w:val="22"/>
        </w:rPr>
        <w:t xml:space="preserve"> Adapun problem </w:t>
      </w:r>
      <w:r w:rsidR="001F6D55" w:rsidRPr="004F21B0">
        <w:rPr>
          <w:rFonts w:ascii="Brill" w:hAnsi="Brill"/>
          <w:sz w:val="22"/>
          <w:szCs w:val="22"/>
        </w:rPr>
        <w:t>linguistik</w:t>
      </w:r>
      <w:r w:rsidRPr="00137A4A">
        <w:rPr>
          <w:rFonts w:ascii="Brill" w:hAnsi="Brill"/>
          <w:sz w:val="22"/>
          <w:szCs w:val="22"/>
        </w:rPr>
        <w:t xml:space="preserve"> meliputi </w:t>
      </w:r>
      <w:r w:rsidRPr="001F6D55">
        <w:rPr>
          <w:rFonts w:ascii="Brill" w:hAnsi="Brill"/>
          <w:i/>
          <w:iCs/>
          <w:sz w:val="22"/>
          <w:szCs w:val="22"/>
        </w:rPr>
        <w:t>fonetik</w:t>
      </w:r>
      <w:r w:rsidRPr="00137A4A">
        <w:rPr>
          <w:rFonts w:ascii="Brill" w:hAnsi="Brill"/>
          <w:sz w:val="22"/>
          <w:szCs w:val="22"/>
        </w:rPr>
        <w:t xml:space="preserve">, </w:t>
      </w:r>
      <w:r w:rsidRPr="001F6D55">
        <w:rPr>
          <w:rFonts w:ascii="Brill" w:hAnsi="Brill"/>
          <w:i/>
          <w:iCs/>
          <w:sz w:val="22"/>
          <w:szCs w:val="22"/>
        </w:rPr>
        <w:t>morfologi</w:t>
      </w:r>
      <w:r w:rsidRPr="00137A4A">
        <w:rPr>
          <w:rFonts w:ascii="Brill" w:hAnsi="Brill"/>
          <w:sz w:val="22"/>
          <w:szCs w:val="22"/>
        </w:rPr>
        <w:t xml:space="preserve">, dan struktur sedangkan problem </w:t>
      </w:r>
      <w:r w:rsidR="001F6D55" w:rsidRPr="004F21B0">
        <w:rPr>
          <w:rFonts w:ascii="Brill" w:hAnsi="Brill"/>
          <w:sz w:val="22"/>
          <w:szCs w:val="22"/>
        </w:rPr>
        <w:t>non linguistik</w:t>
      </w:r>
      <w:r w:rsidRPr="00137A4A">
        <w:rPr>
          <w:rFonts w:ascii="Brill" w:hAnsi="Brill"/>
          <w:sz w:val="22"/>
          <w:szCs w:val="22"/>
        </w:rPr>
        <w:t xml:space="preserve"> antara lain motivasi belajar, sarana belajar, metode pengajaran, waktu belajar, dan lingkungan tempat belajar.</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 xml:space="preserve">Aziz Fahrurrozi dalam tulisannya, teori psikologi pembelajaran bahasa menegaskan bahwa orang yang belajar bahasa harus mengalami proses </w:t>
      </w:r>
      <w:r w:rsidRPr="001F6D55">
        <w:rPr>
          <w:rFonts w:ascii="Brill" w:hAnsi="Brill"/>
          <w:i/>
          <w:iCs/>
          <w:sz w:val="22"/>
          <w:szCs w:val="22"/>
        </w:rPr>
        <w:t>stimulus-respons</w:t>
      </w:r>
      <w:r w:rsidRPr="00137A4A">
        <w:rPr>
          <w:rFonts w:ascii="Brill" w:hAnsi="Brill"/>
          <w:sz w:val="22"/>
          <w:szCs w:val="22"/>
        </w:rPr>
        <w:t xml:space="preserve"> (</w:t>
      </w:r>
      <w:r w:rsidRPr="001F6D55">
        <w:rPr>
          <w:rFonts w:ascii="Brill" w:hAnsi="Brill"/>
          <w:i/>
          <w:iCs/>
          <w:sz w:val="22"/>
          <w:szCs w:val="22"/>
        </w:rPr>
        <w:t>al-mutsir wa al-istijabah</w:t>
      </w:r>
      <w:r w:rsidRPr="00137A4A">
        <w:rPr>
          <w:rFonts w:ascii="Brill" w:hAnsi="Brill"/>
          <w:sz w:val="22"/>
          <w:szCs w:val="22"/>
        </w:rPr>
        <w:t>). Artinya, belajar bahasa menuntut keaktifan pelajar dan pembelajar (siswa) atau menuntut stimulus dari guru dan repons dari siswa secara bergantian (Aziz fahrurrozi:175).</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 xml:space="preserve">Salah satu problem </w:t>
      </w:r>
      <w:r w:rsidRPr="004F21B0">
        <w:rPr>
          <w:rFonts w:ascii="Brill" w:hAnsi="Brill"/>
          <w:sz w:val="22"/>
          <w:szCs w:val="22"/>
        </w:rPr>
        <w:t>non lingui</w:t>
      </w:r>
      <w:r w:rsidR="001F6D55" w:rsidRPr="004F21B0">
        <w:rPr>
          <w:rFonts w:ascii="Brill" w:hAnsi="Brill"/>
          <w:sz w:val="22"/>
          <w:szCs w:val="22"/>
        </w:rPr>
        <w:t>stik</w:t>
      </w:r>
      <w:r w:rsidR="001F6D55">
        <w:rPr>
          <w:rFonts w:ascii="Brill" w:hAnsi="Brill"/>
          <w:sz w:val="22"/>
          <w:szCs w:val="22"/>
        </w:rPr>
        <w:t xml:space="preserve"> dalam pembelajaran bahasa A</w:t>
      </w:r>
      <w:r w:rsidRPr="00137A4A">
        <w:rPr>
          <w:rFonts w:ascii="Brill" w:hAnsi="Brill"/>
          <w:sz w:val="22"/>
          <w:szCs w:val="22"/>
        </w:rPr>
        <w:t>rab yaitu metode yang digunakan karena metode atau cara yang dipakai dalam pemebelajaran untuk mempermudah seseorang mendaptkan ilmu pengetahuan kebahasaan, tetapi adakalanya seseorang mendapatkan kesulitan jika dalam belajarnya tidak sesuai dengan karakteristik metodenya atau tidak tepat sasaran. Oleh karena itu metode yang tepat dalam belajar sebaiknya melihat konsep dar</w:t>
      </w:r>
      <w:r w:rsidR="001F6D55">
        <w:rPr>
          <w:rFonts w:ascii="Brill" w:hAnsi="Brill"/>
          <w:sz w:val="22"/>
          <w:szCs w:val="22"/>
        </w:rPr>
        <w:t>i sebuah metode belajar bahasa A</w:t>
      </w:r>
      <w:r w:rsidRPr="00137A4A">
        <w:rPr>
          <w:rFonts w:ascii="Brill" w:hAnsi="Brill"/>
          <w:sz w:val="22"/>
          <w:szCs w:val="22"/>
        </w:rPr>
        <w:t>rab (Chotib Uman:09).</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 xml:space="preserve">Oleh karena itu dalam sebuah pembelajaran terkhusus pembelajaran kebahasaan yang harus di perhatikan yaitu tentang bagaimana cara untuk mengatasi problem-problem yang sedang dihadapi baik problem dari segi </w:t>
      </w:r>
      <w:r w:rsidR="001F6D55" w:rsidRPr="004F21B0">
        <w:rPr>
          <w:rFonts w:ascii="Brill" w:hAnsi="Brill"/>
          <w:sz w:val="22"/>
          <w:szCs w:val="22"/>
        </w:rPr>
        <w:t>linguistik</w:t>
      </w:r>
      <w:r w:rsidR="001F6D55">
        <w:rPr>
          <w:rFonts w:ascii="Brill" w:hAnsi="Brill"/>
          <w:sz w:val="22"/>
          <w:szCs w:val="22"/>
        </w:rPr>
        <w:t xml:space="preserve"> maupun </w:t>
      </w:r>
      <w:r w:rsidR="001F6D55" w:rsidRPr="004F21B0">
        <w:rPr>
          <w:rFonts w:ascii="Brill" w:hAnsi="Brill"/>
          <w:sz w:val="22"/>
          <w:szCs w:val="22"/>
        </w:rPr>
        <w:t>non linguistik</w:t>
      </w:r>
      <w:r w:rsidRPr="004F21B0">
        <w:rPr>
          <w:rFonts w:ascii="Brill" w:hAnsi="Brill"/>
          <w:sz w:val="22"/>
          <w:szCs w:val="22"/>
        </w:rPr>
        <w:t>.</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 xml:space="preserve">Dalam sebuah ungkapan </w:t>
      </w:r>
      <w:r w:rsidRPr="0001551E">
        <w:rPr>
          <w:rFonts w:ascii="Traditional Arabic" w:hAnsi="Traditional Arabic" w:cs="Traditional Arabic"/>
          <w:sz w:val="22"/>
          <w:szCs w:val="22"/>
        </w:rPr>
        <w:t xml:space="preserve">: </w:t>
      </w:r>
      <w:r w:rsidRPr="0001551E">
        <w:rPr>
          <w:rFonts w:ascii="Traditional Arabic" w:hAnsi="Traditional Arabic" w:cs="Traditional Arabic"/>
          <w:b/>
          <w:bCs/>
          <w:sz w:val="22"/>
          <w:szCs w:val="22"/>
          <w:rtl/>
        </w:rPr>
        <w:t>الطريقة أهم من الماد</w:t>
      </w:r>
      <w:r w:rsidRPr="0001551E">
        <w:rPr>
          <w:rFonts w:ascii="Brill" w:hAnsi="Brill" w:hint="eastAsia"/>
          <w:b/>
          <w:bCs/>
          <w:sz w:val="22"/>
          <w:szCs w:val="22"/>
          <w:rtl/>
        </w:rPr>
        <w:t>ة</w:t>
      </w:r>
      <w:r w:rsidR="0001551E" w:rsidRPr="0001551E">
        <w:rPr>
          <w:rFonts w:ascii="Brill" w:hAnsi="Brill"/>
          <w:b/>
          <w:bCs/>
          <w:sz w:val="22"/>
          <w:szCs w:val="22"/>
        </w:rPr>
        <w:t xml:space="preserve"> </w:t>
      </w:r>
      <w:r w:rsidRPr="0001551E">
        <w:rPr>
          <w:rFonts w:ascii="Brill" w:hAnsi="Brill"/>
          <w:b/>
          <w:bCs/>
          <w:sz w:val="22"/>
          <w:szCs w:val="22"/>
        </w:rPr>
        <w:t xml:space="preserve"> </w:t>
      </w:r>
      <w:r w:rsidRPr="00137A4A">
        <w:rPr>
          <w:rFonts w:ascii="Brill" w:hAnsi="Brill"/>
          <w:sz w:val="22"/>
          <w:szCs w:val="22"/>
        </w:rPr>
        <w:t>yang artinya metode lebih penting dari materi (subtansi), dari ungkapan tersebut kita bisa tahu bahwa metode pada hakekatnya adalah satu hal yang paling penting dari  pada materi (subtansi). Karena dengan metode guru akan lebih mudah untuk memberikan atau menyajikan pembelajaran dan siswapun akan lebih mudah memahami pembelajaran yang diberikan oleh guru.</w:t>
      </w:r>
    </w:p>
    <w:p w:rsidR="00181DB9" w:rsidRPr="00137A4A" w:rsidRDefault="00181DB9" w:rsidP="00181DB9">
      <w:pPr>
        <w:spacing w:line="360" w:lineRule="auto"/>
        <w:ind w:firstLine="567"/>
        <w:jc w:val="both"/>
        <w:rPr>
          <w:rFonts w:ascii="Brill" w:hAnsi="Brill"/>
          <w:sz w:val="22"/>
          <w:szCs w:val="22"/>
        </w:rPr>
      </w:pPr>
      <w:r w:rsidRPr="00137A4A">
        <w:rPr>
          <w:rFonts w:ascii="Brill" w:hAnsi="Brill"/>
          <w:sz w:val="22"/>
          <w:szCs w:val="22"/>
        </w:rPr>
        <w:t>Salah satu lembaga dibaw</w:t>
      </w:r>
      <w:r w:rsidR="001F6D55">
        <w:rPr>
          <w:rFonts w:ascii="Brill" w:hAnsi="Brill"/>
          <w:sz w:val="22"/>
          <w:szCs w:val="22"/>
        </w:rPr>
        <w:t>ah naungan Pondok pesantren Al-A</w:t>
      </w:r>
      <w:r w:rsidRPr="00137A4A">
        <w:rPr>
          <w:rFonts w:ascii="Brill" w:hAnsi="Brill"/>
          <w:sz w:val="22"/>
          <w:szCs w:val="22"/>
        </w:rPr>
        <w:t>mien prenduan yaitu Institut Dirosat Islamiyah (IDIA) Pren</w:t>
      </w:r>
      <w:r w:rsidR="001F6D55">
        <w:rPr>
          <w:rFonts w:ascii="Brill" w:hAnsi="Brill"/>
          <w:sz w:val="22"/>
          <w:szCs w:val="22"/>
        </w:rPr>
        <w:t>duan dalam pembelajaran bahasa A</w:t>
      </w:r>
      <w:r w:rsidRPr="00137A4A">
        <w:rPr>
          <w:rFonts w:ascii="Brill" w:hAnsi="Brill"/>
          <w:sz w:val="22"/>
          <w:szCs w:val="22"/>
        </w:rPr>
        <w:t xml:space="preserve">rab, terkhusus untuk santri yang baru </w:t>
      </w:r>
      <w:r w:rsidR="001F6D55">
        <w:rPr>
          <w:rFonts w:ascii="Brill" w:hAnsi="Brill"/>
          <w:sz w:val="22"/>
          <w:szCs w:val="22"/>
        </w:rPr>
        <w:t>saja belajar bahasa A</w:t>
      </w:r>
      <w:r w:rsidRPr="00137A4A">
        <w:rPr>
          <w:rFonts w:ascii="Brill" w:hAnsi="Brill"/>
          <w:sz w:val="22"/>
          <w:szCs w:val="22"/>
        </w:rPr>
        <w:t>rab masih terlihat kurang efektif. Kurangnya metode untuk menarik perhatikan sant</w:t>
      </w:r>
      <w:r w:rsidR="001F6D55">
        <w:rPr>
          <w:rFonts w:ascii="Brill" w:hAnsi="Brill"/>
          <w:sz w:val="22"/>
          <w:szCs w:val="22"/>
        </w:rPr>
        <w:t>ri. Dalam hal ini, guru bahasa A</w:t>
      </w:r>
      <w:r w:rsidRPr="00137A4A">
        <w:rPr>
          <w:rFonts w:ascii="Brill" w:hAnsi="Brill"/>
          <w:sz w:val="22"/>
          <w:szCs w:val="22"/>
        </w:rPr>
        <w:t xml:space="preserve">rab perlu untuk menciptakan suasana belajar yang menyenangkan dan dapat memudahkan pemahaman santri yaitu </w:t>
      </w:r>
      <w:r w:rsidRPr="00137A4A">
        <w:rPr>
          <w:rFonts w:ascii="Brill" w:hAnsi="Brill"/>
          <w:i/>
          <w:iCs/>
          <w:sz w:val="22"/>
          <w:szCs w:val="22"/>
        </w:rPr>
        <w:t xml:space="preserve">Total Physical Respon </w:t>
      </w:r>
      <w:r w:rsidRPr="00137A4A">
        <w:rPr>
          <w:rFonts w:ascii="Brill" w:hAnsi="Brill"/>
          <w:sz w:val="22"/>
          <w:szCs w:val="22"/>
        </w:rPr>
        <w:t>(TPR) (Ekawati, 2017:56).</w:t>
      </w:r>
    </w:p>
    <w:p w:rsidR="00181DB9" w:rsidRPr="00137A4A" w:rsidRDefault="00181DB9" w:rsidP="00181DB9">
      <w:pPr>
        <w:spacing w:line="360" w:lineRule="auto"/>
        <w:ind w:firstLine="567"/>
        <w:jc w:val="both"/>
        <w:rPr>
          <w:rFonts w:ascii="Brill" w:hAnsi="Brill"/>
          <w:sz w:val="22"/>
          <w:szCs w:val="22"/>
        </w:rPr>
      </w:pPr>
    </w:p>
    <w:p w:rsidR="00181DB9" w:rsidRPr="00137A4A" w:rsidRDefault="00181DB9" w:rsidP="00181DB9">
      <w:pPr>
        <w:spacing w:line="360" w:lineRule="auto"/>
        <w:jc w:val="both"/>
        <w:rPr>
          <w:rFonts w:ascii="Brill" w:hAnsi="Brill"/>
          <w:b/>
          <w:bCs/>
          <w:sz w:val="22"/>
          <w:szCs w:val="22"/>
        </w:rPr>
      </w:pPr>
      <w:r w:rsidRPr="00137A4A">
        <w:rPr>
          <w:rFonts w:ascii="Brill" w:hAnsi="Brill"/>
          <w:b/>
          <w:bCs/>
          <w:sz w:val="22"/>
          <w:szCs w:val="22"/>
        </w:rPr>
        <w:t>KAJIAN PUSTAKA</w:t>
      </w:r>
    </w:p>
    <w:p w:rsidR="00BF13FC" w:rsidRPr="00137A4A" w:rsidRDefault="00132542" w:rsidP="00132542">
      <w:pPr>
        <w:spacing w:line="360" w:lineRule="auto"/>
        <w:jc w:val="both"/>
        <w:rPr>
          <w:rFonts w:ascii="Brill" w:hAnsi="Brill"/>
          <w:b/>
          <w:bCs/>
          <w:sz w:val="22"/>
          <w:szCs w:val="22"/>
        </w:rPr>
      </w:pPr>
      <w:r w:rsidRPr="00137A4A">
        <w:rPr>
          <w:rFonts w:ascii="Brill" w:hAnsi="Brill"/>
          <w:b/>
          <w:bCs/>
          <w:sz w:val="22"/>
          <w:szCs w:val="22"/>
        </w:rPr>
        <w:t>Metode Total Physical Respons</w:t>
      </w:r>
    </w:p>
    <w:p w:rsidR="00BF13FC" w:rsidRPr="00137A4A" w:rsidRDefault="00132542" w:rsidP="00132542">
      <w:pPr>
        <w:spacing w:line="360" w:lineRule="auto"/>
        <w:ind w:firstLine="567"/>
        <w:jc w:val="both"/>
        <w:rPr>
          <w:rFonts w:ascii="Brill" w:hAnsi="Brill"/>
          <w:sz w:val="22"/>
          <w:szCs w:val="22"/>
          <w:lang w:val="ms"/>
        </w:rPr>
      </w:pPr>
      <w:r w:rsidRPr="00137A4A">
        <w:rPr>
          <w:rFonts w:ascii="Brill" w:hAnsi="Brill"/>
          <w:sz w:val="22"/>
          <w:szCs w:val="22"/>
        </w:rPr>
        <w:t>Total Physical Response adalah metode yang pertama kali diperkenalkan oleh James Asher, seorang psi</w:t>
      </w:r>
      <w:r w:rsidR="00D9718A">
        <w:rPr>
          <w:rFonts w:ascii="Brill" w:hAnsi="Brill"/>
          <w:sz w:val="22"/>
          <w:szCs w:val="22"/>
        </w:rPr>
        <w:t>k</w:t>
      </w:r>
      <w:r w:rsidRPr="00137A4A">
        <w:rPr>
          <w:rFonts w:ascii="Brill" w:hAnsi="Brill"/>
          <w:sz w:val="22"/>
          <w:szCs w:val="22"/>
        </w:rPr>
        <w:t xml:space="preserve">ologi di San Jose’State University. J.Asher (1977). </w:t>
      </w:r>
      <w:r w:rsidRPr="001F6D55">
        <w:rPr>
          <w:rFonts w:ascii="Brill" w:hAnsi="Brill"/>
          <w:i/>
          <w:iCs/>
          <w:sz w:val="22"/>
          <w:szCs w:val="22"/>
        </w:rPr>
        <w:t>Total physical Responses</w:t>
      </w:r>
      <w:r w:rsidRPr="00137A4A">
        <w:rPr>
          <w:rFonts w:ascii="Brill" w:hAnsi="Brill"/>
          <w:sz w:val="22"/>
          <w:szCs w:val="22"/>
        </w:rPr>
        <w:t xml:space="preserve"> (TPR) merupakan salah satu metode pembelajaran melibatkan gerakan tubuh. Metode ini akan sangat berguna jika diimplementasikan untuk mengajar anak terutama </w:t>
      </w:r>
      <w:r w:rsidRPr="001F6D55">
        <w:rPr>
          <w:rFonts w:ascii="Brill" w:hAnsi="Brill"/>
          <w:i/>
          <w:iCs/>
          <w:sz w:val="22"/>
          <w:szCs w:val="22"/>
        </w:rPr>
        <w:t>kinesthetic learners</w:t>
      </w:r>
      <w:r w:rsidRPr="00137A4A">
        <w:rPr>
          <w:rFonts w:ascii="Brill" w:hAnsi="Brill"/>
          <w:sz w:val="22"/>
          <w:szCs w:val="22"/>
        </w:rPr>
        <w:t xml:space="preserve"> dalam menghafal kosa kata</w:t>
      </w:r>
      <w:r w:rsidR="00BF13FC" w:rsidRPr="00137A4A">
        <w:rPr>
          <w:rFonts w:ascii="Brill" w:hAnsi="Brill"/>
          <w:sz w:val="22"/>
          <w:szCs w:val="22"/>
          <w:lang w:val="ms"/>
        </w:rPr>
        <w:t>.</w:t>
      </w:r>
    </w:p>
    <w:p w:rsidR="00132542" w:rsidRPr="00137A4A" w:rsidRDefault="00132542" w:rsidP="00132542">
      <w:pPr>
        <w:spacing w:line="360" w:lineRule="auto"/>
        <w:ind w:firstLine="567"/>
        <w:jc w:val="both"/>
        <w:rPr>
          <w:rFonts w:ascii="Brill" w:hAnsi="Brill"/>
          <w:sz w:val="22"/>
          <w:szCs w:val="22"/>
        </w:rPr>
      </w:pPr>
      <w:r w:rsidRPr="00137A4A">
        <w:rPr>
          <w:rFonts w:ascii="Brill" w:hAnsi="Brill"/>
          <w:sz w:val="22"/>
          <w:szCs w:val="22"/>
        </w:rPr>
        <w:t xml:space="preserve">Menurut Larsen dan Diane (2000) ,menyatakan bahwa </w:t>
      </w:r>
      <w:r w:rsidRPr="001F6D55">
        <w:rPr>
          <w:rFonts w:ascii="Brill" w:hAnsi="Brill"/>
          <w:i/>
          <w:iCs/>
          <w:sz w:val="22"/>
          <w:szCs w:val="22"/>
        </w:rPr>
        <w:t>Language Teaching</w:t>
      </w:r>
      <w:r w:rsidRPr="00137A4A">
        <w:rPr>
          <w:rFonts w:ascii="Brill" w:hAnsi="Brill"/>
          <w:sz w:val="22"/>
          <w:szCs w:val="22"/>
        </w:rPr>
        <w:t>, TPR atau disebut juga “</w:t>
      </w:r>
      <w:r w:rsidRPr="001F6D55">
        <w:rPr>
          <w:rFonts w:ascii="Brill" w:hAnsi="Brill"/>
          <w:i/>
          <w:iCs/>
          <w:sz w:val="22"/>
          <w:szCs w:val="22"/>
        </w:rPr>
        <w:t>the comprehension approach</w:t>
      </w:r>
      <w:r w:rsidRPr="00137A4A">
        <w:rPr>
          <w:rFonts w:ascii="Brill" w:hAnsi="Brill"/>
          <w:sz w:val="22"/>
          <w:szCs w:val="22"/>
        </w:rPr>
        <w:t>” atau pendekatan pemahaman yaitu suatu metode pendekatan bahasa asing dengan instruksi atau perintah.</w:t>
      </w:r>
    </w:p>
    <w:p w:rsidR="00132542" w:rsidRPr="00137A4A" w:rsidRDefault="00D9718A" w:rsidP="00132542">
      <w:pPr>
        <w:spacing w:line="360" w:lineRule="auto"/>
        <w:ind w:firstLine="567"/>
        <w:jc w:val="both"/>
        <w:rPr>
          <w:rFonts w:ascii="Brill" w:hAnsi="Brill"/>
          <w:sz w:val="22"/>
          <w:szCs w:val="22"/>
        </w:rPr>
      </w:pPr>
      <w:r>
        <w:rPr>
          <w:rFonts w:ascii="Brill" w:hAnsi="Brill"/>
          <w:sz w:val="22"/>
          <w:szCs w:val="22"/>
        </w:rPr>
        <w:t>Menurut  Evan (2011), setel</w:t>
      </w:r>
      <w:r w:rsidR="00132542" w:rsidRPr="00137A4A">
        <w:rPr>
          <w:rFonts w:ascii="Brill" w:hAnsi="Brill"/>
          <w:sz w:val="22"/>
          <w:szCs w:val="22"/>
        </w:rPr>
        <w:t>ah asher terinspirasi oleh bagaimana anak-anak benar-benar belajar bahasa pertama mereka dengan merespon menggunakan fisik terhadap tuturan, awalnya melalui perintah dengan merespon melalui fisik.</w:t>
      </w:r>
    </w:p>
    <w:p w:rsidR="00483731" w:rsidRPr="00137A4A" w:rsidRDefault="00132542" w:rsidP="00132542">
      <w:pPr>
        <w:spacing w:line="360" w:lineRule="auto"/>
        <w:ind w:firstLine="567"/>
        <w:jc w:val="both"/>
        <w:rPr>
          <w:rFonts w:ascii="Brill" w:hAnsi="Brill"/>
          <w:sz w:val="22"/>
          <w:szCs w:val="22"/>
        </w:rPr>
      </w:pPr>
      <w:r w:rsidRPr="00137A4A">
        <w:rPr>
          <w:rFonts w:ascii="Brill" w:hAnsi="Brill"/>
          <w:sz w:val="22"/>
          <w:szCs w:val="22"/>
        </w:rPr>
        <w:t>Asher memprakarsai TPR saat merasa penasaran mengapa begitu banyak orang sangat sulit belajar bahasa kedua tetapi hampir tidak ada yang memiliki kesulitan belajar bahasa pertamanya (Kennedy, 2000)</w:t>
      </w:r>
    </w:p>
    <w:p w:rsidR="00132542" w:rsidRPr="004F0752" w:rsidRDefault="00132542" w:rsidP="00132542">
      <w:pPr>
        <w:spacing w:line="360" w:lineRule="auto"/>
        <w:ind w:firstLine="567"/>
        <w:jc w:val="both"/>
        <w:rPr>
          <w:rFonts w:ascii="Brill" w:hAnsi="Brill"/>
          <w:sz w:val="22"/>
          <w:szCs w:val="22"/>
        </w:rPr>
      </w:pPr>
      <w:r w:rsidRPr="004F0752">
        <w:rPr>
          <w:rFonts w:ascii="Brill" w:hAnsi="Brill"/>
          <w:sz w:val="22"/>
          <w:szCs w:val="22"/>
        </w:rPr>
        <w:t xml:space="preserve">Metode </w:t>
      </w:r>
      <w:r w:rsidRPr="004F0752">
        <w:rPr>
          <w:rFonts w:ascii="Brill" w:hAnsi="Brill"/>
          <w:i/>
          <w:iCs/>
          <w:sz w:val="22"/>
          <w:szCs w:val="22"/>
        </w:rPr>
        <w:t>Total Physical Response</w:t>
      </w:r>
      <w:r w:rsidRPr="004F0752">
        <w:rPr>
          <w:rFonts w:ascii="Brill" w:hAnsi="Brill"/>
          <w:sz w:val="22"/>
          <w:szCs w:val="22"/>
        </w:rPr>
        <w:t xml:space="preserve"> (TPR) merupakan suatu metode pembelajaran bahasa yang menggunakan perintah-perintah lisan yang harus dilakukan siswa agar dapat menunjukan pemahaman mereka terhadap maksud dari perintah-perintah lisan itu (Ghazali, 2010:96). </w:t>
      </w:r>
    </w:p>
    <w:p w:rsidR="00132542" w:rsidRPr="004F0752" w:rsidRDefault="00132542" w:rsidP="00132542">
      <w:pPr>
        <w:spacing w:line="360" w:lineRule="auto"/>
        <w:ind w:firstLine="567"/>
        <w:jc w:val="both"/>
        <w:rPr>
          <w:rFonts w:ascii="Brill" w:hAnsi="Brill"/>
          <w:sz w:val="22"/>
          <w:szCs w:val="22"/>
        </w:rPr>
      </w:pPr>
      <w:r w:rsidRPr="004F0752">
        <w:rPr>
          <w:rFonts w:ascii="Brill" w:hAnsi="Brill"/>
          <w:sz w:val="22"/>
          <w:szCs w:val="22"/>
        </w:rPr>
        <w:t>Dalam metode ini guru memberikan contoh gerakan atau tindakan yang diperintahkan itu sehingga siswa secara tidak langsung mendapatkan struktur tatabahasa dan kosakata dari bahasa target.</w:t>
      </w:r>
    </w:p>
    <w:p w:rsidR="00132542" w:rsidRPr="004F0752" w:rsidRDefault="00132542" w:rsidP="00132542">
      <w:pPr>
        <w:spacing w:line="360" w:lineRule="auto"/>
        <w:ind w:firstLine="567"/>
        <w:jc w:val="both"/>
        <w:rPr>
          <w:rFonts w:ascii="Brill" w:hAnsi="Brill"/>
          <w:sz w:val="22"/>
          <w:szCs w:val="22"/>
        </w:rPr>
      </w:pPr>
      <w:r w:rsidRPr="004F0752">
        <w:rPr>
          <w:rFonts w:ascii="Brill" w:hAnsi="Brill"/>
          <w:sz w:val="22"/>
          <w:szCs w:val="22"/>
        </w:rPr>
        <w:t xml:space="preserve">Richard dan Rogers (2001) juga mengatakan bahwa tujuan umum dari metode TPR adalah untuk mengajar kemahiran lisan pada tingkat awal. </w:t>
      </w:r>
    </w:p>
    <w:p w:rsidR="00132542" w:rsidRPr="004F0752" w:rsidRDefault="00132542" w:rsidP="00132542">
      <w:pPr>
        <w:spacing w:line="360" w:lineRule="auto"/>
        <w:ind w:firstLine="567"/>
        <w:jc w:val="both"/>
        <w:rPr>
          <w:rFonts w:ascii="Brill" w:hAnsi="Brill"/>
          <w:sz w:val="22"/>
          <w:szCs w:val="22"/>
        </w:rPr>
      </w:pPr>
      <w:r w:rsidRPr="004F0752">
        <w:rPr>
          <w:rFonts w:ascii="Brill" w:hAnsi="Brill"/>
          <w:sz w:val="22"/>
          <w:szCs w:val="22"/>
        </w:rPr>
        <w:t>Oleh karena itu metode TPR sangat cocok untuk diterapkan pada santri yang baru saja belajar bahasa asing sebagai metode dalam pembelajaran kosakata (bahasa) karena melibatkan gerakan dan akan menyenangkan bagi pelajar mempelajari kosakata dengan metode ini. Metode TPR juga memudahkan guru dalam menyampaikan materi karena tidak banyak yang harus dipersiapkan.</w:t>
      </w:r>
    </w:p>
    <w:p w:rsidR="0090373B" w:rsidRDefault="00132542" w:rsidP="00775FA4">
      <w:pPr>
        <w:spacing w:line="360" w:lineRule="auto"/>
        <w:ind w:firstLine="567"/>
        <w:jc w:val="both"/>
        <w:rPr>
          <w:rFonts w:ascii="Brill" w:hAnsi="Brill"/>
          <w:sz w:val="22"/>
          <w:szCs w:val="22"/>
        </w:rPr>
      </w:pPr>
      <w:r w:rsidRPr="004F0752">
        <w:rPr>
          <w:rFonts w:ascii="Brill" w:hAnsi="Brill"/>
          <w:sz w:val="22"/>
          <w:szCs w:val="22"/>
        </w:rPr>
        <w:t>Larsen dan Freeman (2000), juga mengemukakan beberapa prinsip dalam proses belajar dengan menggunakan metode TPR. Guru sebagai fasilator di kelas harus membuat aktifitas pembelajaran di kelas yang didasarkan pada makna dalam bahasa target (</w:t>
      </w:r>
      <w:r w:rsidRPr="001F6D55">
        <w:rPr>
          <w:rFonts w:ascii="Brill" w:hAnsi="Brill"/>
          <w:i/>
          <w:iCs/>
          <w:sz w:val="22"/>
          <w:szCs w:val="22"/>
        </w:rPr>
        <w:t>target language</w:t>
      </w:r>
      <w:r w:rsidRPr="004F0752">
        <w:rPr>
          <w:rFonts w:ascii="Brill" w:hAnsi="Brill"/>
          <w:sz w:val="22"/>
          <w:szCs w:val="22"/>
        </w:rPr>
        <w:t>) dapat disampaikan melalui tindakan;pemahaman santri terhadap bahasa dengan menggunakan tubuh mereka, santri tidak boleh diberikan materi menghafal rutinitas tetap; pembelajaran bahasa akan lebih efektif dengan aktifitas pembelajaran yang menyenangkan; kemampuan berbicara harus lebih dit</w:t>
      </w:r>
      <w:r w:rsidR="0090373B">
        <w:rPr>
          <w:rFonts w:ascii="Brill" w:hAnsi="Brill"/>
          <w:sz w:val="22"/>
          <w:szCs w:val="22"/>
        </w:rPr>
        <w:t>ekankan sebelum bahasa tertulis.</w:t>
      </w:r>
    </w:p>
    <w:p w:rsidR="007E0A7C" w:rsidRPr="007E0A7C" w:rsidRDefault="007E0A7C" w:rsidP="007E0A7C">
      <w:pPr>
        <w:spacing w:line="360" w:lineRule="auto"/>
        <w:jc w:val="both"/>
        <w:rPr>
          <w:rFonts w:ascii="Brill" w:hAnsi="Brill"/>
          <w:b/>
          <w:bCs/>
          <w:sz w:val="22"/>
          <w:szCs w:val="22"/>
        </w:rPr>
      </w:pPr>
      <w:r w:rsidRPr="007E0A7C">
        <w:rPr>
          <w:rFonts w:ascii="Brill" w:hAnsi="Brill"/>
          <w:b/>
          <w:bCs/>
          <w:sz w:val="22"/>
          <w:szCs w:val="22"/>
        </w:rPr>
        <w:t>Kosakata Bahasa Arab</w:t>
      </w:r>
    </w:p>
    <w:p w:rsidR="007E0A7C" w:rsidRDefault="007E0A7C" w:rsidP="007E0A7C">
      <w:pPr>
        <w:spacing w:line="360" w:lineRule="auto"/>
        <w:ind w:firstLine="567"/>
        <w:jc w:val="both"/>
        <w:rPr>
          <w:rFonts w:ascii="Brill" w:hAnsi="Brill"/>
          <w:sz w:val="22"/>
          <w:szCs w:val="22"/>
        </w:rPr>
      </w:pPr>
      <w:r>
        <w:rPr>
          <w:rFonts w:ascii="Brill" w:hAnsi="Brill"/>
          <w:sz w:val="22"/>
          <w:szCs w:val="22"/>
        </w:rPr>
        <w:t xml:space="preserve">Menurut Kamus Besar Bahasa Indonesia kosakata berarti perbedaan kata atau dalam bahasa Arab dikenal dengan </w:t>
      </w:r>
      <w:r w:rsidRPr="007E0A7C">
        <w:rPr>
          <w:rFonts w:ascii="Brill" w:hAnsi="Brill"/>
          <w:i/>
          <w:iCs/>
          <w:sz w:val="22"/>
          <w:szCs w:val="22"/>
        </w:rPr>
        <w:t>istilah al-mufradat</w:t>
      </w:r>
      <w:r>
        <w:rPr>
          <w:rFonts w:ascii="Brill" w:hAnsi="Brill"/>
          <w:i/>
          <w:iCs/>
          <w:sz w:val="22"/>
          <w:szCs w:val="22"/>
        </w:rPr>
        <w:t xml:space="preserve"> </w:t>
      </w:r>
      <w:r>
        <w:rPr>
          <w:rFonts w:ascii="Brill" w:hAnsi="Brill"/>
          <w:sz w:val="22"/>
          <w:szCs w:val="22"/>
        </w:rPr>
        <w:t xml:space="preserve"> adalah himpunan atau khazanah kata yang diketahui oleh seseorang atu etnis lain, atau merupakan bagian dari suatu bahasa tertentu (Kridalaksana: 1993.127)</w:t>
      </w:r>
    </w:p>
    <w:p w:rsidR="00775FA4" w:rsidRDefault="00E450A9" w:rsidP="00775FA4">
      <w:pPr>
        <w:spacing w:line="360" w:lineRule="auto"/>
        <w:ind w:firstLine="567"/>
        <w:jc w:val="both"/>
        <w:rPr>
          <w:rFonts w:ascii="Brill" w:hAnsi="Brill"/>
          <w:sz w:val="22"/>
          <w:szCs w:val="22"/>
        </w:rPr>
      </w:pPr>
      <w:r>
        <w:rPr>
          <w:rFonts w:ascii="Brill" w:hAnsi="Brill"/>
          <w:sz w:val="22"/>
          <w:szCs w:val="22"/>
        </w:rPr>
        <w:t>Kosakata salah satu elemen yang penting dalam penguasaan bahasa Arab. Penguasaan kosakata yang terbatas akan menghambat anak dalam melakukan kegiatan sehari-hari, kemampuan kosakata anak dapat berkembang seiring dengan tahapan perkembangan  dan pengalamannya ketika berinteraksi dengan orang lain. (Fauziddin,2020:49)</w:t>
      </w:r>
    </w:p>
    <w:p w:rsidR="00AB723C" w:rsidRDefault="00AB723C" w:rsidP="00775FA4">
      <w:pPr>
        <w:spacing w:line="360" w:lineRule="auto"/>
        <w:ind w:firstLine="567"/>
        <w:jc w:val="both"/>
        <w:rPr>
          <w:rFonts w:ascii="Brill" w:hAnsi="Brill"/>
          <w:sz w:val="22"/>
          <w:szCs w:val="22"/>
        </w:rPr>
      </w:pPr>
      <w:r>
        <w:rPr>
          <w:rFonts w:ascii="Brill" w:hAnsi="Brill"/>
          <w:sz w:val="22"/>
          <w:szCs w:val="22"/>
        </w:rPr>
        <w:t xml:space="preserve">Kosakata merupakan salah satu unsur terpenting dalam bahasa Arab, disamping kaidah tata bahasa/ilmu </w:t>
      </w:r>
      <w:r w:rsidRPr="00AB723C">
        <w:rPr>
          <w:rFonts w:ascii="Brill" w:hAnsi="Brill"/>
          <w:i/>
          <w:iCs/>
          <w:sz w:val="22"/>
          <w:szCs w:val="22"/>
        </w:rPr>
        <w:t>nahwu</w:t>
      </w:r>
      <w:r>
        <w:rPr>
          <w:rFonts w:ascii="Brill" w:hAnsi="Brill"/>
          <w:sz w:val="22"/>
          <w:szCs w:val="22"/>
        </w:rPr>
        <w:t xml:space="preserve"> (sintaksis), Ilmu </w:t>
      </w:r>
      <w:r w:rsidRPr="00AB723C">
        <w:rPr>
          <w:rFonts w:ascii="Brill" w:hAnsi="Brill"/>
          <w:i/>
          <w:iCs/>
          <w:sz w:val="22"/>
          <w:szCs w:val="22"/>
        </w:rPr>
        <w:t>shorof</w:t>
      </w:r>
      <w:r>
        <w:rPr>
          <w:rFonts w:ascii="Brill" w:hAnsi="Brill"/>
          <w:sz w:val="22"/>
          <w:szCs w:val="22"/>
        </w:rPr>
        <w:t xml:space="preserve"> (morfologi), dan ilmu </w:t>
      </w:r>
      <w:r w:rsidRPr="00AB723C">
        <w:rPr>
          <w:rFonts w:ascii="Brill" w:hAnsi="Brill"/>
          <w:i/>
          <w:iCs/>
          <w:sz w:val="22"/>
          <w:szCs w:val="22"/>
        </w:rPr>
        <w:t xml:space="preserve">ashwat </w:t>
      </w:r>
      <w:r>
        <w:rPr>
          <w:rFonts w:ascii="Brill" w:hAnsi="Brill"/>
          <w:sz w:val="22"/>
          <w:szCs w:val="22"/>
        </w:rPr>
        <w:t>(fonetik).</w:t>
      </w:r>
    </w:p>
    <w:p w:rsidR="00E450A9" w:rsidRPr="008E2F1E" w:rsidRDefault="00B2531D" w:rsidP="00AB723C">
      <w:pPr>
        <w:spacing w:line="360" w:lineRule="auto"/>
        <w:ind w:firstLine="567"/>
        <w:jc w:val="both"/>
        <w:rPr>
          <w:rFonts w:ascii="Brill" w:hAnsi="Brill"/>
          <w:sz w:val="22"/>
          <w:szCs w:val="22"/>
        </w:rPr>
      </w:pPr>
      <w:r>
        <w:rPr>
          <w:rFonts w:ascii="Brill" w:hAnsi="Brill"/>
          <w:sz w:val="22"/>
          <w:szCs w:val="22"/>
        </w:rPr>
        <w:t xml:space="preserve">Oleh karena itu diperlukan penggunaan inovasi pembelajaran untuk meningkatkan kemampuan mengenal kosakata bahasa Arab. Pembelajaran bukanlah suatu aktivitas yang bersifat rutin dan stagnan. Akan tetapi, ia merupakan proses yang </w:t>
      </w:r>
      <w:r w:rsidRPr="008E2F1E">
        <w:rPr>
          <w:rFonts w:ascii="Brill" w:hAnsi="Brill"/>
          <w:sz w:val="22"/>
          <w:szCs w:val="22"/>
        </w:rPr>
        <w:t>dinamis, kreatif, inovatif</w:t>
      </w:r>
      <w:r>
        <w:rPr>
          <w:rFonts w:ascii="Brill" w:hAnsi="Brill"/>
          <w:sz w:val="22"/>
          <w:szCs w:val="22"/>
        </w:rPr>
        <w:t xml:space="preserve">, dan </w:t>
      </w:r>
      <w:r w:rsidRPr="008E2F1E">
        <w:rPr>
          <w:rFonts w:ascii="Brill" w:hAnsi="Brill"/>
          <w:sz w:val="22"/>
          <w:szCs w:val="22"/>
        </w:rPr>
        <w:t>progresif.</w:t>
      </w:r>
    </w:p>
    <w:p w:rsidR="00132542" w:rsidRPr="004F0752" w:rsidRDefault="00132542" w:rsidP="00132542">
      <w:pPr>
        <w:spacing w:line="360" w:lineRule="auto"/>
        <w:ind w:firstLine="567"/>
        <w:jc w:val="both"/>
        <w:rPr>
          <w:rFonts w:ascii="Brill" w:hAnsi="Brill"/>
          <w:sz w:val="22"/>
          <w:szCs w:val="22"/>
        </w:rPr>
      </w:pPr>
      <w:r w:rsidRPr="004F0752">
        <w:rPr>
          <w:rFonts w:ascii="Brill" w:hAnsi="Brill"/>
          <w:sz w:val="22"/>
          <w:szCs w:val="22"/>
        </w:rPr>
        <w:t>Penulis menemukan beberapa penelitian tentang penerapan metode TPR. Banyak penelitian yang telah dilakukan sebelumnya, beberapa diantara penelitian tersebut adalah :</w:t>
      </w:r>
    </w:p>
    <w:p w:rsidR="00132542" w:rsidRPr="004F0752" w:rsidRDefault="00132542" w:rsidP="00132542">
      <w:pPr>
        <w:spacing w:line="360" w:lineRule="auto"/>
        <w:ind w:firstLine="567"/>
        <w:jc w:val="both"/>
        <w:rPr>
          <w:rFonts w:ascii="Brill" w:hAnsi="Brill"/>
          <w:sz w:val="22"/>
          <w:szCs w:val="22"/>
        </w:rPr>
      </w:pPr>
      <w:r w:rsidRPr="004F0752">
        <w:rPr>
          <w:rFonts w:ascii="Brill" w:hAnsi="Brill"/>
          <w:sz w:val="22"/>
          <w:szCs w:val="22"/>
        </w:rPr>
        <w:t>Penelitian yang dilakukan oleh Muhammad Jafar Sodiq, yang berjudul Upaya meningkatkan kemahiran Berbicara melalui metode TPR (Total Physical Respons) dalam mata pelajaran Bahasa Arab di kelas IV A MI. Peneliti mengakaji penerpan metode TPR dalam pembelajaran bahasa Arab dalam hal ini kosakata (Mufrodat) melalui Penelitian tindakan kelas, dengan metode pengumpulan data dengan observasi, wawancara dan dokumentasi. Dari penelitian tersebut di dapat bahwa dengan metode TPR dapat meningkatkan kemahiran berbicara bahasa arab di kelas IV A MI Sultan Agung.</w:t>
      </w:r>
    </w:p>
    <w:p w:rsidR="00132542" w:rsidRPr="00137A4A" w:rsidRDefault="00132542" w:rsidP="00132542">
      <w:pPr>
        <w:spacing w:line="360" w:lineRule="auto"/>
        <w:ind w:firstLine="567"/>
        <w:jc w:val="both"/>
        <w:rPr>
          <w:rFonts w:ascii="Brill" w:hAnsi="Brill"/>
          <w:sz w:val="24"/>
          <w:szCs w:val="24"/>
        </w:rPr>
      </w:pPr>
      <w:r w:rsidRPr="004F0752">
        <w:rPr>
          <w:rFonts w:ascii="Brill" w:hAnsi="Brill"/>
          <w:sz w:val="22"/>
          <w:szCs w:val="22"/>
        </w:rPr>
        <w:t xml:space="preserve">Penelitian kedua yaitu penelitian yang dilakukan oleh Fransiska Gadia marcella, yang berjudul “Upaya peningkatan penguasaan </w:t>
      </w:r>
      <w:r w:rsidRPr="008E2F1E">
        <w:rPr>
          <w:rFonts w:ascii="Brill" w:hAnsi="Brill"/>
          <w:i/>
          <w:iCs/>
          <w:sz w:val="22"/>
          <w:szCs w:val="22"/>
        </w:rPr>
        <w:t>Vocabulary</w:t>
      </w:r>
      <w:r w:rsidRPr="004F0752">
        <w:rPr>
          <w:rFonts w:ascii="Brill" w:hAnsi="Brill"/>
          <w:sz w:val="22"/>
          <w:szCs w:val="22"/>
        </w:rPr>
        <w:t xml:space="preserve"> menggunakan metode </w:t>
      </w:r>
      <w:r w:rsidRPr="008E2F1E">
        <w:rPr>
          <w:rFonts w:ascii="Brill" w:hAnsi="Brill"/>
          <w:i/>
          <w:iCs/>
          <w:sz w:val="22"/>
          <w:szCs w:val="22"/>
        </w:rPr>
        <w:t>Total physical respons</w:t>
      </w:r>
      <w:r w:rsidRPr="004F0752">
        <w:rPr>
          <w:rFonts w:ascii="Brill" w:hAnsi="Brill"/>
          <w:sz w:val="22"/>
          <w:szCs w:val="22"/>
        </w:rPr>
        <w:t xml:space="preserve">” dengan media </w:t>
      </w:r>
      <w:r w:rsidRPr="008E2F1E">
        <w:rPr>
          <w:rFonts w:ascii="Brill" w:hAnsi="Brill"/>
          <w:i/>
          <w:iCs/>
          <w:sz w:val="22"/>
          <w:szCs w:val="22"/>
        </w:rPr>
        <w:t>Charade Games</w:t>
      </w:r>
      <w:r w:rsidRPr="004F0752">
        <w:rPr>
          <w:rFonts w:ascii="Brill" w:hAnsi="Brill"/>
          <w:sz w:val="22"/>
          <w:szCs w:val="22"/>
        </w:rPr>
        <w:t xml:space="preserve">”. Peneliti mengakaji penerpan metode TPR dalam pembelajaran bahasa inggris melalui Penelitian tindakan kelas, dengan metode pengumpulan data dengan observasi, wawancara dan dokumentasi. Dari penelitian tersebut di dapat bahwa penerapan metode </w:t>
      </w:r>
      <w:r w:rsidRPr="008E2F1E">
        <w:rPr>
          <w:rFonts w:ascii="Brill" w:hAnsi="Brill"/>
          <w:i/>
          <w:iCs/>
          <w:sz w:val="22"/>
          <w:szCs w:val="22"/>
        </w:rPr>
        <w:t>Total physical respons</w:t>
      </w:r>
      <w:r w:rsidRPr="004F0752">
        <w:rPr>
          <w:rFonts w:ascii="Brill" w:hAnsi="Brill"/>
          <w:sz w:val="22"/>
          <w:szCs w:val="22"/>
        </w:rPr>
        <w:t xml:space="preserve"> (TPR) dalam pembelajaran bahasa inggris dapat memperbaiki proses dan penguasaan </w:t>
      </w:r>
      <w:r w:rsidRPr="008E2F1E">
        <w:rPr>
          <w:rFonts w:ascii="Brill" w:hAnsi="Brill"/>
          <w:i/>
          <w:iCs/>
          <w:sz w:val="22"/>
          <w:szCs w:val="22"/>
        </w:rPr>
        <w:t>vocabulary</w:t>
      </w:r>
      <w:r w:rsidRPr="004F0752">
        <w:rPr>
          <w:rFonts w:ascii="Brill" w:hAnsi="Brill"/>
          <w:sz w:val="22"/>
          <w:szCs w:val="22"/>
        </w:rPr>
        <w:t xml:space="preserve"> siswa kelas 3 SD Negeri Pabelan</w:t>
      </w:r>
      <w:r w:rsidRPr="00137A4A">
        <w:rPr>
          <w:rFonts w:ascii="Brill" w:hAnsi="Brill"/>
          <w:sz w:val="24"/>
          <w:szCs w:val="24"/>
        </w:rPr>
        <w:t>.</w:t>
      </w:r>
    </w:p>
    <w:p w:rsidR="004F0752" w:rsidRDefault="00132542" w:rsidP="00AB723C">
      <w:pPr>
        <w:spacing w:line="360" w:lineRule="auto"/>
        <w:ind w:firstLine="567"/>
        <w:jc w:val="both"/>
        <w:rPr>
          <w:rFonts w:ascii="Brill" w:hAnsi="Brill"/>
          <w:sz w:val="22"/>
          <w:szCs w:val="22"/>
        </w:rPr>
      </w:pPr>
      <w:r w:rsidRPr="004F0752">
        <w:rPr>
          <w:rFonts w:ascii="Brill" w:hAnsi="Brill"/>
          <w:sz w:val="22"/>
          <w:szCs w:val="22"/>
        </w:rPr>
        <w:t xml:space="preserve">Kedua penelitian tersebut mempunyai keterkaitan dengan penelitian yang akan penulis lakukan. Keterkaitannya adalah dalam hal meneliti penggunaan metode </w:t>
      </w:r>
      <w:r w:rsidRPr="004F0752">
        <w:rPr>
          <w:rFonts w:ascii="Brill" w:hAnsi="Brill"/>
          <w:i/>
          <w:iCs/>
          <w:sz w:val="22"/>
          <w:szCs w:val="22"/>
        </w:rPr>
        <w:t xml:space="preserve">Total physical Respons </w:t>
      </w:r>
      <w:r w:rsidRPr="004F0752">
        <w:rPr>
          <w:rFonts w:ascii="Brill" w:hAnsi="Brill"/>
          <w:sz w:val="22"/>
          <w:szCs w:val="22"/>
        </w:rPr>
        <w:t>(TPR) dalam pembelajaran bahasa.</w:t>
      </w:r>
    </w:p>
    <w:p w:rsidR="00AB723C" w:rsidRPr="004F0752" w:rsidRDefault="00AB723C" w:rsidP="00AB723C">
      <w:pPr>
        <w:spacing w:line="360" w:lineRule="auto"/>
        <w:ind w:firstLine="567"/>
        <w:jc w:val="both"/>
        <w:rPr>
          <w:rFonts w:ascii="Brill" w:hAnsi="Brill"/>
          <w:sz w:val="22"/>
          <w:szCs w:val="22"/>
        </w:rPr>
      </w:pPr>
    </w:p>
    <w:p w:rsidR="00FD33AE" w:rsidRPr="00137A4A" w:rsidRDefault="00F746C6" w:rsidP="00BF13FC">
      <w:pPr>
        <w:pStyle w:val="BodyText2"/>
        <w:spacing w:line="360" w:lineRule="auto"/>
        <w:jc w:val="both"/>
        <w:rPr>
          <w:rFonts w:ascii="Brill" w:eastAsia="DFKai-SB" w:hAnsi="Brill"/>
          <w:b/>
          <w:sz w:val="22"/>
          <w:szCs w:val="22"/>
        </w:rPr>
      </w:pPr>
      <w:r w:rsidRPr="00137A4A">
        <w:rPr>
          <w:rFonts w:ascii="Brill" w:eastAsia="DFKai-SB" w:hAnsi="Brill"/>
          <w:b/>
          <w:sz w:val="22"/>
          <w:szCs w:val="22"/>
        </w:rPr>
        <w:t>METODE PENELITIAN</w:t>
      </w:r>
    </w:p>
    <w:p w:rsidR="00132542" w:rsidRPr="00137A4A" w:rsidRDefault="00132542" w:rsidP="00132542">
      <w:pPr>
        <w:pStyle w:val="BodyText2"/>
        <w:spacing w:line="360" w:lineRule="auto"/>
        <w:ind w:firstLine="720"/>
        <w:jc w:val="both"/>
        <w:rPr>
          <w:rFonts w:ascii="Brill" w:eastAsia="DFKai-SB" w:hAnsi="Brill"/>
          <w:sz w:val="22"/>
          <w:szCs w:val="22"/>
        </w:rPr>
      </w:pPr>
      <w:r w:rsidRPr="00137A4A">
        <w:rPr>
          <w:rFonts w:ascii="Brill" w:eastAsia="DFKai-SB" w:hAnsi="Brill"/>
          <w:sz w:val="22"/>
          <w:szCs w:val="22"/>
        </w:rPr>
        <w:t xml:space="preserve">Penelitian ini dilaksanakan di salah satu lembaga pondok pesantren Al-Amien yakni IDIA intensif putri Prenduan Semenep Madura. Jenis penelitian yang digunakan adalah Penelitian Tindakan Kelas (action research). Dengan pendekatan metode </w:t>
      </w:r>
      <w:r w:rsidRPr="008E2F1E">
        <w:rPr>
          <w:rFonts w:ascii="Brill" w:eastAsia="DFKai-SB" w:hAnsi="Brill"/>
          <w:i/>
          <w:iCs/>
          <w:sz w:val="22"/>
          <w:szCs w:val="22"/>
        </w:rPr>
        <w:t>Total Physical Respon</w:t>
      </w:r>
      <w:r w:rsidRPr="00137A4A">
        <w:rPr>
          <w:rFonts w:ascii="Brill" w:eastAsia="DFKai-SB" w:hAnsi="Brill"/>
          <w:sz w:val="22"/>
          <w:szCs w:val="22"/>
        </w:rPr>
        <w:t xml:space="preserve"> (TPR). Penelitian Tindakan Kelas (PTK) adalah penelitian praktis yang dimakusdukan untuk memperbaiki pembelajaran dikelas. Penelitian ini merupakan salah satu upaya guru atau praktisi dalam bentuk berbagi kegiatan yang dilakukan untuk memperbaiki dan meningkatkan mutu pembelajaran dikelas (Slameto,2014).</w:t>
      </w:r>
    </w:p>
    <w:p w:rsidR="00132542" w:rsidRPr="00137A4A" w:rsidRDefault="008A5A9A" w:rsidP="008A5A9A">
      <w:pPr>
        <w:pStyle w:val="BodyText2"/>
        <w:spacing w:line="360" w:lineRule="auto"/>
        <w:ind w:firstLine="720"/>
        <w:jc w:val="both"/>
        <w:rPr>
          <w:rFonts w:ascii="Brill" w:eastAsia="DFKai-SB" w:hAnsi="Brill"/>
          <w:sz w:val="22"/>
          <w:szCs w:val="22"/>
        </w:rPr>
      </w:pPr>
      <w:r w:rsidRPr="00137A4A">
        <w:rPr>
          <w:rFonts w:ascii="Brill" w:eastAsia="DFKai-SB" w:hAnsi="Brill"/>
          <w:sz w:val="22"/>
          <w:szCs w:val="22"/>
        </w:rPr>
        <w:t>Pengumpulan data dilakukan dengan metode Tes, observasi dan wawancara.</w:t>
      </w:r>
    </w:p>
    <w:p w:rsidR="00132542" w:rsidRPr="00137A4A" w:rsidRDefault="008A5A9A" w:rsidP="008A5A9A">
      <w:pPr>
        <w:pStyle w:val="BodyText2"/>
        <w:spacing w:line="360" w:lineRule="auto"/>
        <w:ind w:firstLine="720"/>
        <w:jc w:val="both"/>
        <w:rPr>
          <w:rFonts w:ascii="Brill" w:eastAsia="DFKai-SB" w:hAnsi="Brill"/>
          <w:sz w:val="22"/>
          <w:szCs w:val="22"/>
        </w:rPr>
      </w:pPr>
      <w:r w:rsidRPr="00137A4A">
        <w:rPr>
          <w:rFonts w:ascii="Brill" w:eastAsia="DFKai-SB" w:hAnsi="Brill"/>
          <w:sz w:val="22"/>
          <w:szCs w:val="22"/>
        </w:rPr>
        <w:t xml:space="preserve">Untuk membahas data penelitian digunakan dua metode analisis. Pertama yaitu metode deskriptif </w:t>
      </w:r>
      <w:r w:rsidR="008E2F1E">
        <w:rPr>
          <w:rFonts w:ascii="Brill" w:eastAsia="DFKai-SB" w:hAnsi="Brill"/>
          <w:i/>
          <w:iCs/>
          <w:sz w:val="22"/>
          <w:szCs w:val="22"/>
        </w:rPr>
        <w:t>non statistik</w:t>
      </w:r>
      <w:r w:rsidRPr="00137A4A">
        <w:rPr>
          <w:rFonts w:ascii="Brill" w:eastAsia="DFKai-SB" w:hAnsi="Brill"/>
          <w:sz w:val="22"/>
          <w:szCs w:val="22"/>
        </w:rPr>
        <w:t>, metode ini digunakan untuk menganalisa data kualitatif, data yang bukan berupa angka yang diperoleh dari hasil observasi, wawancara dan dokumentasi yang dilakukan dengan cara induktif dan deduktif. Induktif adalah menarik cara berpikir yang berangkat dari fakta-fakta khusus, peristiwa-peristiwa kongkret, kemudian ditarik generakisasi yang bersifat umum (Anas sudijono,2006:43).</w:t>
      </w:r>
    </w:p>
    <w:p w:rsidR="00D10458" w:rsidRPr="00137A4A" w:rsidRDefault="00444577" w:rsidP="00FF18E2">
      <w:pPr>
        <w:pStyle w:val="BodyText2"/>
        <w:spacing w:line="360" w:lineRule="auto"/>
        <w:ind w:firstLine="720"/>
        <w:jc w:val="both"/>
        <w:rPr>
          <w:rFonts w:ascii="Brill" w:hAnsi="Brill"/>
          <w:noProof/>
          <w:lang w:val="en-ID"/>
        </w:rPr>
      </w:pPr>
      <w:r>
        <w:rPr>
          <w:noProof/>
        </w:rPr>
        <w:drawing>
          <wp:anchor distT="0" distB="0" distL="114300" distR="114300" simplePos="0" relativeHeight="251670016" behindDoc="1" locked="0" layoutInCell="1" allowOverlap="1">
            <wp:simplePos x="0" y="0"/>
            <wp:positionH relativeFrom="column">
              <wp:posOffset>696595</wp:posOffset>
            </wp:positionH>
            <wp:positionV relativeFrom="paragraph">
              <wp:posOffset>2196465</wp:posOffset>
            </wp:positionV>
            <wp:extent cx="2717800" cy="22574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6850"/>
                    <a:stretch>
                      <a:fillRect/>
                    </a:stretch>
                  </pic:blipFill>
                  <pic:spPr bwMode="auto">
                    <a:xfrm>
                      <a:off x="0" y="0"/>
                      <a:ext cx="27178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8E2" w:rsidRPr="00137A4A">
        <w:rPr>
          <w:rFonts w:ascii="Brill" w:eastAsia="DFKai-SB" w:hAnsi="Brill"/>
          <w:sz w:val="22"/>
          <w:szCs w:val="22"/>
        </w:rPr>
        <w:t>Kemudian yang kedua dengan menggunakan metode analisis statistik yaitu cara melaksanakan analisis terhadapat data dengan tujuan mengelola berupa angka data menjadi informasi, sehingga karakteristik atau sifat-sifat datanya dapat dengan mudah dipahami dan bermanfaat untuk menjawab masalah-masalah yang berkaitan dengan penelitian, baik berkaitan dengan deskripsi data maupun membuat induksi atau menarik kesimpulan tentang karakteristik populasi data yang diperoleh dari sampel (Maman abdurohman, 2011: 145).</w:t>
      </w:r>
      <w:r w:rsidR="00FF18E2" w:rsidRPr="00137A4A">
        <w:rPr>
          <w:rFonts w:ascii="Brill" w:hAnsi="Brill"/>
          <w:noProof/>
        </w:rPr>
        <w:t xml:space="preserve"> </w:t>
      </w:r>
    </w:p>
    <w:p w:rsidR="00D10458" w:rsidRPr="00137A4A" w:rsidRDefault="00D10458" w:rsidP="00FF18E2">
      <w:pPr>
        <w:pStyle w:val="BodyText2"/>
        <w:spacing w:line="360" w:lineRule="auto"/>
        <w:ind w:firstLine="720"/>
        <w:jc w:val="both"/>
        <w:rPr>
          <w:rFonts w:ascii="Brill" w:hAnsi="Brill"/>
          <w:noProof/>
          <w:lang w:val="en-ID"/>
        </w:rPr>
      </w:pPr>
    </w:p>
    <w:p w:rsidR="00D10458" w:rsidRDefault="00D10458" w:rsidP="00B2531D">
      <w:pPr>
        <w:pStyle w:val="BodyText2"/>
        <w:spacing w:line="360" w:lineRule="auto"/>
        <w:jc w:val="both"/>
        <w:rPr>
          <w:rFonts w:ascii="Brill" w:eastAsia="DFKai-SB" w:hAnsi="Brill"/>
          <w:sz w:val="22"/>
          <w:szCs w:val="22"/>
          <w:lang w:val="ms"/>
        </w:rPr>
      </w:pPr>
    </w:p>
    <w:p w:rsidR="00AB723C" w:rsidRDefault="00AB723C" w:rsidP="00B2531D">
      <w:pPr>
        <w:pStyle w:val="BodyText2"/>
        <w:spacing w:line="360" w:lineRule="auto"/>
        <w:jc w:val="both"/>
        <w:rPr>
          <w:rFonts w:ascii="Brill" w:eastAsia="DFKai-SB" w:hAnsi="Brill"/>
          <w:sz w:val="22"/>
          <w:szCs w:val="22"/>
          <w:lang w:val="ms"/>
        </w:rPr>
      </w:pPr>
    </w:p>
    <w:p w:rsidR="00AB723C" w:rsidRDefault="00AB723C" w:rsidP="00B2531D">
      <w:pPr>
        <w:pStyle w:val="BodyText2"/>
        <w:spacing w:line="360" w:lineRule="auto"/>
        <w:jc w:val="both"/>
        <w:rPr>
          <w:rFonts w:ascii="Brill" w:eastAsia="DFKai-SB" w:hAnsi="Brill"/>
          <w:sz w:val="22"/>
          <w:szCs w:val="22"/>
          <w:lang w:val="ms"/>
        </w:rPr>
      </w:pPr>
    </w:p>
    <w:p w:rsidR="00AB723C" w:rsidRDefault="00AB723C" w:rsidP="00B2531D">
      <w:pPr>
        <w:pStyle w:val="BodyText2"/>
        <w:spacing w:line="360" w:lineRule="auto"/>
        <w:jc w:val="both"/>
        <w:rPr>
          <w:rFonts w:ascii="Brill" w:eastAsia="DFKai-SB" w:hAnsi="Brill"/>
          <w:sz w:val="22"/>
          <w:szCs w:val="22"/>
          <w:lang w:val="ms"/>
        </w:rPr>
      </w:pPr>
    </w:p>
    <w:p w:rsidR="00AB723C" w:rsidRDefault="00AB723C" w:rsidP="00B2531D">
      <w:pPr>
        <w:pStyle w:val="BodyText2"/>
        <w:spacing w:line="360" w:lineRule="auto"/>
        <w:jc w:val="both"/>
        <w:rPr>
          <w:rFonts w:ascii="Brill" w:eastAsia="DFKai-SB" w:hAnsi="Brill"/>
          <w:sz w:val="22"/>
          <w:szCs w:val="22"/>
          <w:lang w:val="ms"/>
        </w:rPr>
      </w:pPr>
    </w:p>
    <w:p w:rsidR="00AB723C" w:rsidRPr="00137A4A" w:rsidRDefault="00AB723C" w:rsidP="00B2531D">
      <w:pPr>
        <w:pStyle w:val="BodyText2"/>
        <w:spacing w:line="360" w:lineRule="auto"/>
        <w:jc w:val="both"/>
        <w:rPr>
          <w:rFonts w:ascii="Brill" w:eastAsia="DFKai-SB" w:hAnsi="Brill"/>
          <w:sz w:val="22"/>
          <w:szCs w:val="22"/>
          <w:lang w:val="ms"/>
        </w:rPr>
      </w:pPr>
    </w:p>
    <w:p w:rsidR="00017A0C" w:rsidRPr="00137A4A" w:rsidRDefault="00D10458" w:rsidP="00D10458">
      <w:pPr>
        <w:pStyle w:val="BodyText2"/>
        <w:spacing w:line="360" w:lineRule="auto"/>
        <w:ind w:firstLine="720"/>
        <w:jc w:val="both"/>
        <w:rPr>
          <w:rFonts w:ascii="Brill" w:eastAsia="DFKai-SB" w:hAnsi="Brill"/>
          <w:i/>
          <w:iCs/>
          <w:sz w:val="22"/>
          <w:szCs w:val="22"/>
        </w:rPr>
      </w:pPr>
      <w:r w:rsidRPr="00137A4A">
        <w:rPr>
          <w:rFonts w:ascii="Brill" w:eastAsia="DFKai-SB" w:hAnsi="Brill"/>
          <w:sz w:val="22"/>
          <w:szCs w:val="22"/>
        </w:rPr>
        <w:t xml:space="preserve">Penelitian ini dilakukan dengan dua siklus  berdasarkan pada teori Hopkins (1993) seperti bentuk spiral yang mengaitkan perencanaan tindakan dan observasi serta refleksi. Pada penelitian ini terdapat empat tahap yaitu tahap perecanaan </w:t>
      </w:r>
      <w:r w:rsidRPr="00137A4A">
        <w:rPr>
          <w:rFonts w:ascii="Brill" w:eastAsia="DFKai-SB" w:hAnsi="Brill"/>
          <w:i/>
          <w:iCs/>
          <w:sz w:val="22"/>
          <w:szCs w:val="22"/>
        </w:rPr>
        <w:t xml:space="preserve">(planning), </w:t>
      </w:r>
      <w:r w:rsidRPr="00137A4A">
        <w:rPr>
          <w:rFonts w:ascii="Brill" w:eastAsia="DFKai-SB" w:hAnsi="Brill"/>
          <w:sz w:val="22"/>
          <w:szCs w:val="22"/>
        </w:rPr>
        <w:t xml:space="preserve">tindakan </w:t>
      </w:r>
      <w:r w:rsidRPr="00137A4A">
        <w:rPr>
          <w:rFonts w:ascii="Brill" w:eastAsia="DFKai-SB" w:hAnsi="Brill"/>
          <w:i/>
          <w:iCs/>
          <w:sz w:val="22"/>
          <w:szCs w:val="22"/>
        </w:rPr>
        <w:t xml:space="preserve">(action), </w:t>
      </w:r>
      <w:r w:rsidRPr="00137A4A">
        <w:rPr>
          <w:rFonts w:ascii="Brill" w:eastAsia="DFKai-SB" w:hAnsi="Brill"/>
          <w:sz w:val="22"/>
          <w:szCs w:val="22"/>
        </w:rPr>
        <w:t xml:space="preserve">pengamatan </w:t>
      </w:r>
      <w:r w:rsidRPr="00137A4A">
        <w:rPr>
          <w:rFonts w:ascii="Brill" w:eastAsia="DFKai-SB" w:hAnsi="Brill"/>
          <w:i/>
          <w:iCs/>
          <w:sz w:val="22"/>
          <w:szCs w:val="22"/>
        </w:rPr>
        <w:t>(observation),</w:t>
      </w:r>
      <w:r w:rsidRPr="00137A4A">
        <w:rPr>
          <w:rFonts w:ascii="Brill" w:eastAsia="DFKai-SB" w:hAnsi="Brill"/>
          <w:sz w:val="22"/>
          <w:szCs w:val="22"/>
        </w:rPr>
        <w:t xml:space="preserve"> dan refleksi </w:t>
      </w:r>
      <w:r w:rsidRPr="00137A4A">
        <w:rPr>
          <w:rFonts w:ascii="Brill" w:eastAsia="DFKai-SB" w:hAnsi="Brill"/>
          <w:i/>
          <w:iCs/>
          <w:sz w:val="22"/>
          <w:szCs w:val="22"/>
        </w:rPr>
        <w:t>(reflection).</w:t>
      </w:r>
    </w:p>
    <w:p w:rsidR="00D10458" w:rsidRPr="00137A4A" w:rsidRDefault="00D10458" w:rsidP="00D10458">
      <w:pPr>
        <w:pStyle w:val="BodyText2"/>
        <w:spacing w:line="360" w:lineRule="auto"/>
        <w:ind w:firstLine="720"/>
        <w:jc w:val="both"/>
        <w:rPr>
          <w:rFonts w:ascii="Brill" w:eastAsia="DFKai-SB" w:hAnsi="Brill"/>
          <w:sz w:val="22"/>
          <w:szCs w:val="22"/>
        </w:rPr>
      </w:pPr>
      <w:r w:rsidRPr="00137A4A">
        <w:rPr>
          <w:rFonts w:ascii="Brill" w:eastAsia="DFKai-SB" w:hAnsi="Brill"/>
          <w:sz w:val="22"/>
          <w:szCs w:val="22"/>
        </w:rPr>
        <w:t>Dalam langkah merencanakan merupakan langkah pertama dalam penelitian ini. Rencana akan menjadi acuan dalam melaksanakan tindakan. Melakukan tindakan sebagai langkah kedua merupakan realisasi dari perencanaan yang kita buat.</w:t>
      </w:r>
    </w:p>
    <w:p w:rsidR="00D10458" w:rsidRPr="00137A4A" w:rsidRDefault="00D10458" w:rsidP="00D10458">
      <w:pPr>
        <w:pStyle w:val="BodyText2"/>
        <w:spacing w:line="360" w:lineRule="auto"/>
        <w:ind w:firstLine="720"/>
        <w:jc w:val="both"/>
        <w:rPr>
          <w:rFonts w:ascii="Brill" w:eastAsia="DFKai-SB" w:hAnsi="Brill"/>
          <w:sz w:val="22"/>
          <w:szCs w:val="22"/>
        </w:rPr>
      </w:pPr>
      <w:r w:rsidRPr="00137A4A">
        <w:rPr>
          <w:rFonts w:ascii="Brill" w:eastAsia="DFKai-SB" w:hAnsi="Brill"/>
          <w:sz w:val="22"/>
          <w:szCs w:val="22"/>
        </w:rPr>
        <w:t>Tanpa tindakan, rencana hanya akan menjadi angan-angan yang tidak pernah menjadi kenyataan. Selanjutnya, agar tindakan yang kita lakukan dapat diketahui kualitasnya, kita perlu melakukan pengamatan.</w:t>
      </w:r>
    </w:p>
    <w:p w:rsidR="00D10458" w:rsidRPr="00137A4A" w:rsidRDefault="00D10458" w:rsidP="00D10458">
      <w:pPr>
        <w:pStyle w:val="BodyText2"/>
        <w:spacing w:line="360" w:lineRule="auto"/>
        <w:ind w:firstLine="720"/>
        <w:jc w:val="both"/>
        <w:rPr>
          <w:rFonts w:ascii="Brill" w:eastAsia="DFKai-SB" w:hAnsi="Brill"/>
          <w:sz w:val="22"/>
          <w:szCs w:val="22"/>
        </w:rPr>
      </w:pPr>
      <w:r w:rsidRPr="00137A4A">
        <w:rPr>
          <w:rFonts w:ascii="Brill" w:eastAsia="DFKai-SB" w:hAnsi="Brill"/>
          <w:sz w:val="22"/>
          <w:szCs w:val="22"/>
        </w:rPr>
        <w:t>Berdasarkan pengamatan ini kita akan dapat menentukan hal-hal apa saja yang masih perlu untuk diperbaiki agar dapat mencapai tujuan yang kita inginkan. Jika pengamatan dilakukan selama proses tindakan berlangsung, maka refleksi sebagai langkah keempat, kita lakukan setelah tindakan berakhir. Kita akan mencoba melihat atau merenungkan kembali apa yang telah kita lakukan dan apa dampaknya bagi proses belajar siswa.</w:t>
      </w:r>
    </w:p>
    <w:p w:rsidR="00137A4A" w:rsidRDefault="00D10458" w:rsidP="00137A4A">
      <w:pPr>
        <w:pStyle w:val="BodyText2"/>
        <w:spacing w:line="360" w:lineRule="auto"/>
        <w:ind w:firstLine="720"/>
        <w:jc w:val="both"/>
        <w:rPr>
          <w:rFonts w:ascii="Brill" w:eastAsia="DFKai-SB" w:hAnsi="Brill"/>
          <w:sz w:val="22"/>
          <w:szCs w:val="22"/>
          <w:lang w:val="en-ID"/>
        </w:rPr>
      </w:pPr>
      <w:r w:rsidRPr="00137A4A">
        <w:rPr>
          <w:rFonts w:ascii="Brill" w:eastAsia="DFKai-SB" w:hAnsi="Brill"/>
          <w:sz w:val="22"/>
          <w:szCs w:val="22"/>
        </w:rPr>
        <w:t xml:space="preserve">Tahap-tahap pelaksanaan penelitian dengan menggunakan metode </w:t>
      </w:r>
      <w:r w:rsidRPr="00137A4A">
        <w:rPr>
          <w:rFonts w:ascii="Brill" w:eastAsia="DFKai-SB" w:hAnsi="Brill"/>
          <w:i/>
          <w:iCs/>
          <w:sz w:val="22"/>
          <w:szCs w:val="22"/>
        </w:rPr>
        <w:t>Total Physical Response</w:t>
      </w:r>
      <w:r w:rsidRPr="00137A4A">
        <w:rPr>
          <w:rFonts w:ascii="Brill" w:eastAsia="DFKai-SB" w:hAnsi="Brill"/>
          <w:sz w:val="22"/>
          <w:szCs w:val="22"/>
        </w:rPr>
        <w:t xml:space="preserve"> (TPR) sebagai berikut :</w:t>
      </w:r>
    </w:p>
    <w:p w:rsidR="00137A4A" w:rsidRDefault="00137A4A" w:rsidP="0001551E">
      <w:pPr>
        <w:pStyle w:val="BodyText2"/>
        <w:numPr>
          <w:ilvl w:val="0"/>
          <w:numId w:val="25"/>
        </w:numPr>
        <w:spacing w:line="360" w:lineRule="auto"/>
        <w:jc w:val="both"/>
        <w:rPr>
          <w:rFonts w:ascii="Brill" w:eastAsia="DFKai-SB" w:hAnsi="Brill"/>
          <w:sz w:val="22"/>
          <w:szCs w:val="22"/>
          <w:lang w:val="en-ID"/>
        </w:rPr>
      </w:pPr>
      <w:r>
        <w:rPr>
          <w:rFonts w:ascii="Brill" w:eastAsia="DFKai-SB" w:hAnsi="Brill"/>
          <w:sz w:val="22"/>
          <w:szCs w:val="22"/>
          <w:lang w:val="en-ID"/>
        </w:rPr>
        <w:t>Kegiatan awal</w:t>
      </w:r>
    </w:p>
    <w:p w:rsidR="0001551E" w:rsidRDefault="00D10458" w:rsidP="0001551E">
      <w:pPr>
        <w:pStyle w:val="BodyText2"/>
        <w:spacing w:line="360" w:lineRule="auto"/>
        <w:ind w:left="720" w:firstLine="720"/>
        <w:jc w:val="both"/>
        <w:rPr>
          <w:rFonts w:ascii="Brill" w:eastAsia="DFKai-SB" w:hAnsi="Brill"/>
          <w:sz w:val="22"/>
          <w:szCs w:val="22"/>
          <w:lang w:val="en-ID"/>
        </w:rPr>
      </w:pPr>
      <w:r w:rsidRPr="00137A4A">
        <w:rPr>
          <w:rFonts w:ascii="Brill" w:eastAsia="DFKai-SB" w:hAnsi="Brill"/>
          <w:sz w:val="22"/>
          <w:szCs w:val="22"/>
        </w:rPr>
        <w:t>Pertama-tama guru melakukan apersepsi untuk meningkatkan semangat belajar santri, menyiapkan kondisi kelas serta peralatan atau media yang dibutuhkan dalam pembelajaran seperti : RPP, buku materi pembelajaran atau materi ajar, media yang dibutuhkan untuk metode TPR, lembar evaluasi santri. Guru juga menyampaikan tujuan pembelajaran yang akan dicapai.</w:t>
      </w:r>
    </w:p>
    <w:p w:rsidR="0001551E" w:rsidRDefault="00D10458" w:rsidP="0001551E">
      <w:pPr>
        <w:pStyle w:val="BodyText2"/>
        <w:numPr>
          <w:ilvl w:val="0"/>
          <w:numId w:val="25"/>
        </w:numPr>
        <w:spacing w:line="360" w:lineRule="auto"/>
        <w:jc w:val="both"/>
        <w:rPr>
          <w:rFonts w:ascii="Brill" w:eastAsia="DFKai-SB" w:hAnsi="Brill"/>
          <w:sz w:val="22"/>
          <w:szCs w:val="22"/>
          <w:lang w:val="en-ID"/>
        </w:rPr>
      </w:pPr>
      <w:r w:rsidRPr="00137A4A">
        <w:rPr>
          <w:rFonts w:ascii="Brill" w:eastAsia="DFKai-SB" w:hAnsi="Brill"/>
          <w:sz w:val="22"/>
          <w:szCs w:val="22"/>
        </w:rPr>
        <w:t>Kegiatan inti</w:t>
      </w:r>
    </w:p>
    <w:p w:rsidR="0001551E" w:rsidRPr="0001551E" w:rsidRDefault="00D10458" w:rsidP="004F0752">
      <w:pPr>
        <w:pStyle w:val="BodyText2"/>
        <w:spacing w:line="360" w:lineRule="auto"/>
        <w:ind w:left="720" w:firstLine="720"/>
        <w:jc w:val="both"/>
        <w:rPr>
          <w:rFonts w:ascii="Brill" w:eastAsia="DFKai-SB" w:hAnsi="Brill"/>
          <w:sz w:val="22"/>
          <w:szCs w:val="22"/>
          <w:lang w:val="en-ID"/>
        </w:rPr>
      </w:pPr>
      <w:r w:rsidRPr="0001551E">
        <w:rPr>
          <w:rFonts w:ascii="Brill" w:eastAsia="DFKai-SB" w:hAnsi="Brill"/>
          <w:sz w:val="22"/>
          <w:szCs w:val="22"/>
        </w:rPr>
        <w:t xml:space="preserve">Pada kegiatan inti ini guru memberikan kata kunci pertama dari metode </w:t>
      </w:r>
      <w:r w:rsidRPr="0001551E">
        <w:rPr>
          <w:rFonts w:ascii="Brill" w:eastAsia="DFKai-SB" w:hAnsi="Brill"/>
          <w:i/>
          <w:iCs/>
          <w:sz w:val="22"/>
          <w:szCs w:val="22"/>
        </w:rPr>
        <w:t>Total Physical Response</w:t>
      </w:r>
      <w:r w:rsidRPr="0001551E">
        <w:rPr>
          <w:rFonts w:ascii="Brill" w:eastAsia="DFKai-SB" w:hAnsi="Brill"/>
          <w:sz w:val="22"/>
          <w:szCs w:val="22"/>
        </w:rPr>
        <w:t xml:space="preserve"> yaitu “</w:t>
      </w:r>
      <w:r w:rsidRPr="0001551E">
        <w:rPr>
          <w:rFonts w:ascii="Brill" w:eastAsia="DFKai-SB" w:hAnsi="Brill"/>
          <w:i/>
          <w:iCs/>
          <w:sz w:val="22"/>
          <w:szCs w:val="22"/>
        </w:rPr>
        <w:t>Ikuti yang guru katakan dan lakukan</w:t>
      </w:r>
      <w:r w:rsidRPr="0001551E">
        <w:rPr>
          <w:rFonts w:ascii="Brill" w:eastAsia="DFKai-SB" w:hAnsi="Brill"/>
          <w:sz w:val="22"/>
          <w:szCs w:val="22"/>
        </w:rPr>
        <w:t>” kemudian kata kunci itu diulang oleh para santri setelah itu gurupun memberikan kosa kata bahasa arab disertai dengan gerakan yang di praktekan dan para santri mengikuti apa yang dikatakan dan dilakukan oleh guru kemudian guru menunjuk salah satu santri untuk menuliskan dipapan tulis. Setelah itu guru memberikan kata kunci kedua yaitu “</w:t>
      </w:r>
      <w:r w:rsidRPr="0001551E">
        <w:rPr>
          <w:rFonts w:ascii="Brill" w:eastAsia="DFKai-SB" w:hAnsi="Brill"/>
          <w:i/>
          <w:iCs/>
          <w:sz w:val="22"/>
          <w:szCs w:val="22"/>
        </w:rPr>
        <w:t>Lakukan apa yang guru lakukan</w:t>
      </w:r>
      <w:r w:rsidRPr="0001551E">
        <w:rPr>
          <w:rFonts w:ascii="Brill" w:eastAsia="DFKai-SB" w:hAnsi="Brill"/>
          <w:sz w:val="22"/>
          <w:szCs w:val="22"/>
        </w:rPr>
        <w:t>” para santripun mengulangi kata kunci tersebut setelah itu guru menyebutkan beberapa kosa kata yang disimpan didalam sebuah kalimat perintah dan kemudian dipraktekan oleh para santri.</w:t>
      </w:r>
    </w:p>
    <w:p w:rsidR="0001551E" w:rsidRPr="0001551E" w:rsidRDefault="00D10458" w:rsidP="0001551E">
      <w:pPr>
        <w:pStyle w:val="BodyText2"/>
        <w:numPr>
          <w:ilvl w:val="0"/>
          <w:numId w:val="25"/>
        </w:numPr>
        <w:spacing w:line="360" w:lineRule="auto"/>
        <w:jc w:val="both"/>
        <w:rPr>
          <w:rFonts w:ascii="Brill" w:eastAsia="DFKai-SB" w:hAnsi="Brill"/>
          <w:sz w:val="22"/>
          <w:szCs w:val="22"/>
          <w:lang w:val="en-ID"/>
        </w:rPr>
      </w:pPr>
      <w:r w:rsidRPr="00137A4A">
        <w:rPr>
          <w:rFonts w:ascii="Brill" w:eastAsia="DFKai-SB" w:hAnsi="Brill"/>
          <w:sz w:val="22"/>
          <w:szCs w:val="22"/>
        </w:rPr>
        <w:t>Kegiatan penutup</w:t>
      </w:r>
    </w:p>
    <w:p w:rsidR="00017A0C" w:rsidRPr="0001551E" w:rsidRDefault="00D10458" w:rsidP="0001551E">
      <w:pPr>
        <w:pStyle w:val="BodyText2"/>
        <w:spacing w:line="360" w:lineRule="auto"/>
        <w:ind w:left="720" w:firstLine="720"/>
        <w:jc w:val="both"/>
        <w:rPr>
          <w:rFonts w:ascii="Brill" w:eastAsia="DFKai-SB" w:hAnsi="Brill"/>
          <w:sz w:val="22"/>
          <w:szCs w:val="22"/>
          <w:lang w:val="en-ID"/>
        </w:rPr>
      </w:pPr>
      <w:r w:rsidRPr="0001551E">
        <w:rPr>
          <w:rFonts w:ascii="Brill" w:eastAsia="DFKai-SB" w:hAnsi="Brill"/>
          <w:sz w:val="22"/>
          <w:szCs w:val="22"/>
        </w:rPr>
        <w:t>Pada kegiatan penutup, guru memberikan latihan soal kepada para santri untuk mengetahui apakah santri sudah memahami materi yang telah dipelajari</w:t>
      </w:r>
    </w:p>
    <w:p w:rsidR="004C07A2" w:rsidRPr="00137A4A" w:rsidRDefault="004C07A2" w:rsidP="004C07A2">
      <w:pPr>
        <w:spacing w:line="360" w:lineRule="auto"/>
        <w:jc w:val="both"/>
        <w:rPr>
          <w:rFonts w:ascii="Brill" w:hAnsi="Brill"/>
          <w:b/>
          <w:bCs/>
          <w:sz w:val="22"/>
          <w:szCs w:val="22"/>
        </w:rPr>
      </w:pPr>
      <w:r w:rsidRPr="00137A4A">
        <w:rPr>
          <w:rFonts w:ascii="Brill" w:hAnsi="Brill"/>
          <w:b/>
          <w:bCs/>
          <w:sz w:val="22"/>
          <w:szCs w:val="22"/>
        </w:rPr>
        <w:t>HASIL DAN KESIMPULAN</w:t>
      </w:r>
    </w:p>
    <w:p w:rsidR="004C07A2"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Pertanyaan utama penelitian ini adalah untuk mengetahui, apakah pelaksanaan pe</w:t>
      </w:r>
      <w:r w:rsidR="008E2F1E">
        <w:rPr>
          <w:rFonts w:ascii="Brill" w:hAnsi="Brill"/>
          <w:sz w:val="22"/>
          <w:szCs w:val="22"/>
        </w:rPr>
        <w:t>mbelajaran dalam pemahaman kosa</w:t>
      </w:r>
      <w:r w:rsidRPr="00137A4A">
        <w:rPr>
          <w:rFonts w:ascii="Brill" w:hAnsi="Brill"/>
          <w:sz w:val="22"/>
          <w:szCs w:val="22"/>
        </w:rPr>
        <w:t xml:space="preserve">kata dengan menggunakan metode </w:t>
      </w:r>
      <w:r w:rsidRPr="00137A4A">
        <w:rPr>
          <w:rFonts w:ascii="Brill" w:hAnsi="Brill"/>
          <w:i/>
          <w:iCs/>
          <w:sz w:val="22"/>
          <w:szCs w:val="22"/>
        </w:rPr>
        <w:t>Total</w:t>
      </w:r>
      <w:r w:rsidRPr="00137A4A">
        <w:rPr>
          <w:rFonts w:ascii="Brill" w:hAnsi="Brill"/>
          <w:sz w:val="22"/>
          <w:szCs w:val="22"/>
        </w:rPr>
        <w:t xml:space="preserve"> </w:t>
      </w:r>
      <w:r w:rsidRPr="00137A4A">
        <w:rPr>
          <w:rFonts w:ascii="Brill" w:hAnsi="Brill"/>
          <w:i/>
          <w:iCs/>
          <w:sz w:val="22"/>
          <w:szCs w:val="22"/>
        </w:rPr>
        <w:t>Phisycal Respon</w:t>
      </w:r>
      <w:r w:rsidRPr="00137A4A">
        <w:rPr>
          <w:rFonts w:ascii="Brill" w:hAnsi="Brill"/>
          <w:sz w:val="22"/>
          <w:szCs w:val="22"/>
        </w:rPr>
        <w:t xml:space="preserve"> pada santriwati dapat meningkatkan pemahaman kosa kata.</w:t>
      </w:r>
    </w:p>
    <w:p w:rsidR="00017A0C"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 xml:space="preserve">Peneliti melakukan kegiatan pra tindakan yang dilaksanakan pada tanggal 4 oktober 2020. Peneliti melakukan observasi pra tindakan terhadap pembelajaran yang berlangsung di kelas 1 B IDIA peneliti juga melakukan </w:t>
      </w:r>
      <w:r w:rsidRPr="008E2F1E">
        <w:rPr>
          <w:rFonts w:ascii="Brill" w:hAnsi="Brill"/>
          <w:i/>
          <w:iCs/>
          <w:sz w:val="22"/>
          <w:szCs w:val="22"/>
        </w:rPr>
        <w:t>interview</w:t>
      </w:r>
      <w:r w:rsidRPr="00137A4A">
        <w:rPr>
          <w:rFonts w:ascii="Brill" w:hAnsi="Brill"/>
          <w:sz w:val="22"/>
          <w:szCs w:val="22"/>
        </w:rPr>
        <w:t xml:space="preserve"> dengan santri untuk mengetahui problematika pembelajaran bahasa Arab yang dihadapi.</w:t>
      </w:r>
    </w:p>
    <w:p w:rsidR="00017A0C"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 xml:space="preserve">Penelitian Tindakan Kelas ini dilakukan di kelas 1 B IDIA intensif putri Prenduan, alokasi waktu untuk tiap jam pelajaran adalah 40 menit. Penelitian ini terdiri dari 2 siklus dengan perincian siklus pertama dilaksanakan 1 kali pertemuan dan siklus kedua dilaksanakan 1 kali pertemuan. Pelaksanaan Penelitian Tindakan Kelas meliputi 4 tahapan yaitu perencanaan, pelaksanaan, observasi dan refleksi. </w:t>
      </w:r>
    </w:p>
    <w:p w:rsidR="004C07A2"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 xml:space="preserve">Hasil penelitian tindakan kelas yang telah dilaksanakan meliputi hasil tes belajar pada akhir siklus I dan tes siklus II sebagai tolak ukur pemahaman kosa kata bahasa arab. Dari 29 santri kelas 1 B, yang mengikuti tes siklus I dan tes siklus II berjumlah 25 santri yaitu santri yang baru saja mempelajari bahasa arab. </w:t>
      </w:r>
    </w:p>
    <w:p w:rsidR="004F0752" w:rsidRPr="00137A4A" w:rsidRDefault="008E2F1E" w:rsidP="008E2F1E">
      <w:pPr>
        <w:pStyle w:val="BodyText2"/>
        <w:spacing w:line="360" w:lineRule="auto"/>
        <w:ind w:firstLine="720"/>
        <w:jc w:val="both"/>
        <w:rPr>
          <w:rFonts w:ascii="Brill" w:hAnsi="Brill"/>
          <w:sz w:val="22"/>
          <w:szCs w:val="22"/>
        </w:rPr>
      </w:pPr>
      <w:r>
        <w:rPr>
          <w:rFonts w:ascii="Brill" w:hAnsi="Brill"/>
          <w:sz w:val="22"/>
          <w:szCs w:val="22"/>
        </w:rPr>
        <w:t>Setelah pembelajaran Kosa</w:t>
      </w:r>
      <w:r w:rsidR="004C07A2" w:rsidRPr="00137A4A">
        <w:rPr>
          <w:rFonts w:ascii="Brill" w:hAnsi="Brill"/>
          <w:sz w:val="22"/>
          <w:szCs w:val="22"/>
        </w:rPr>
        <w:t>kata (</w:t>
      </w:r>
      <w:r w:rsidR="004C07A2" w:rsidRPr="008E2F1E">
        <w:rPr>
          <w:rFonts w:ascii="Brill" w:hAnsi="Brill"/>
          <w:i/>
          <w:iCs/>
          <w:sz w:val="22"/>
          <w:szCs w:val="22"/>
        </w:rPr>
        <w:t>Mufrodat</w:t>
      </w:r>
      <w:r w:rsidR="004C07A2" w:rsidRPr="00137A4A">
        <w:rPr>
          <w:rFonts w:ascii="Brill" w:hAnsi="Brill"/>
          <w:sz w:val="22"/>
          <w:szCs w:val="22"/>
        </w:rPr>
        <w:t xml:space="preserve">) dengan menerapkan metode hafalan pada siklus I. santri merasa bosan dan kurang aktif. Oleh karena itu peneliti melakukan penelitian siklus II dengan menerapkan metode TPR. Metode TPR dilaksanakan secara keseluruhan pada  siklus II. Santri menjadi lebih berpartisipasi dan aktif dalam proses pembelajaran. Meningkatnya aktivitas belajar santri diikuti dengan meningkatnya penguasaan </w:t>
      </w:r>
      <w:r>
        <w:rPr>
          <w:rFonts w:ascii="Brill" w:hAnsi="Brill"/>
          <w:sz w:val="22"/>
          <w:szCs w:val="22"/>
        </w:rPr>
        <w:t>kosakata bahasa A</w:t>
      </w:r>
      <w:r w:rsidR="004C07A2" w:rsidRPr="00137A4A">
        <w:rPr>
          <w:rFonts w:ascii="Brill" w:hAnsi="Brill"/>
          <w:sz w:val="22"/>
          <w:szCs w:val="22"/>
        </w:rPr>
        <w:t>rab yang terlihat dari peningkatan nilai rata-rata kelas setelah di terapkannya metode TPR  dan hal ini dapat dilihat dari nilai rata-rata kelas pada table dibawah ini.</w:t>
      </w:r>
    </w:p>
    <w:tbl>
      <w:tblPr>
        <w:tblW w:w="45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3"/>
        <w:gridCol w:w="649"/>
        <w:gridCol w:w="651"/>
        <w:gridCol w:w="445"/>
        <w:gridCol w:w="890"/>
        <w:gridCol w:w="1113"/>
      </w:tblGrid>
      <w:tr w:rsidR="004C07A2" w:rsidRPr="00137A4A" w:rsidTr="004C07A2">
        <w:trPr>
          <w:cantSplit/>
          <w:trHeight w:val="153"/>
          <w:jc w:val="center"/>
        </w:trPr>
        <w:tc>
          <w:tcPr>
            <w:tcW w:w="4521" w:type="dxa"/>
            <w:gridSpan w:val="6"/>
            <w:tcBorders>
              <w:top w:val="nil"/>
              <w:left w:val="nil"/>
              <w:bottom w:val="nil"/>
              <w:right w:val="nil"/>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b/>
                <w:bCs/>
              </w:rPr>
              <w:t>Paired Samples Statistics</w:t>
            </w:r>
          </w:p>
        </w:tc>
      </w:tr>
      <w:tr w:rsidR="004C07A2" w:rsidRPr="00137A4A" w:rsidTr="004C07A2">
        <w:trPr>
          <w:cantSplit/>
          <w:trHeight w:val="147"/>
          <w:jc w:val="center"/>
        </w:trPr>
        <w:tc>
          <w:tcPr>
            <w:tcW w:w="1422" w:type="dxa"/>
            <w:gridSpan w:val="2"/>
            <w:tcBorders>
              <w:top w:val="single" w:sz="16" w:space="0" w:color="000000"/>
              <w:left w:val="single" w:sz="16" w:space="0" w:color="000000"/>
              <w:bottom w:val="single" w:sz="16" w:space="0" w:color="000000"/>
              <w:right w:val="nil"/>
            </w:tcBorders>
            <w:shd w:val="clear" w:color="auto" w:fill="FFFFFF"/>
            <w:vAlign w:val="bottom"/>
          </w:tcPr>
          <w:p w:rsidR="004C07A2" w:rsidRPr="00137A4A" w:rsidRDefault="004C07A2" w:rsidP="009A4FF3">
            <w:pPr>
              <w:autoSpaceDE w:val="0"/>
              <w:autoSpaceDN w:val="0"/>
              <w:adjustRightInd w:val="0"/>
              <w:jc w:val="center"/>
              <w:rPr>
                <w:rFonts w:ascii="Brill" w:hAnsi="Brill"/>
              </w:rPr>
            </w:pPr>
          </w:p>
        </w:tc>
        <w:tc>
          <w:tcPr>
            <w:tcW w:w="651" w:type="dxa"/>
            <w:tcBorders>
              <w:top w:val="single" w:sz="16" w:space="0" w:color="000000"/>
              <w:left w:val="single" w:sz="16" w:space="0" w:color="000000"/>
              <w:bottom w:val="single" w:sz="16" w:space="0" w:color="000000"/>
            </w:tcBorders>
            <w:shd w:val="clear" w:color="auto" w:fill="FFFFFF"/>
            <w:vAlign w:val="bottom"/>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Mean</w:t>
            </w:r>
          </w:p>
        </w:tc>
        <w:tc>
          <w:tcPr>
            <w:tcW w:w="445" w:type="dxa"/>
            <w:tcBorders>
              <w:top w:val="single" w:sz="16" w:space="0" w:color="000000"/>
              <w:bottom w:val="single" w:sz="16" w:space="0" w:color="000000"/>
            </w:tcBorders>
            <w:shd w:val="clear" w:color="auto" w:fill="FFFFFF"/>
            <w:vAlign w:val="bottom"/>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N</w:t>
            </w:r>
          </w:p>
        </w:tc>
        <w:tc>
          <w:tcPr>
            <w:tcW w:w="890" w:type="dxa"/>
            <w:tcBorders>
              <w:top w:val="single" w:sz="16" w:space="0" w:color="000000"/>
              <w:bottom w:val="single" w:sz="16" w:space="0" w:color="000000"/>
            </w:tcBorders>
            <w:shd w:val="clear" w:color="auto" w:fill="FFFFFF"/>
            <w:vAlign w:val="bottom"/>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Std. Deviation</w:t>
            </w:r>
          </w:p>
        </w:tc>
        <w:tc>
          <w:tcPr>
            <w:tcW w:w="1113" w:type="dxa"/>
            <w:tcBorders>
              <w:top w:val="single" w:sz="16" w:space="0" w:color="000000"/>
              <w:bottom w:val="single" w:sz="16" w:space="0" w:color="000000"/>
              <w:right w:val="single" w:sz="16" w:space="0" w:color="000000"/>
            </w:tcBorders>
            <w:shd w:val="clear" w:color="auto" w:fill="FFFFFF"/>
            <w:vAlign w:val="bottom"/>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Std. Error Mean</w:t>
            </w:r>
          </w:p>
        </w:tc>
      </w:tr>
      <w:tr w:rsidR="004C07A2" w:rsidRPr="00137A4A" w:rsidTr="004C07A2">
        <w:trPr>
          <w:cantSplit/>
          <w:trHeight w:val="147"/>
          <w:jc w:val="center"/>
        </w:trPr>
        <w:tc>
          <w:tcPr>
            <w:tcW w:w="773" w:type="dxa"/>
            <w:vMerge w:val="restart"/>
            <w:tcBorders>
              <w:top w:val="single" w:sz="16" w:space="0" w:color="000000"/>
              <w:left w:val="single" w:sz="16" w:space="0" w:color="000000"/>
              <w:bottom w:val="single" w:sz="16" w:space="0" w:color="000000"/>
              <w:right w:val="nil"/>
            </w:tcBorders>
            <w:shd w:val="clear" w:color="auto" w:fill="FFFFFF"/>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Pair 1</w:t>
            </w:r>
          </w:p>
        </w:tc>
        <w:tc>
          <w:tcPr>
            <w:tcW w:w="649" w:type="dxa"/>
            <w:tcBorders>
              <w:top w:val="single" w:sz="16" w:space="0" w:color="000000"/>
              <w:left w:val="nil"/>
              <w:bottom w:val="nil"/>
              <w:right w:val="single" w:sz="16" w:space="0" w:color="000000"/>
            </w:tcBorders>
            <w:shd w:val="clear" w:color="auto" w:fill="FFFFFF"/>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PRETEST</w:t>
            </w:r>
          </w:p>
        </w:tc>
        <w:tc>
          <w:tcPr>
            <w:tcW w:w="651" w:type="dxa"/>
            <w:tcBorders>
              <w:top w:val="single" w:sz="16" w:space="0" w:color="000000"/>
              <w:left w:val="single" w:sz="16" w:space="0" w:color="000000"/>
              <w:bottom w:val="nil"/>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28.0000</w:t>
            </w:r>
          </w:p>
        </w:tc>
        <w:tc>
          <w:tcPr>
            <w:tcW w:w="445" w:type="dxa"/>
            <w:tcBorders>
              <w:top w:val="single" w:sz="16" w:space="0" w:color="000000"/>
              <w:bottom w:val="nil"/>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25</w:t>
            </w:r>
          </w:p>
        </w:tc>
        <w:tc>
          <w:tcPr>
            <w:tcW w:w="890" w:type="dxa"/>
            <w:tcBorders>
              <w:top w:val="single" w:sz="16" w:space="0" w:color="000000"/>
              <w:bottom w:val="nil"/>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16.58312</w:t>
            </w:r>
          </w:p>
        </w:tc>
        <w:tc>
          <w:tcPr>
            <w:tcW w:w="1113" w:type="dxa"/>
            <w:tcBorders>
              <w:top w:val="single" w:sz="16" w:space="0" w:color="000000"/>
              <w:bottom w:val="nil"/>
              <w:right w:val="single" w:sz="16" w:space="0" w:color="000000"/>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3.31662</w:t>
            </w:r>
          </w:p>
        </w:tc>
      </w:tr>
      <w:tr w:rsidR="004C07A2" w:rsidRPr="00137A4A" w:rsidTr="004C07A2">
        <w:trPr>
          <w:cantSplit/>
          <w:trHeight w:val="67"/>
          <w:jc w:val="center"/>
        </w:trPr>
        <w:tc>
          <w:tcPr>
            <w:tcW w:w="773" w:type="dxa"/>
            <w:vMerge/>
            <w:tcBorders>
              <w:top w:val="single" w:sz="16" w:space="0" w:color="000000"/>
              <w:left w:val="single" w:sz="16" w:space="0" w:color="000000"/>
              <w:bottom w:val="single" w:sz="16" w:space="0" w:color="000000"/>
              <w:right w:val="nil"/>
            </w:tcBorders>
            <w:shd w:val="clear" w:color="auto" w:fill="FFFFFF"/>
          </w:tcPr>
          <w:p w:rsidR="004C07A2" w:rsidRPr="00137A4A" w:rsidRDefault="004C07A2" w:rsidP="009A4FF3">
            <w:pPr>
              <w:autoSpaceDE w:val="0"/>
              <w:autoSpaceDN w:val="0"/>
              <w:adjustRightInd w:val="0"/>
              <w:jc w:val="center"/>
              <w:rPr>
                <w:rFonts w:ascii="Brill" w:hAnsi="Brill"/>
              </w:rPr>
            </w:pPr>
          </w:p>
        </w:tc>
        <w:tc>
          <w:tcPr>
            <w:tcW w:w="649" w:type="dxa"/>
            <w:tcBorders>
              <w:top w:val="nil"/>
              <w:left w:val="nil"/>
              <w:bottom w:val="single" w:sz="16" w:space="0" w:color="000000"/>
              <w:right w:val="single" w:sz="16" w:space="0" w:color="000000"/>
            </w:tcBorders>
            <w:shd w:val="clear" w:color="auto" w:fill="FFFFFF"/>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POSTTEST</w:t>
            </w:r>
          </w:p>
        </w:tc>
        <w:tc>
          <w:tcPr>
            <w:tcW w:w="651" w:type="dxa"/>
            <w:tcBorders>
              <w:top w:val="nil"/>
              <w:left w:val="single" w:sz="16" w:space="0" w:color="000000"/>
              <w:bottom w:val="single" w:sz="16" w:space="0" w:color="000000"/>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93.7600</w:t>
            </w:r>
          </w:p>
        </w:tc>
        <w:tc>
          <w:tcPr>
            <w:tcW w:w="445" w:type="dxa"/>
            <w:tcBorders>
              <w:top w:val="nil"/>
              <w:bottom w:val="single" w:sz="16" w:space="0" w:color="000000"/>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25</w:t>
            </w:r>
          </w:p>
        </w:tc>
        <w:tc>
          <w:tcPr>
            <w:tcW w:w="890" w:type="dxa"/>
            <w:tcBorders>
              <w:top w:val="nil"/>
              <w:bottom w:val="single" w:sz="16" w:space="0" w:color="000000"/>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7.47373</w:t>
            </w:r>
          </w:p>
        </w:tc>
        <w:tc>
          <w:tcPr>
            <w:tcW w:w="1113" w:type="dxa"/>
            <w:tcBorders>
              <w:top w:val="nil"/>
              <w:bottom w:val="single" w:sz="16" w:space="0" w:color="000000"/>
              <w:right w:val="single" w:sz="16" w:space="0" w:color="000000"/>
            </w:tcBorders>
            <w:shd w:val="clear" w:color="auto" w:fill="FFFFFF"/>
            <w:vAlign w:val="center"/>
          </w:tcPr>
          <w:p w:rsidR="004C07A2" w:rsidRPr="00137A4A" w:rsidRDefault="004C07A2" w:rsidP="009A4FF3">
            <w:pPr>
              <w:autoSpaceDE w:val="0"/>
              <w:autoSpaceDN w:val="0"/>
              <w:adjustRightInd w:val="0"/>
              <w:spacing w:line="320" w:lineRule="atLeast"/>
              <w:ind w:left="60" w:right="60"/>
              <w:jc w:val="center"/>
              <w:rPr>
                <w:rFonts w:ascii="Brill" w:hAnsi="Brill"/>
              </w:rPr>
            </w:pPr>
            <w:r w:rsidRPr="00137A4A">
              <w:rPr>
                <w:rFonts w:ascii="Brill" w:hAnsi="Brill"/>
              </w:rPr>
              <w:t>1.49475</w:t>
            </w:r>
          </w:p>
        </w:tc>
      </w:tr>
    </w:tbl>
    <w:p w:rsidR="004C07A2" w:rsidRPr="00137A4A" w:rsidRDefault="004C07A2" w:rsidP="004C07A2">
      <w:pPr>
        <w:pStyle w:val="BodyText2"/>
        <w:spacing w:line="360" w:lineRule="auto"/>
        <w:jc w:val="both"/>
        <w:rPr>
          <w:rFonts w:ascii="Brill" w:hAnsi="Brill"/>
          <w:sz w:val="22"/>
          <w:szCs w:val="22"/>
        </w:rPr>
      </w:pPr>
    </w:p>
    <w:p w:rsidR="004C07A2" w:rsidRPr="00137A4A" w:rsidRDefault="004C07A2" w:rsidP="008E2F1E">
      <w:pPr>
        <w:pStyle w:val="BodyText2"/>
        <w:spacing w:line="360" w:lineRule="auto"/>
        <w:ind w:firstLine="720"/>
        <w:jc w:val="both"/>
        <w:rPr>
          <w:rFonts w:ascii="Brill" w:hAnsi="Brill"/>
          <w:sz w:val="22"/>
          <w:szCs w:val="22"/>
        </w:rPr>
      </w:pPr>
      <w:r w:rsidRPr="00137A4A">
        <w:rPr>
          <w:rFonts w:ascii="Brill" w:hAnsi="Brill"/>
          <w:sz w:val="22"/>
          <w:szCs w:val="22"/>
        </w:rPr>
        <w:t xml:space="preserve">Dari table di atas kita bisa lihat bahwa nilai rata-rata kemampuan pemahaman </w:t>
      </w:r>
      <w:r w:rsidR="008E2F1E">
        <w:rPr>
          <w:rFonts w:ascii="Brill" w:hAnsi="Brill"/>
          <w:sz w:val="22"/>
          <w:szCs w:val="22"/>
        </w:rPr>
        <w:t>kosakata</w:t>
      </w:r>
      <w:r w:rsidRPr="008E2F1E">
        <w:rPr>
          <w:rFonts w:ascii="Brill" w:hAnsi="Brill"/>
          <w:i/>
          <w:iCs/>
          <w:sz w:val="22"/>
          <w:szCs w:val="22"/>
        </w:rPr>
        <w:t xml:space="preserve"> </w:t>
      </w:r>
      <w:r w:rsidRPr="00137A4A">
        <w:rPr>
          <w:rFonts w:ascii="Brill" w:hAnsi="Brill"/>
          <w:sz w:val="22"/>
          <w:szCs w:val="22"/>
        </w:rPr>
        <w:t>santri sebelum di terapkanya metode TPR (</w:t>
      </w:r>
      <w:r w:rsidRPr="00137A4A">
        <w:rPr>
          <w:rFonts w:ascii="Brill" w:hAnsi="Brill"/>
          <w:i/>
          <w:iCs/>
          <w:sz w:val="22"/>
          <w:szCs w:val="22"/>
        </w:rPr>
        <w:t>Total Physical Respons</w:t>
      </w:r>
      <w:r w:rsidRPr="00137A4A">
        <w:rPr>
          <w:rFonts w:ascii="Brill" w:hAnsi="Brill"/>
          <w:sz w:val="22"/>
          <w:szCs w:val="22"/>
        </w:rPr>
        <w:t>) dalam pembelajaran bahasa Arab dalam hal ini pemahaman kosa kata (</w:t>
      </w:r>
      <w:r w:rsidRPr="008E2F1E">
        <w:rPr>
          <w:rFonts w:ascii="Brill" w:hAnsi="Brill"/>
          <w:i/>
          <w:iCs/>
          <w:sz w:val="22"/>
          <w:szCs w:val="22"/>
        </w:rPr>
        <w:t>mufrodat</w:t>
      </w:r>
      <w:r w:rsidRPr="00137A4A">
        <w:rPr>
          <w:rFonts w:ascii="Brill" w:hAnsi="Brill"/>
          <w:sz w:val="22"/>
          <w:szCs w:val="22"/>
        </w:rPr>
        <w:t>)  sebesar 28.00  dengan kriteria sangat kurang, dan ketika di terapkannya metode TPR (</w:t>
      </w:r>
      <w:r w:rsidRPr="00137A4A">
        <w:rPr>
          <w:rFonts w:ascii="Brill" w:hAnsi="Brill"/>
          <w:i/>
          <w:iCs/>
          <w:sz w:val="22"/>
          <w:szCs w:val="22"/>
        </w:rPr>
        <w:t>Total Physical Respons</w:t>
      </w:r>
      <w:r w:rsidRPr="00137A4A">
        <w:rPr>
          <w:rFonts w:ascii="Brill" w:hAnsi="Brill"/>
          <w:sz w:val="22"/>
          <w:szCs w:val="22"/>
        </w:rPr>
        <w:t>) nilai rata-rata santri meningkat dengan sangat signifikan sampai 93.76 dengan kriteria sangat baik.</w:t>
      </w:r>
    </w:p>
    <w:p w:rsidR="0001551E" w:rsidRDefault="00444577" w:rsidP="0001551E">
      <w:pPr>
        <w:pStyle w:val="BodyText2"/>
        <w:spacing w:line="360" w:lineRule="auto"/>
        <w:ind w:firstLine="720"/>
        <w:jc w:val="both"/>
        <w:rPr>
          <w:rFonts w:ascii="Brill" w:hAnsi="Brill"/>
          <w:sz w:val="22"/>
          <w:szCs w:val="22"/>
        </w:rPr>
      </w:pPr>
      <w:r w:rsidRPr="00137A4A">
        <w:rPr>
          <w:rFonts w:ascii="Brill" w:hAnsi="Brill"/>
          <w:noProof/>
          <w:lang w:eastAsia="en-US"/>
        </w:rPr>
        <w:drawing>
          <wp:inline distT="0" distB="0" distL="0" distR="0">
            <wp:extent cx="3457575" cy="147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1476375"/>
                    </a:xfrm>
                    <a:prstGeom prst="rect">
                      <a:avLst/>
                    </a:prstGeom>
                    <a:noFill/>
                    <a:ln>
                      <a:noFill/>
                    </a:ln>
                  </pic:spPr>
                </pic:pic>
              </a:graphicData>
            </a:graphic>
          </wp:inline>
        </w:drawing>
      </w:r>
    </w:p>
    <w:p w:rsidR="004C07A2"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Kemudian dalam table di atas, dapat dilihat bahwa diperoleh nilai -65.76000, yang artinya ada perbedaan/selisih mean dari dua data  (</w:t>
      </w:r>
      <w:r w:rsidRPr="008E2F1E">
        <w:rPr>
          <w:rFonts w:ascii="Brill" w:hAnsi="Brill"/>
          <w:i/>
          <w:iCs/>
          <w:sz w:val="22"/>
          <w:szCs w:val="22"/>
        </w:rPr>
        <w:t>pre</w:t>
      </w:r>
      <w:r w:rsidRPr="00137A4A">
        <w:rPr>
          <w:rFonts w:ascii="Brill" w:hAnsi="Brill"/>
          <w:sz w:val="22"/>
          <w:szCs w:val="22"/>
        </w:rPr>
        <w:t xml:space="preserve"> dan </w:t>
      </w:r>
      <w:r w:rsidRPr="008E2F1E">
        <w:rPr>
          <w:rFonts w:ascii="Brill" w:hAnsi="Brill"/>
          <w:i/>
          <w:iCs/>
          <w:sz w:val="22"/>
          <w:szCs w:val="22"/>
        </w:rPr>
        <w:t>post</w:t>
      </w:r>
      <w:r w:rsidRPr="00137A4A">
        <w:rPr>
          <w:rFonts w:ascii="Brill" w:hAnsi="Brill"/>
          <w:sz w:val="22"/>
          <w:szCs w:val="22"/>
        </w:rPr>
        <w:t>) sebesar -65.76000, artinya ada peningkatan dari pre ke post. Selanjutnya diperoleh nilai t-hitung adalah -19.137 dengan  derajat bebas adalah 24 dan nilai sig.(2-tailed) sebesar 0.000.</w:t>
      </w:r>
    </w:p>
    <w:p w:rsidR="004C07A2"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 xml:space="preserve">Oleh karena itu berdasarkan table </w:t>
      </w:r>
      <w:r w:rsidR="008E2F1E">
        <w:rPr>
          <w:rFonts w:ascii="Brill" w:hAnsi="Brill"/>
          <w:i/>
          <w:iCs/>
          <w:sz w:val="22"/>
          <w:szCs w:val="22"/>
        </w:rPr>
        <w:t>P</w:t>
      </w:r>
      <w:r w:rsidRPr="008E2F1E">
        <w:rPr>
          <w:rFonts w:ascii="Brill" w:hAnsi="Brill"/>
          <w:i/>
          <w:iCs/>
          <w:sz w:val="22"/>
          <w:szCs w:val="22"/>
        </w:rPr>
        <w:t>aired sample test</w:t>
      </w:r>
      <w:r w:rsidRPr="00137A4A">
        <w:rPr>
          <w:rFonts w:ascii="Brill" w:hAnsi="Brill"/>
          <w:sz w:val="22"/>
          <w:szCs w:val="22"/>
        </w:rPr>
        <w:t>, diperoleh nilai sig.(2-tailed) adalah sebesar 0.000 &lt; 0.05, maka sesui dengan dasar pengambilan keputusan, disimpulakan bahwa H0 ditolak, yang berarti ada pengaruh dari penerapan metode pembelajaran TPR (</w:t>
      </w:r>
      <w:r w:rsidRPr="00137A4A">
        <w:rPr>
          <w:rFonts w:ascii="Brill" w:hAnsi="Brill"/>
          <w:i/>
          <w:iCs/>
          <w:sz w:val="22"/>
          <w:szCs w:val="22"/>
        </w:rPr>
        <w:t>Total Physical respons</w:t>
      </w:r>
      <w:r w:rsidRPr="00137A4A">
        <w:rPr>
          <w:rFonts w:ascii="Brill" w:hAnsi="Brill"/>
          <w:sz w:val="22"/>
          <w:szCs w:val="22"/>
        </w:rPr>
        <w:t>) terhadap pembelajaran bahasa Arab dalam hal ini pemahaman kosa kata bahasa Arab.</w:t>
      </w:r>
    </w:p>
    <w:p w:rsidR="004C07A2"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 xml:space="preserve">Berdasarkan pencapaian ketuntasan pada siklus II, maka pelaksanaan tindakan pada siklus II telah mencapai indikator ketuntasan yang ditetapkan peneliti sebesar 80%. Berdasarkan paparan di atas, maka penelitian ini telah memberikan kontribusi ilmu yaitu penerapan metode </w:t>
      </w:r>
      <w:r w:rsidRPr="00137A4A">
        <w:rPr>
          <w:rFonts w:ascii="Brill" w:hAnsi="Brill"/>
          <w:i/>
          <w:iCs/>
          <w:sz w:val="22"/>
          <w:szCs w:val="22"/>
        </w:rPr>
        <w:t>Total Physical Respons</w:t>
      </w:r>
      <w:r w:rsidRPr="00137A4A">
        <w:rPr>
          <w:rFonts w:ascii="Brill" w:hAnsi="Brill"/>
          <w:sz w:val="22"/>
          <w:szCs w:val="22"/>
        </w:rPr>
        <w:t xml:space="preserve"> (TPR) melalui langkah-langkah yang ada.</w:t>
      </w:r>
    </w:p>
    <w:p w:rsidR="004C07A2" w:rsidRPr="00137A4A" w:rsidRDefault="004C07A2" w:rsidP="004C07A2">
      <w:pPr>
        <w:pStyle w:val="BodyText2"/>
        <w:spacing w:line="360" w:lineRule="auto"/>
        <w:ind w:firstLine="720"/>
        <w:jc w:val="both"/>
        <w:rPr>
          <w:rFonts w:ascii="Brill" w:hAnsi="Brill"/>
          <w:sz w:val="22"/>
          <w:szCs w:val="22"/>
        </w:rPr>
      </w:pPr>
      <w:r w:rsidRPr="00137A4A">
        <w:rPr>
          <w:rFonts w:ascii="Brill" w:hAnsi="Brill"/>
          <w:sz w:val="22"/>
          <w:szCs w:val="22"/>
        </w:rPr>
        <w:t>Ternyata melalui penerapan metode TPR santri dapat dengan kreatif mengkonstruksi gerakan secara mandiri, santri dapat merespon pertanyaan dari guru, santri juga lebih fokus pada pembelajaran dan tidak mudah terdistraksi. Dengan metode TPR santri juga dapat secara aktif menyampaikan pendapat baik secara individu maupun di dalam kelompok. Guru dapat melakukan inovasi pembelajaran sehingga dapat meningkatkan proses dan penguasaan mufrodat dalam pembelajaran Bahasa Arab khususnya yang berhubungan dengan anggota tubuh.</w:t>
      </w:r>
    </w:p>
    <w:p w:rsidR="004C07A2" w:rsidRDefault="004C07A2" w:rsidP="008E2F1E">
      <w:pPr>
        <w:pStyle w:val="BodyText2"/>
        <w:spacing w:line="360" w:lineRule="auto"/>
        <w:ind w:firstLine="720"/>
        <w:jc w:val="both"/>
        <w:rPr>
          <w:rFonts w:ascii="Brill" w:hAnsi="Brill"/>
          <w:sz w:val="22"/>
          <w:szCs w:val="22"/>
        </w:rPr>
      </w:pPr>
      <w:r w:rsidRPr="00137A4A">
        <w:rPr>
          <w:rFonts w:ascii="Brill" w:hAnsi="Brill"/>
          <w:sz w:val="22"/>
          <w:szCs w:val="22"/>
        </w:rPr>
        <w:t xml:space="preserve">Berdasarkan penelitian yang dilakukan oleh peneliti mengenai hasil penelitian yang dilaksanakan di kelas 1 B Institut Dirosat Islamiyah Al-amien (IDIA) Prenduan, maka dapat disimpulkan bahwa penerapan metode </w:t>
      </w:r>
      <w:r w:rsidRPr="00137A4A">
        <w:rPr>
          <w:rFonts w:ascii="Brill" w:hAnsi="Brill"/>
          <w:i/>
          <w:iCs/>
          <w:sz w:val="22"/>
          <w:szCs w:val="22"/>
        </w:rPr>
        <w:t xml:space="preserve">Total Physical Respon </w:t>
      </w:r>
      <w:r w:rsidRPr="00137A4A">
        <w:rPr>
          <w:rFonts w:ascii="Brill" w:hAnsi="Brill"/>
          <w:sz w:val="22"/>
          <w:szCs w:val="22"/>
        </w:rPr>
        <w:t>(TPR) dalam pembelajaran Bahasa Arab dapat memperbaiki proses dan penguasaan kosakata (</w:t>
      </w:r>
      <w:r w:rsidRPr="008D0C79">
        <w:rPr>
          <w:rFonts w:ascii="Brill" w:hAnsi="Brill"/>
          <w:i/>
          <w:iCs/>
          <w:sz w:val="22"/>
          <w:szCs w:val="22"/>
        </w:rPr>
        <w:t>Mufrodat</w:t>
      </w:r>
      <w:r w:rsidRPr="00137A4A">
        <w:rPr>
          <w:rFonts w:ascii="Brill" w:hAnsi="Brill"/>
          <w:sz w:val="22"/>
          <w:szCs w:val="22"/>
        </w:rPr>
        <w:t>) santri. Melalui kegiatan yang meliputi 6 langkah pembelajaran berdampak pada meningkatkan aktivitas siswa dalam pr</w:t>
      </w:r>
      <w:r w:rsidR="008E2F1E">
        <w:rPr>
          <w:rFonts w:ascii="Brill" w:hAnsi="Brill"/>
          <w:sz w:val="22"/>
          <w:szCs w:val="22"/>
        </w:rPr>
        <w:t>oses pembelajaran Bahasa Arab. P</w:t>
      </w:r>
      <w:r w:rsidRPr="00137A4A">
        <w:rPr>
          <w:rFonts w:ascii="Brill" w:hAnsi="Brill"/>
          <w:sz w:val="22"/>
          <w:szCs w:val="22"/>
        </w:rPr>
        <w:t xml:space="preserve">enggunaan metode pembelajaran </w:t>
      </w:r>
      <w:r w:rsidR="008E2F1E" w:rsidRPr="00137A4A">
        <w:rPr>
          <w:rFonts w:ascii="Brill" w:hAnsi="Brill"/>
          <w:i/>
          <w:iCs/>
          <w:sz w:val="22"/>
          <w:szCs w:val="22"/>
        </w:rPr>
        <w:t xml:space="preserve">Total Physical Respon </w:t>
      </w:r>
      <w:r w:rsidR="008E2F1E" w:rsidRPr="00137A4A">
        <w:rPr>
          <w:rFonts w:ascii="Brill" w:hAnsi="Brill"/>
          <w:sz w:val="22"/>
          <w:szCs w:val="22"/>
        </w:rPr>
        <w:t>(TPR)</w:t>
      </w:r>
      <w:r w:rsidRPr="00137A4A">
        <w:rPr>
          <w:rFonts w:ascii="Brill" w:hAnsi="Brill"/>
          <w:sz w:val="22"/>
          <w:szCs w:val="22"/>
        </w:rPr>
        <w:t xml:space="preserve"> dapat meningkatkan pemahaman makna kata, praktis bahasa arab, pengucapan, serta penguasaan </w:t>
      </w:r>
      <w:r w:rsidRPr="008E2F1E">
        <w:rPr>
          <w:rFonts w:ascii="Brill" w:hAnsi="Brill"/>
          <w:i/>
          <w:iCs/>
          <w:sz w:val="22"/>
          <w:szCs w:val="22"/>
        </w:rPr>
        <w:t>mufrodat</w:t>
      </w:r>
      <w:r w:rsidRPr="008E2F1E">
        <w:rPr>
          <w:rFonts w:ascii="Brill" w:hAnsi="Brill"/>
          <w:sz w:val="22"/>
          <w:szCs w:val="22"/>
        </w:rPr>
        <w:t xml:space="preserve"> </w:t>
      </w:r>
      <w:r w:rsidRPr="00137A4A">
        <w:rPr>
          <w:rFonts w:ascii="Brill" w:hAnsi="Brill"/>
          <w:sz w:val="22"/>
          <w:szCs w:val="22"/>
        </w:rPr>
        <w:t>Bahasa Arab.</w:t>
      </w:r>
    </w:p>
    <w:p w:rsidR="008E2F1E" w:rsidRPr="00137A4A" w:rsidRDefault="008E2F1E" w:rsidP="008E2F1E">
      <w:pPr>
        <w:pStyle w:val="BodyText2"/>
        <w:spacing w:line="360" w:lineRule="auto"/>
        <w:ind w:firstLine="720"/>
        <w:jc w:val="both"/>
        <w:rPr>
          <w:rFonts w:ascii="Brill" w:hAnsi="Brill"/>
          <w:sz w:val="22"/>
          <w:szCs w:val="22"/>
        </w:rPr>
      </w:pPr>
    </w:p>
    <w:p w:rsidR="004C07A2" w:rsidRPr="00137A4A" w:rsidRDefault="004C07A2" w:rsidP="00AB723C">
      <w:pPr>
        <w:pStyle w:val="BodyText2"/>
        <w:spacing w:line="276" w:lineRule="auto"/>
        <w:rPr>
          <w:rFonts w:ascii="Brill" w:hAnsi="Brill"/>
          <w:b/>
          <w:bCs/>
          <w:color w:val="auto"/>
          <w:sz w:val="22"/>
          <w:szCs w:val="22"/>
          <w:lang w:val="x-none" w:eastAsia="en-US"/>
        </w:rPr>
      </w:pPr>
      <w:r w:rsidRPr="00137A4A">
        <w:rPr>
          <w:rFonts w:ascii="Brill" w:hAnsi="Brill"/>
          <w:b/>
          <w:bCs/>
          <w:color w:val="auto"/>
          <w:sz w:val="22"/>
          <w:szCs w:val="22"/>
          <w:lang w:val="x-none" w:eastAsia="en-US"/>
        </w:rPr>
        <w:t>DAFTAR PUSATKA</w:t>
      </w:r>
    </w:p>
    <w:p w:rsidR="004C07A2" w:rsidRPr="00137A4A" w:rsidRDefault="004C07A2" w:rsidP="00AB723C">
      <w:pPr>
        <w:pStyle w:val="FootnoteText"/>
        <w:spacing w:after="60" w:line="276" w:lineRule="auto"/>
        <w:ind w:left="357" w:hanging="357"/>
        <w:rPr>
          <w:rFonts w:ascii="Brill" w:hAnsi="Brill"/>
          <w:i/>
          <w:iCs/>
        </w:rPr>
      </w:pPr>
      <w:r w:rsidRPr="00137A4A">
        <w:rPr>
          <w:rFonts w:ascii="Brill" w:hAnsi="Brill"/>
          <w:i/>
          <w:iCs/>
        </w:rPr>
        <w:t xml:space="preserve">Abdurrahman,M. Muhidin,S (2011), Panduan Praktis Memahami Penelitian, Pustaka setia, Bandung. </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Al-ghulayayni mustofa.(1994). Jami’ al-Durus al-‘Arabiyyah.Juz I. Cet XXX.Beirut: al-makhtabah al-Asriyyah.</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Asher, J. J. (1977). Learning Another Language Through Action: The Complete Teacher's Guidebook. Los Gatos, Cal.: Sky Oaks Production.</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Al-Hasyimi ahmad. Al-qowa’id al-asasiyyah li al-lugha al’Arabiyyah. Cetkan 4. Beirut: al-makhtabah al-Asriyyah.</w:t>
      </w:r>
    </w:p>
    <w:p w:rsidR="004C07A2" w:rsidRDefault="004C07A2" w:rsidP="004C07A2">
      <w:pPr>
        <w:pStyle w:val="FootnoteText"/>
        <w:spacing w:after="60"/>
        <w:ind w:left="357" w:hanging="357"/>
        <w:rPr>
          <w:rFonts w:ascii="Brill" w:hAnsi="Brill"/>
          <w:i/>
          <w:iCs/>
          <w:lang w:val="en-ID"/>
        </w:rPr>
      </w:pPr>
      <w:r w:rsidRPr="00137A4A">
        <w:rPr>
          <w:rFonts w:ascii="Brill" w:hAnsi="Brill"/>
          <w:i/>
          <w:iCs/>
        </w:rPr>
        <w:t>Ekawati,Anita.D.(2017). The Effect of TPR and Audio-Lingual Method in Teaching Vocabulary Viewed from students’IQ.</w:t>
      </w:r>
    </w:p>
    <w:p w:rsidR="00B2531D" w:rsidRPr="00B2531D" w:rsidRDefault="00B2531D" w:rsidP="004C07A2">
      <w:pPr>
        <w:pStyle w:val="FootnoteText"/>
        <w:spacing w:after="60"/>
        <w:ind w:left="357" w:hanging="357"/>
        <w:rPr>
          <w:rFonts w:ascii="Brill" w:hAnsi="Brill"/>
          <w:i/>
          <w:iCs/>
          <w:lang w:val="en-ID"/>
        </w:rPr>
      </w:pPr>
      <w:r>
        <w:rPr>
          <w:rFonts w:ascii="Brill" w:hAnsi="Brill"/>
          <w:i/>
          <w:iCs/>
          <w:lang w:val="en-ID"/>
        </w:rPr>
        <w:t>Journal for Education Pesearch: Fauziddin Mohammad,(2020) Mengenal Kosakata Bahasa Arab melalui Permainan Kartu Huruf Hijaiyah yang dilengkapi Kosakata.Vol1Ussue1.</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 xml:space="preserve">Fahrurozi,A.(2010) Pembelajaran bahasa arab asing. Bania publishing. Jakarta </w:t>
      </w:r>
    </w:p>
    <w:p w:rsidR="004C07A2" w:rsidRDefault="004C07A2" w:rsidP="004C07A2">
      <w:pPr>
        <w:pStyle w:val="FootnoteText"/>
        <w:spacing w:after="60"/>
        <w:ind w:left="357" w:hanging="357"/>
        <w:rPr>
          <w:rFonts w:ascii="Brill" w:hAnsi="Brill"/>
          <w:i/>
          <w:iCs/>
          <w:lang w:val="en-ID"/>
        </w:rPr>
      </w:pPr>
      <w:r w:rsidRPr="00137A4A">
        <w:rPr>
          <w:rFonts w:ascii="Brill" w:hAnsi="Brill"/>
          <w:i/>
          <w:iCs/>
        </w:rPr>
        <w:t>Journal of ELT Research (JER): The Academic Journal of Studies in English Language Teaching andLearning,2(1),55-65,DOI:10.22236/JER_ Vol2Issue1.</w:t>
      </w:r>
    </w:p>
    <w:p w:rsidR="007E0A7C" w:rsidRPr="007E0A7C" w:rsidRDefault="007E0A7C" w:rsidP="004C07A2">
      <w:pPr>
        <w:pStyle w:val="FootnoteText"/>
        <w:spacing w:after="60"/>
        <w:ind w:left="357" w:hanging="357"/>
        <w:rPr>
          <w:rFonts w:ascii="Brill" w:hAnsi="Brill"/>
          <w:i/>
          <w:iCs/>
          <w:lang w:val="en-ID"/>
        </w:rPr>
      </w:pPr>
      <w:r>
        <w:rPr>
          <w:rFonts w:ascii="Brill" w:hAnsi="Brill"/>
          <w:i/>
          <w:iCs/>
          <w:lang w:val="en-ID"/>
        </w:rPr>
        <w:t>Harimurti Kridalaksana, Kamus Linguistik. Jakarta: PT.Gramedia Pustaka Utama, 1993.</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Kennedy, A. (2000).Total Physical Response: An innovative strategy for the second language eclassroom. Diakses 16 Mei 2012 dari http://www.southalabama.edu/coe/bset/dempsey/isd613/stuproj/summer00is/angelakennedy.pdf</w:t>
      </w:r>
    </w:p>
    <w:p w:rsidR="004C07A2" w:rsidRPr="00137A4A" w:rsidRDefault="004C07A2" w:rsidP="004C07A2">
      <w:pPr>
        <w:pStyle w:val="FootnoteText"/>
        <w:spacing w:after="60"/>
        <w:ind w:left="357" w:hanging="357"/>
        <w:rPr>
          <w:rFonts w:ascii="Brill" w:hAnsi="Brill"/>
          <w:b/>
          <w:bCs/>
          <w:i/>
          <w:iCs/>
        </w:rPr>
      </w:pPr>
      <w:r w:rsidRPr="00137A4A">
        <w:rPr>
          <w:rFonts w:ascii="Brill" w:hAnsi="Brill"/>
          <w:i/>
          <w:iCs/>
        </w:rPr>
        <w:t>Evan. (2011). Total Physical Response. Diakses 9 Februari2015darihttp://blog.hhereareyourkeys.org/2011/01/10/4-total-physical-response=tpr-top-20-techniques-of-wayk.</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Larsen-Freeman, D. (2000). Teachiniques and Principle ini language Teaching. Oxford:Oxford Uneversity Press.</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Richard, J. a. (2002). Methodology in Language Teaching. New York: Cambridge University.</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Sudijono.A.(2006).PengantarStatistik Pendidikan. PT.raja grafindo.Jakarta.</w:t>
      </w:r>
    </w:p>
    <w:p w:rsidR="004C07A2" w:rsidRPr="00137A4A" w:rsidRDefault="004C07A2" w:rsidP="004C07A2">
      <w:pPr>
        <w:pStyle w:val="FootnoteText"/>
        <w:spacing w:after="60"/>
        <w:ind w:left="357" w:hanging="357"/>
        <w:rPr>
          <w:rFonts w:ascii="Brill" w:hAnsi="Brill"/>
          <w:i/>
          <w:iCs/>
        </w:rPr>
      </w:pPr>
      <w:r w:rsidRPr="00137A4A">
        <w:rPr>
          <w:rFonts w:ascii="Brill" w:hAnsi="Brill"/>
          <w:i/>
          <w:iCs/>
        </w:rPr>
        <w:t>Slameto.(2014).PenelitiandanInovasi Pendidikan.Widya Sari Press. Salatiga.</w:t>
      </w:r>
    </w:p>
    <w:p w:rsidR="00DC3D6B" w:rsidRPr="00137A4A" w:rsidRDefault="00DC3D6B" w:rsidP="002F597C">
      <w:pPr>
        <w:pStyle w:val="FootnoteText"/>
        <w:spacing w:after="60"/>
        <w:ind w:left="357" w:hanging="357"/>
        <w:jc w:val="both"/>
        <w:rPr>
          <w:rFonts w:ascii="Brill" w:hAnsi="Brill"/>
          <w:sz w:val="24"/>
          <w:szCs w:val="24"/>
          <w:lang w:val="en-US" w:eastAsia="zh-CN"/>
        </w:rPr>
      </w:pPr>
    </w:p>
    <w:sectPr w:rsidR="00DC3D6B" w:rsidRPr="00137A4A" w:rsidSect="006058D7">
      <w:headerReference w:type="even" r:id="rId11"/>
      <w:headerReference w:type="default" r:id="rId12"/>
      <w:footerReference w:type="even" r:id="rId13"/>
      <w:footerReference w:type="default" r:id="rId14"/>
      <w:headerReference w:type="first" r:id="rId15"/>
      <w:footerReference w:type="first" r:id="rId16"/>
      <w:pgSz w:w="10318" w:h="14570"/>
      <w:pgMar w:top="1440" w:right="1797" w:bottom="1440" w:left="1797" w:header="720" w:footer="720" w:gutter="0"/>
      <w:pgNumType w:start="65"/>
      <w:cols w:space="720"/>
      <w:docGrid w:linePitch="272"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5B04" w:rsidRDefault="009F5B04">
      <w:r>
        <w:separator/>
      </w:r>
    </w:p>
  </w:endnote>
  <w:endnote w:type="continuationSeparator" w:id="0">
    <w:p w:rsidR="009F5B04" w:rsidRDefault="009F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ll">
    <w:altName w:val="Cambria Math"/>
    <w:charset w:val="00"/>
    <w:family w:val="swiss"/>
    <w:notTrueType/>
    <w:pitch w:val="variable"/>
    <w:sig w:usb0="00000003" w:usb1="00000000" w:usb2="00000000" w:usb3="00000000" w:csb0="00000001" w:csb1="00000000"/>
  </w:font>
  <w:font w:name="Liberation Sans">
    <w:altName w:val="Arial"/>
    <w:charset w:val="00"/>
    <w:family w:val="swiss"/>
    <w:notTrueType/>
    <w:pitch w:val="variable"/>
    <w:sig w:usb0="00000003" w:usb1="00000000" w:usb2="00000000" w:usb3="00000000" w:csb0="00000001" w:csb1="00000000"/>
  </w:font>
  <w:font w:name="Noto Sans CJK SC">
    <w:charset w:val="86"/>
    <w:family w:val="swiss"/>
    <w:notTrueType/>
    <w:pitch w:val="default"/>
    <w:sig w:usb0="00000001" w:usb1="080E0000" w:usb2="00000010" w:usb3="00000000" w:csb0="00040000" w:csb1="00000000"/>
  </w:font>
  <w:font w:name="DejaVu Sans">
    <w:altName w:val="Arial"/>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Microsoft JhengHei Light"/>
    <w:charset w:val="88"/>
    <w:family w:val="script"/>
    <w:notTrueType/>
    <w:pitch w:val="fixed"/>
    <w:sig w:usb0="00000001" w:usb1="08080000" w:usb2="00000010" w:usb3="00000000" w:csb0="00100000"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A01" w:rsidRDefault="0067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58D7" w:rsidRDefault="006058D7">
    <w:pPr>
      <w:pStyle w:val="Footer"/>
      <w:jc w:val="center"/>
    </w:pPr>
    <w:r>
      <w:fldChar w:fldCharType="begin"/>
    </w:r>
    <w:r>
      <w:instrText xml:space="preserve"> PAGE   \* MERGEFORMAT </w:instrText>
    </w:r>
    <w:r>
      <w:fldChar w:fldCharType="separate"/>
    </w:r>
    <w:r w:rsidR="00984E73">
      <w:rPr>
        <w:noProof/>
      </w:rPr>
      <w:t>65</w:t>
    </w:r>
    <w:r>
      <w:fldChar w:fldCharType="end"/>
    </w:r>
  </w:p>
  <w:p w:rsidR="00676CC9" w:rsidRDefault="00676CC9" w:rsidP="004D13A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A01" w:rsidRDefault="0067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5B04" w:rsidRDefault="009F5B04">
      <w:r>
        <w:separator/>
      </w:r>
    </w:p>
  </w:footnote>
  <w:footnote w:type="continuationSeparator" w:id="0">
    <w:p w:rsidR="009F5B04" w:rsidRDefault="009F5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A01" w:rsidRDefault="0067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4A78" w:rsidRPr="008F6DAD" w:rsidRDefault="002F597C" w:rsidP="009E6945">
    <w:pPr>
      <w:pStyle w:val="Header"/>
      <w:tabs>
        <w:tab w:val="clear" w:pos="4680"/>
        <w:tab w:val="clear" w:pos="9360"/>
      </w:tabs>
      <w:jc w:val="center"/>
      <w:rPr>
        <w:rFonts w:ascii="Brill" w:hAnsi="Brill"/>
        <w:color w:val="auto"/>
        <w:lang w:val="id-ID"/>
      </w:rPr>
    </w:pPr>
    <w:r>
      <w:rPr>
        <w:rFonts w:ascii="Brill" w:hAnsi="Brill"/>
        <w:i/>
        <w:color w:val="auto"/>
      </w:rPr>
      <w:t>Imam Hanafi</w:t>
    </w:r>
    <w:r w:rsidR="00D95448">
      <w:rPr>
        <w:rFonts w:ascii="Brill" w:hAnsi="Brill"/>
        <w:i/>
        <w:color w:val="auto"/>
      </w:rPr>
      <w:t xml:space="preserve"> </w:t>
    </w:r>
    <w:r w:rsidR="004F4A78" w:rsidRPr="004F4A78">
      <w:rPr>
        <w:rFonts w:ascii="Brill" w:hAnsi="Brill"/>
        <w:b/>
        <w:color w:val="auto"/>
      </w:rPr>
      <w:t xml:space="preserve"> </w:t>
    </w:r>
    <w:r w:rsidR="00B60682">
      <w:rPr>
        <w:rFonts w:ascii="Brill" w:hAnsi="Brill"/>
        <w:b/>
        <w:color w:val="auto"/>
      </w:rPr>
      <w:t xml:space="preserve">| </w:t>
    </w:r>
    <w:r w:rsidR="004F4A78" w:rsidRPr="009D320A">
      <w:rPr>
        <w:rFonts w:ascii="Brill" w:hAnsi="Brill"/>
        <w:b/>
        <w:color w:val="auto"/>
      </w:rPr>
      <w:t>MAHAROT</w:t>
    </w:r>
    <w:r w:rsidR="00B60682">
      <w:rPr>
        <w:rFonts w:ascii="Brill" w:hAnsi="Brill"/>
        <w:b/>
        <w:color w:val="auto"/>
      </w:rPr>
      <w:t xml:space="preserve"> </w:t>
    </w:r>
    <w:r w:rsidR="008217CC">
      <w:rPr>
        <w:rFonts w:ascii="Brill" w:hAnsi="Brill"/>
        <w:b/>
        <w:color w:val="auto"/>
      </w:rPr>
      <w:t xml:space="preserve"> </w:t>
    </w:r>
    <w:r w:rsidR="008217CC">
      <w:rPr>
        <w:rFonts w:ascii="Brill" w:hAnsi="Brill"/>
        <w:color w:val="auto"/>
      </w:rPr>
      <w:t>Vol</w:t>
    </w:r>
    <w:r w:rsidR="00B60682">
      <w:rPr>
        <w:rFonts w:ascii="Brill" w:hAnsi="Brill"/>
        <w:color w:val="auto"/>
      </w:rPr>
      <w:t>.</w:t>
    </w:r>
    <w:r w:rsidR="00D95448">
      <w:rPr>
        <w:rFonts w:ascii="Brill" w:hAnsi="Brill"/>
        <w:color w:val="auto"/>
      </w:rPr>
      <w:t xml:space="preserve"> </w:t>
    </w:r>
    <w:r w:rsidR="008F6DAD">
      <w:rPr>
        <w:rFonts w:ascii="Brill" w:hAnsi="Brill"/>
        <w:color w:val="auto"/>
        <w:lang w:val="id-ID"/>
      </w:rPr>
      <w:t>5</w:t>
    </w:r>
    <w:r w:rsidR="008217CC">
      <w:rPr>
        <w:rFonts w:ascii="Brill" w:hAnsi="Brill"/>
        <w:color w:val="auto"/>
      </w:rPr>
      <w:t xml:space="preserve">, </w:t>
    </w:r>
    <w:r w:rsidR="00D95448">
      <w:rPr>
        <w:rFonts w:ascii="Brill" w:hAnsi="Brill"/>
        <w:color w:val="auto"/>
      </w:rPr>
      <w:t xml:space="preserve">No. </w:t>
    </w:r>
    <w:r w:rsidR="008C170A">
      <w:rPr>
        <w:rFonts w:ascii="Brill" w:hAnsi="Brill"/>
        <w:color w:val="auto"/>
      </w:rPr>
      <w:t>1</w:t>
    </w:r>
    <w:r w:rsidR="00B60682">
      <w:rPr>
        <w:rFonts w:ascii="Brill" w:hAnsi="Brill"/>
        <w:color w:val="auto"/>
      </w:rPr>
      <w:t xml:space="preserve">, </w:t>
    </w:r>
    <w:r w:rsidR="00D95448">
      <w:rPr>
        <w:rFonts w:ascii="Brill" w:hAnsi="Brill"/>
        <w:color w:val="auto"/>
      </w:rPr>
      <w:t>20</w:t>
    </w:r>
    <w:r w:rsidR="008F6DAD">
      <w:rPr>
        <w:rFonts w:ascii="Brill" w:hAnsi="Brill"/>
        <w:color w:val="auto"/>
      </w:rPr>
      <w:t>2</w:t>
    </w:r>
    <w:r w:rsidR="008F6DAD">
      <w:rPr>
        <w:rFonts w:ascii="Brill" w:hAnsi="Brill"/>
        <w:color w:val="auto"/>
        <w:lang w:val="id-ID"/>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0A01" w:rsidRDefault="00670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3E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DE7FAF"/>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EF16F47"/>
    <w:multiLevelType w:val="hybridMultilevel"/>
    <w:tmpl w:val="FFFFFFFF"/>
    <w:lvl w:ilvl="0" w:tplc="8BCCAC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022449"/>
    <w:multiLevelType w:val="hybridMultilevel"/>
    <w:tmpl w:val="FFFFFFFF"/>
    <w:lvl w:ilvl="0" w:tplc="0436CA16">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3FD161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B61550"/>
    <w:multiLevelType w:val="hybridMultilevel"/>
    <w:tmpl w:val="FFFFFFFF"/>
    <w:lvl w:ilvl="0" w:tplc="DADE30EE">
      <w:start w:val="1"/>
      <w:numFmt w:val="decimal"/>
      <w:lvlText w:val="%1."/>
      <w:lvlJc w:val="left"/>
      <w:pPr>
        <w:ind w:left="2256" w:hanging="360"/>
      </w:pPr>
      <w:rPr>
        <w:rFonts w:cs="Times New Roman" w:hint="default"/>
      </w:rPr>
    </w:lvl>
    <w:lvl w:ilvl="1" w:tplc="04090019" w:tentative="1">
      <w:start w:val="1"/>
      <w:numFmt w:val="lowerLetter"/>
      <w:lvlText w:val="%2."/>
      <w:lvlJc w:val="left"/>
      <w:pPr>
        <w:ind w:left="2976" w:hanging="360"/>
      </w:pPr>
      <w:rPr>
        <w:rFonts w:cs="Times New Roman"/>
      </w:rPr>
    </w:lvl>
    <w:lvl w:ilvl="2" w:tplc="0409001B" w:tentative="1">
      <w:start w:val="1"/>
      <w:numFmt w:val="lowerRoman"/>
      <w:lvlText w:val="%3."/>
      <w:lvlJc w:val="right"/>
      <w:pPr>
        <w:ind w:left="3696" w:hanging="180"/>
      </w:pPr>
      <w:rPr>
        <w:rFonts w:cs="Times New Roman"/>
      </w:rPr>
    </w:lvl>
    <w:lvl w:ilvl="3" w:tplc="0409000F" w:tentative="1">
      <w:start w:val="1"/>
      <w:numFmt w:val="decimal"/>
      <w:lvlText w:val="%4."/>
      <w:lvlJc w:val="left"/>
      <w:pPr>
        <w:ind w:left="4416" w:hanging="360"/>
      </w:pPr>
      <w:rPr>
        <w:rFonts w:cs="Times New Roman"/>
      </w:rPr>
    </w:lvl>
    <w:lvl w:ilvl="4" w:tplc="04090019" w:tentative="1">
      <w:start w:val="1"/>
      <w:numFmt w:val="lowerLetter"/>
      <w:lvlText w:val="%5."/>
      <w:lvlJc w:val="left"/>
      <w:pPr>
        <w:ind w:left="5136" w:hanging="360"/>
      </w:pPr>
      <w:rPr>
        <w:rFonts w:cs="Times New Roman"/>
      </w:rPr>
    </w:lvl>
    <w:lvl w:ilvl="5" w:tplc="0409001B" w:tentative="1">
      <w:start w:val="1"/>
      <w:numFmt w:val="lowerRoman"/>
      <w:lvlText w:val="%6."/>
      <w:lvlJc w:val="right"/>
      <w:pPr>
        <w:ind w:left="5856" w:hanging="180"/>
      </w:pPr>
      <w:rPr>
        <w:rFonts w:cs="Times New Roman"/>
      </w:rPr>
    </w:lvl>
    <w:lvl w:ilvl="6" w:tplc="0409000F" w:tentative="1">
      <w:start w:val="1"/>
      <w:numFmt w:val="decimal"/>
      <w:lvlText w:val="%7."/>
      <w:lvlJc w:val="left"/>
      <w:pPr>
        <w:ind w:left="6576" w:hanging="360"/>
      </w:pPr>
      <w:rPr>
        <w:rFonts w:cs="Times New Roman"/>
      </w:rPr>
    </w:lvl>
    <w:lvl w:ilvl="7" w:tplc="04090019" w:tentative="1">
      <w:start w:val="1"/>
      <w:numFmt w:val="lowerLetter"/>
      <w:lvlText w:val="%8."/>
      <w:lvlJc w:val="left"/>
      <w:pPr>
        <w:ind w:left="7296" w:hanging="360"/>
      </w:pPr>
      <w:rPr>
        <w:rFonts w:cs="Times New Roman"/>
      </w:rPr>
    </w:lvl>
    <w:lvl w:ilvl="8" w:tplc="0409001B" w:tentative="1">
      <w:start w:val="1"/>
      <w:numFmt w:val="lowerRoman"/>
      <w:lvlText w:val="%9."/>
      <w:lvlJc w:val="right"/>
      <w:pPr>
        <w:ind w:left="8016" w:hanging="180"/>
      </w:pPr>
      <w:rPr>
        <w:rFonts w:cs="Times New Roman"/>
      </w:rPr>
    </w:lvl>
  </w:abstractNum>
  <w:abstractNum w:abstractNumId="6" w15:restartNumberingAfterBreak="0">
    <w:nsid w:val="28347FC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119522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338175A"/>
    <w:multiLevelType w:val="hybridMultilevel"/>
    <w:tmpl w:val="FFFFFFFF"/>
    <w:lvl w:ilvl="0" w:tplc="8B0A6A12">
      <w:start w:val="1"/>
      <w:numFmt w:val="low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5CF7DB6"/>
    <w:multiLevelType w:val="hybridMultilevel"/>
    <w:tmpl w:val="FFFFFFFF"/>
    <w:lvl w:ilvl="0" w:tplc="DB38A2A4">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39A3658A"/>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477C26F3"/>
    <w:multiLevelType w:val="hybridMultilevel"/>
    <w:tmpl w:val="FFFFFFFF"/>
    <w:lvl w:ilvl="0" w:tplc="AE72DCC6">
      <w:start w:val="1"/>
      <w:numFmt w:val="decimal"/>
      <w:lvlText w:val="%1."/>
      <w:lvlJc w:val="left"/>
      <w:pPr>
        <w:ind w:left="896" w:hanging="360"/>
      </w:pPr>
      <w:rPr>
        <w:rFonts w:cs="Times New Roman" w:hint="default"/>
      </w:rPr>
    </w:lvl>
    <w:lvl w:ilvl="1" w:tplc="04210019" w:tentative="1">
      <w:start w:val="1"/>
      <w:numFmt w:val="lowerLetter"/>
      <w:lvlText w:val="%2."/>
      <w:lvlJc w:val="left"/>
      <w:pPr>
        <w:ind w:left="1616" w:hanging="360"/>
      </w:pPr>
      <w:rPr>
        <w:rFonts w:cs="Times New Roman"/>
      </w:rPr>
    </w:lvl>
    <w:lvl w:ilvl="2" w:tplc="0421001B" w:tentative="1">
      <w:start w:val="1"/>
      <w:numFmt w:val="lowerRoman"/>
      <w:lvlText w:val="%3."/>
      <w:lvlJc w:val="right"/>
      <w:pPr>
        <w:ind w:left="2336" w:hanging="180"/>
      </w:pPr>
      <w:rPr>
        <w:rFonts w:cs="Times New Roman"/>
      </w:rPr>
    </w:lvl>
    <w:lvl w:ilvl="3" w:tplc="0421000F" w:tentative="1">
      <w:start w:val="1"/>
      <w:numFmt w:val="decimal"/>
      <w:lvlText w:val="%4."/>
      <w:lvlJc w:val="left"/>
      <w:pPr>
        <w:ind w:left="3056" w:hanging="360"/>
      </w:pPr>
      <w:rPr>
        <w:rFonts w:cs="Times New Roman"/>
      </w:rPr>
    </w:lvl>
    <w:lvl w:ilvl="4" w:tplc="04210019" w:tentative="1">
      <w:start w:val="1"/>
      <w:numFmt w:val="lowerLetter"/>
      <w:lvlText w:val="%5."/>
      <w:lvlJc w:val="left"/>
      <w:pPr>
        <w:ind w:left="3776" w:hanging="360"/>
      </w:pPr>
      <w:rPr>
        <w:rFonts w:cs="Times New Roman"/>
      </w:rPr>
    </w:lvl>
    <w:lvl w:ilvl="5" w:tplc="0421001B" w:tentative="1">
      <w:start w:val="1"/>
      <w:numFmt w:val="lowerRoman"/>
      <w:lvlText w:val="%6."/>
      <w:lvlJc w:val="right"/>
      <w:pPr>
        <w:ind w:left="4496" w:hanging="180"/>
      </w:pPr>
      <w:rPr>
        <w:rFonts w:cs="Times New Roman"/>
      </w:rPr>
    </w:lvl>
    <w:lvl w:ilvl="6" w:tplc="0421000F" w:tentative="1">
      <w:start w:val="1"/>
      <w:numFmt w:val="decimal"/>
      <w:lvlText w:val="%7."/>
      <w:lvlJc w:val="left"/>
      <w:pPr>
        <w:ind w:left="5216" w:hanging="360"/>
      </w:pPr>
      <w:rPr>
        <w:rFonts w:cs="Times New Roman"/>
      </w:rPr>
    </w:lvl>
    <w:lvl w:ilvl="7" w:tplc="04210019" w:tentative="1">
      <w:start w:val="1"/>
      <w:numFmt w:val="lowerLetter"/>
      <w:lvlText w:val="%8."/>
      <w:lvlJc w:val="left"/>
      <w:pPr>
        <w:ind w:left="5936" w:hanging="360"/>
      </w:pPr>
      <w:rPr>
        <w:rFonts w:cs="Times New Roman"/>
      </w:rPr>
    </w:lvl>
    <w:lvl w:ilvl="8" w:tplc="0421001B" w:tentative="1">
      <w:start w:val="1"/>
      <w:numFmt w:val="lowerRoman"/>
      <w:lvlText w:val="%9."/>
      <w:lvlJc w:val="right"/>
      <w:pPr>
        <w:ind w:left="6656" w:hanging="180"/>
      </w:pPr>
      <w:rPr>
        <w:rFonts w:cs="Times New Roman"/>
      </w:rPr>
    </w:lvl>
  </w:abstractNum>
  <w:abstractNum w:abstractNumId="12" w15:restartNumberingAfterBreak="0">
    <w:nsid w:val="4B320F80"/>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D9B00C8"/>
    <w:multiLevelType w:val="hybridMultilevel"/>
    <w:tmpl w:val="FFFFFFFF"/>
    <w:lvl w:ilvl="0" w:tplc="8FC865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62629C6"/>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56C766A9"/>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59C93D5B"/>
    <w:multiLevelType w:val="hybridMultilevel"/>
    <w:tmpl w:val="FFFFFFFF"/>
    <w:lvl w:ilvl="0" w:tplc="121CFF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DFB29D7"/>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63F622B8"/>
    <w:multiLevelType w:val="hybridMultilevel"/>
    <w:tmpl w:val="FFFFFFFF"/>
    <w:lvl w:ilvl="0" w:tplc="931AE382">
      <w:start w:val="1"/>
      <w:numFmt w:val="decimal"/>
      <w:lvlText w:val="%1."/>
      <w:lvlJc w:val="left"/>
      <w:pPr>
        <w:ind w:left="819" w:hanging="360"/>
      </w:pPr>
      <w:rPr>
        <w:rFonts w:cs="Times New Roman" w:hint="default"/>
      </w:rPr>
    </w:lvl>
    <w:lvl w:ilvl="1" w:tplc="04210019" w:tentative="1">
      <w:start w:val="1"/>
      <w:numFmt w:val="lowerLetter"/>
      <w:lvlText w:val="%2."/>
      <w:lvlJc w:val="left"/>
      <w:pPr>
        <w:ind w:left="1539" w:hanging="360"/>
      </w:pPr>
      <w:rPr>
        <w:rFonts w:cs="Times New Roman"/>
      </w:rPr>
    </w:lvl>
    <w:lvl w:ilvl="2" w:tplc="0421001B" w:tentative="1">
      <w:start w:val="1"/>
      <w:numFmt w:val="lowerRoman"/>
      <w:lvlText w:val="%3."/>
      <w:lvlJc w:val="right"/>
      <w:pPr>
        <w:ind w:left="2259" w:hanging="180"/>
      </w:pPr>
      <w:rPr>
        <w:rFonts w:cs="Times New Roman"/>
      </w:rPr>
    </w:lvl>
    <w:lvl w:ilvl="3" w:tplc="0421000F" w:tentative="1">
      <w:start w:val="1"/>
      <w:numFmt w:val="decimal"/>
      <w:lvlText w:val="%4."/>
      <w:lvlJc w:val="left"/>
      <w:pPr>
        <w:ind w:left="2979" w:hanging="360"/>
      </w:pPr>
      <w:rPr>
        <w:rFonts w:cs="Times New Roman"/>
      </w:rPr>
    </w:lvl>
    <w:lvl w:ilvl="4" w:tplc="04210019" w:tentative="1">
      <w:start w:val="1"/>
      <w:numFmt w:val="lowerLetter"/>
      <w:lvlText w:val="%5."/>
      <w:lvlJc w:val="left"/>
      <w:pPr>
        <w:ind w:left="3699" w:hanging="360"/>
      </w:pPr>
      <w:rPr>
        <w:rFonts w:cs="Times New Roman"/>
      </w:rPr>
    </w:lvl>
    <w:lvl w:ilvl="5" w:tplc="0421001B" w:tentative="1">
      <w:start w:val="1"/>
      <w:numFmt w:val="lowerRoman"/>
      <w:lvlText w:val="%6."/>
      <w:lvlJc w:val="right"/>
      <w:pPr>
        <w:ind w:left="4419" w:hanging="180"/>
      </w:pPr>
      <w:rPr>
        <w:rFonts w:cs="Times New Roman"/>
      </w:rPr>
    </w:lvl>
    <w:lvl w:ilvl="6" w:tplc="0421000F" w:tentative="1">
      <w:start w:val="1"/>
      <w:numFmt w:val="decimal"/>
      <w:lvlText w:val="%7."/>
      <w:lvlJc w:val="left"/>
      <w:pPr>
        <w:ind w:left="5139" w:hanging="360"/>
      </w:pPr>
      <w:rPr>
        <w:rFonts w:cs="Times New Roman"/>
      </w:rPr>
    </w:lvl>
    <w:lvl w:ilvl="7" w:tplc="04210019" w:tentative="1">
      <w:start w:val="1"/>
      <w:numFmt w:val="lowerLetter"/>
      <w:lvlText w:val="%8."/>
      <w:lvlJc w:val="left"/>
      <w:pPr>
        <w:ind w:left="5859" w:hanging="360"/>
      </w:pPr>
      <w:rPr>
        <w:rFonts w:cs="Times New Roman"/>
      </w:rPr>
    </w:lvl>
    <w:lvl w:ilvl="8" w:tplc="0421001B" w:tentative="1">
      <w:start w:val="1"/>
      <w:numFmt w:val="lowerRoman"/>
      <w:lvlText w:val="%9."/>
      <w:lvlJc w:val="right"/>
      <w:pPr>
        <w:ind w:left="6579" w:hanging="180"/>
      </w:pPr>
      <w:rPr>
        <w:rFonts w:cs="Times New Roman"/>
      </w:rPr>
    </w:lvl>
  </w:abstractNum>
  <w:abstractNum w:abstractNumId="19" w15:restartNumberingAfterBreak="0">
    <w:nsid w:val="6831740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C2876F9"/>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15:restartNumberingAfterBreak="0">
    <w:nsid w:val="75771F78"/>
    <w:multiLevelType w:val="hybridMultilevel"/>
    <w:tmpl w:val="FFFFFFFF"/>
    <w:lvl w:ilvl="0" w:tplc="5BFA0328">
      <w:start w:val="1"/>
      <w:numFmt w:val="decimal"/>
      <w:lvlText w:val="%1."/>
      <w:lvlJc w:val="left"/>
      <w:pPr>
        <w:ind w:left="536" w:hanging="360"/>
      </w:pPr>
      <w:rPr>
        <w:rFonts w:cs="Times New Roman" w:hint="default"/>
      </w:rPr>
    </w:lvl>
    <w:lvl w:ilvl="1" w:tplc="04210019" w:tentative="1">
      <w:start w:val="1"/>
      <w:numFmt w:val="lowerLetter"/>
      <w:lvlText w:val="%2."/>
      <w:lvlJc w:val="left"/>
      <w:pPr>
        <w:ind w:left="1256" w:hanging="360"/>
      </w:pPr>
      <w:rPr>
        <w:rFonts w:cs="Times New Roman"/>
      </w:rPr>
    </w:lvl>
    <w:lvl w:ilvl="2" w:tplc="0421001B" w:tentative="1">
      <w:start w:val="1"/>
      <w:numFmt w:val="lowerRoman"/>
      <w:lvlText w:val="%3."/>
      <w:lvlJc w:val="right"/>
      <w:pPr>
        <w:ind w:left="1976" w:hanging="180"/>
      </w:pPr>
      <w:rPr>
        <w:rFonts w:cs="Times New Roman"/>
      </w:rPr>
    </w:lvl>
    <w:lvl w:ilvl="3" w:tplc="0421000F" w:tentative="1">
      <w:start w:val="1"/>
      <w:numFmt w:val="decimal"/>
      <w:lvlText w:val="%4."/>
      <w:lvlJc w:val="left"/>
      <w:pPr>
        <w:ind w:left="2696" w:hanging="360"/>
      </w:pPr>
      <w:rPr>
        <w:rFonts w:cs="Times New Roman"/>
      </w:rPr>
    </w:lvl>
    <w:lvl w:ilvl="4" w:tplc="04210019" w:tentative="1">
      <w:start w:val="1"/>
      <w:numFmt w:val="lowerLetter"/>
      <w:lvlText w:val="%5."/>
      <w:lvlJc w:val="left"/>
      <w:pPr>
        <w:ind w:left="3416" w:hanging="360"/>
      </w:pPr>
      <w:rPr>
        <w:rFonts w:cs="Times New Roman"/>
      </w:rPr>
    </w:lvl>
    <w:lvl w:ilvl="5" w:tplc="0421001B" w:tentative="1">
      <w:start w:val="1"/>
      <w:numFmt w:val="lowerRoman"/>
      <w:lvlText w:val="%6."/>
      <w:lvlJc w:val="right"/>
      <w:pPr>
        <w:ind w:left="4136" w:hanging="180"/>
      </w:pPr>
      <w:rPr>
        <w:rFonts w:cs="Times New Roman"/>
      </w:rPr>
    </w:lvl>
    <w:lvl w:ilvl="6" w:tplc="0421000F" w:tentative="1">
      <w:start w:val="1"/>
      <w:numFmt w:val="decimal"/>
      <w:lvlText w:val="%7."/>
      <w:lvlJc w:val="left"/>
      <w:pPr>
        <w:ind w:left="4856" w:hanging="360"/>
      </w:pPr>
      <w:rPr>
        <w:rFonts w:cs="Times New Roman"/>
      </w:rPr>
    </w:lvl>
    <w:lvl w:ilvl="7" w:tplc="04210019" w:tentative="1">
      <w:start w:val="1"/>
      <w:numFmt w:val="lowerLetter"/>
      <w:lvlText w:val="%8."/>
      <w:lvlJc w:val="left"/>
      <w:pPr>
        <w:ind w:left="5576" w:hanging="360"/>
      </w:pPr>
      <w:rPr>
        <w:rFonts w:cs="Times New Roman"/>
      </w:rPr>
    </w:lvl>
    <w:lvl w:ilvl="8" w:tplc="0421001B" w:tentative="1">
      <w:start w:val="1"/>
      <w:numFmt w:val="lowerRoman"/>
      <w:lvlText w:val="%9."/>
      <w:lvlJc w:val="right"/>
      <w:pPr>
        <w:ind w:left="6296" w:hanging="180"/>
      </w:pPr>
      <w:rPr>
        <w:rFonts w:cs="Times New Roman"/>
      </w:rPr>
    </w:lvl>
  </w:abstractNum>
  <w:abstractNum w:abstractNumId="22" w15:restartNumberingAfterBreak="0">
    <w:nsid w:val="794C31A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D644BA7"/>
    <w:multiLevelType w:val="hybridMultilevel"/>
    <w:tmpl w:val="FFFFFFFF"/>
    <w:lvl w:ilvl="0" w:tplc="B0543CC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4" w15:restartNumberingAfterBreak="0">
    <w:nsid w:val="7F5828E0"/>
    <w:multiLevelType w:val="hybridMultilevel"/>
    <w:tmpl w:val="FFFFFFFF"/>
    <w:lvl w:ilvl="0" w:tplc="FDCE74DA">
      <w:start w:val="1"/>
      <w:numFmt w:val="lowerLetter"/>
      <w:lvlText w:val="%1."/>
      <w:lvlJc w:val="left"/>
      <w:pPr>
        <w:ind w:left="720" w:hanging="360"/>
      </w:pPr>
      <w:rPr>
        <w:rFonts w:ascii="Cambria" w:hAnsi="Cambri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12"/>
  </w:num>
  <w:num w:numId="6">
    <w:abstractNumId w:val="23"/>
  </w:num>
  <w:num w:numId="7">
    <w:abstractNumId w:val="1"/>
  </w:num>
  <w:num w:numId="8">
    <w:abstractNumId w:val="17"/>
  </w:num>
  <w:num w:numId="9">
    <w:abstractNumId w:val="14"/>
  </w:num>
  <w:num w:numId="10">
    <w:abstractNumId w:val="21"/>
  </w:num>
  <w:num w:numId="11">
    <w:abstractNumId w:val="10"/>
  </w:num>
  <w:num w:numId="12">
    <w:abstractNumId w:val="9"/>
  </w:num>
  <w:num w:numId="13">
    <w:abstractNumId w:val="15"/>
  </w:num>
  <w:num w:numId="14">
    <w:abstractNumId w:val="11"/>
  </w:num>
  <w:num w:numId="15">
    <w:abstractNumId w:val="18"/>
  </w:num>
  <w:num w:numId="16">
    <w:abstractNumId w:val="20"/>
  </w:num>
  <w:num w:numId="17">
    <w:abstractNumId w:val="0"/>
  </w:num>
  <w:num w:numId="18">
    <w:abstractNumId w:val="7"/>
  </w:num>
  <w:num w:numId="19">
    <w:abstractNumId w:val="3"/>
  </w:num>
  <w:num w:numId="20">
    <w:abstractNumId w:val="19"/>
  </w:num>
  <w:num w:numId="21">
    <w:abstractNumId w:val="13"/>
  </w:num>
  <w:num w:numId="22">
    <w:abstractNumId w:val="22"/>
  </w:num>
  <w:num w:numId="23">
    <w:abstractNumId w:val="16"/>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6E"/>
    <w:rsid w:val="0000613B"/>
    <w:rsid w:val="000117B1"/>
    <w:rsid w:val="0001551E"/>
    <w:rsid w:val="00017A0C"/>
    <w:rsid w:val="00034620"/>
    <w:rsid w:val="00034B16"/>
    <w:rsid w:val="000355FF"/>
    <w:rsid w:val="000446CF"/>
    <w:rsid w:val="00047E5F"/>
    <w:rsid w:val="00053FE7"/>
    <w:rsid w:val="00081E78"/>
    <w:rsid w:val="00084864"/>
    <w:rsid w:val="00086F59"/>
    <w:rsid w:val="000874EE"/>
    <w:rsid w:val="000A4B16"/>
    <w:rsid w:val="000C13BE"/>
    <w:rsid w:val="000E08D3"/>
    <w:rsid w:val="000E2D9B"/>
    <w:rsid w:val="000E3E74"/>
    <w:rsid w:val="000F652E"/>
    <w:rsid w:val="000F7FAA"/>
    <w:rsid w:val="00100E97"/>
    <w:rsid w:val="0010172A"/>
    <w:rsid w:val="00106429"/>
    <w:rsid w:val="00122233"/>
    <w:rsid w:val="00132542"/>
    <w:rsid w:val="00137A4A"/>
    <w:rsid w:val="001400B2"/>
    <w:rsid w:val="00144328"/>
    <w:rsid w:val="00153751"/>
    <w:rsid w:val="0016035C"/>
    <w:rsid w:val="00161915"/>
    <w:rsid w:val="00165EF8"/>
    <w:rsid w:val="001804DA"/>
    <w:rsid w:val="00181DB9"/>
    <w:rsid w:val="00184093"/>
    <w:rsid w:val="001D714A"/>
    <w:rsid w:val="001E690C"/>
    <w:rsid w:val="001F1750"/>
    <w:rsid w:val="001F229F"/>
    <w:rsid w:val="001F6D55"/>
    <w:rsid w:val="00207BE6"/>
    <w:rsid w:val="002104A7"/>
    <w:rsid w:val="00215DF7"/>
    <w:rsid w:val="00223D0F"/>
    <w:rsid w:val="0023668E"/>
    <w:rsid w:val="00244FCC"/>
    <w:rsid w:val="002632F1"/>
    <w:rsid w:val="002638B2"/>
    <w:rsid w:val="00267940"/>
    <w:rsid w:val="00282415"/>
    <w:rsid w:val="002866EE"/>
    <w:rsid w:val="002C29D0"/>
    <w:rsid w:val="002D2E15"/>
    <w:rsid w:val="002D52D4"/>
    <w:rsid w:val="002F02A7"/>
    <w:rsid w:val="002F3E2C"/>
    <w:rsid w:val="002F597C"/>
    <w:rsid w:val="00345AC2"/>
    <w:rsid w:val="003647AD"/>
    <w:rsid w:val="00365A9A"/>
    <w:rsid w:val="00366841"/>
    <w:rsid w:val="00366895"/>
    <w:rsid w:val="00371F7B"/>
    <w:rsid w:val="00390D47"/>
    <w:rsid w:val="00395F22"/>
    <w:rsid w:val="003B546E"/>
    <w:rsid w:val="003E0B86"/>
    <w:rsid w:val="00405AE7"/>
    <w:rsid w:val="004113BF"/>
    <w:rsid w:val="0044370E"/>
    <w:rsid w:val="00444577"/>
    <w:rsid w:val="00456EAC"/>
    <w:rsid w:val="00476C91"/>
    <w:rsid w:val="00477428"/>
    <w:rsid w:val="00481BB5"/>
    <w:rsid w:val="0048237D"/>
    <w:rsid w:val="00483731"/>
    <w:rsid w:val="0049736B"/>
    <w:rsid w:val="004A4055"/>
    <w:rsid w:val="004C07A2"/>
    <w:rsid w:val="004C49C5"/>
    <w:rsid w:val="004D13A7"/>
    <w:rsid w:val="004E0A55"/>
    <w:rsid w:val="004E46A4"/>
    <w:rsid w:val="004F0752"/>
    <w:rsid w:val="004F21B0"/>
    <w:rsid w:val="004F3A87"/>
    <w:rsid w:val="004F4A78"/>
    <w:rsid w:val="005117B6"/>
    <w:rsid w:val="005246FB"/>
    <w:rsid w:val="00533F8B"/>
    <w:rsid w:val="00557329"/>
    <w:rsid w:val="00573238"/>
    <w:rsid w:val="005828BF"/>
    <w:rsid w:val="005845CC"/>
    <w:rsid w:val="005A4DC9"/>
    <w:rsid w:val="005A54C7"/>
    <w:rsid w:val="005B3614"/>
    <w:rsid w:val="005E2260"/>
    <w:rsid w:val="005F124F"/>
    <w:rsid w:val="0060458D"/>
    <w:rsid w:val="006058D7"/>
    <w:rsid w:val="00606B4C"/>
    <w:rsid w:val="00611FC4"/>
    <w:rsid w:val="006258E2"/>
    <w:rsid w:val="00640F1A"/>
    <w:rsid w:val="00663927"/>
    <w:rsid w:val="00664B0F"/>
    <w:rsid w:val="00666530"/>
    <w:rsid w:val="00670A01"/>
    <w:rsid w:val="00676CC9"/>
    <w:rsid w:val="006802A0"/>
    <w:rsid w:val="00683924"/>
    <w:rsid w:val="00691617"/>
    <w:rsid w:val="006955F2"/>
    <w:rsid w:val="006B688A"/>
    <w:rsid w:val="006D467B"/>
    <w:rsid w:val="006E23D6"/>
    <w:rsid w:val="006F0423"/>
    <w:rsid w:val="006F25BE"/>
    <w:rsid w:val="006F6F50"/>
    <w:rsid w:val="00704F61"/>
    <w:rsid w:val="007100DE"/>
    <w:rsid w:val="00711EFB"/>
    <w:rsid w:val="00716E4F"/>
    <w:rsid w:val="00743A6E"/>
    <w:rsid w:val="00775FA4"/>
    <w:rsid w:val="00780A41"/>
    <w:rsid w:val="00783F5F"/>
    <w:rsid w:val="007C046E"/>
    <w:rsid w:val="007E0A7C"/>
    <w:rsid w:val="007E0D89"/>
    <w:rsid w:val="008217CC"/>
    <w:rsid w:val="008365AC"/>
    <w:rsid w:val="008672E9"/>
    <w:rsid w:val="00870852"/>
    <w:rsid w:val="0087447C"/>
    <w:rsid w:val="00883D49"/>
    <w:rsid w:val="0089068B"/>
    <w:rsid w:val="00891E17"/>
    <w:rsid w:val="008A55C0"/>
    <w:rsid w:val="008A5A9A"/>
    <w:rsid w:val="008C170A"/>
    <w:rsid w:val="008C596B"/>
    <w:rsid w:val="008D0C79"/>
    <w:rsid w:val="008D0E6B"/>
    <w:rsid w:val="008D58C9"/>
    <w:rsid w:val="008E0A8F"/>
    <w:rsid w:val="008E0B4E"/>
    <w:rsid w:val="008E2F1E"/>
    <w:rsid w:val="008E622A"/>
    <w:rsid w:val="008F3BC1"/>
    <w:rsid w:val="008F6DAD"/>
    <w:rsid w:val="00901115"/>
    <w:rsid w:val="0090373B"/>
    <w:rsid w:val="00903C1C"/>
    <w:rsid w:val="00916342"/>
    <w:rsid w:val="009254EA"/>
    <w:rsid w:val="0093370C"/>
    <w:rsid w:val="009451CF"/>
    <w:rsid w:val="009713D2"/>
    <w:rsid w:val="009717A3"/>
    <w:rsid w:val="00984E73"/>
    <w:rsid w:val="009A06FE"/>
    <w:rsid w:val="009A1A0C"/>
    <w:rsid w:val="009A4FF3"/>
    <w:rsid w:val="009D0A58"/>
    <w:rsid w:val="009D320A"/>
    <w:rsid w:val="009E6945"/>
    <w:rsid w:val="009F48C4"/>
    <w:rsid w:val="009F5B04"/>
    <w:rsid w:val="00A026AE"/>
    <w:rsid w:val="00A04E18"/>
    <w:rsid w:val="00A05A00"/>
    <w:rsid w:val="00A11E03"/>
    <w:rsid w:val="00A1431E"/>
    <w:rsid w:val="00A4221B"/>
    <w:rsid w:val="00A51B5F"/>
    <w:rsid w:val="00A64C7D"/>
    <w:rsid w:val="00A8124E"/>
    <w:rsid w:val="00AA5CF7"/>
    <w:rsid w:val="00AA6DCF"/>
    <w:rsid w:val="00AB6EE8"/>
    <w:rsid w:val="00AB723C"/>
    <w:rsid w:val="00AD5506"/>
    <w:rsid w:val="00AE0BAD"/>
    <w:rsid w:val="00AE1880"/>
    <w:rsid w:val="00AF0964"/>
    <w:rsid w:val="00AF0997"/>
    <w:rsid w:val="00AF492A"/>
    <w:rsid w:val="00B05F8E"/>
    <w:rsid w:val="00B07F80"/>
    <w:rsid w:val="00B21363"/>
    <w:rsid w:val="00B2531D"/>
    <w:rsid w:val="00B340CA"/>
    <w:rsid w:val="00B50AEF"/>
    <w:rsid w:val="00B529BE"/>
    <w:rsid w:val="00B60682"/>
    <w:rsid w:val="00B672D7"/>
    <w:rsid w:val="00B85956"/>
    <w:rsid w:val="00B87BE8"/>
    <w:rsid w:val="00BB13F4"/>
    <w:rsid w:val="00BD2778"/>
    <w:rsid w:val="00BD47AA"/>
    <w:rsid w:val="00BF13FC"/>
    <w:rsid w:val="00C06DFA"/>
    <w:rsid w:val="00C242C8"/>
    <w:rsid w:val="00C263A1"/>
    <w:rsid w:val="00C3284B"/>
    <w:rsid w:val="00C43134"/>
    <w:rsid w:val="00C473B8"/>
    <w:rsid w:val="00C51883"/>
    <w:rsid w:val="00C712E3"/>
    <w:rsid w:val="00C90CE9"/>
    <w:rsid w:val="00C934EF"/>
    <w:rsid w:val="00CA5E2F"/>
    <w:rsid w:val="00CA6974"/>
    <w:rsid w:val="00CB712B"/>
    <w:rsid w:val="00CC1C02"/>
    <w:rsid w:val="00CC5846"/>
    <w:rsid w:val="00CC5A48"/>
    <w:rsid w:val="00D10458"/>
    <w:rsid w:val="00D17FE3"/>
    <w:rsid w:val="00D21687"/>
    <w:rsid w:val="00D84AE0"/>
    <w:rsid w:val="00D90545"/>
    <w:rsid w:val="00D90FB6"/>
    <w:rsid w:val="00D91838"/>
    <w:rsid w:val="00D9535E"/>
    <w:rsid w:val="00D95448"/>
    <w:rsid w:val="00D9673F"/>
    <w:rsid w:val="00D96F89"/>
    <w:rsid w:val="00D9718A"/>
    <w:rsid w:val="00DA4B0D"/>
    <w:rsid w:val="00DB0240"/>
    <w:rsid w:val="00DC214A"/>
    <w:rsid w:val="00DC3AEF"/>
    <w:rsid w:val="00DC3D6B"/>
    <w:rsid w:val="00DD44D3"/>
    <w:rsid w:val="00DF0CED"/>
    <w:rsid w:val="00DF5305"/>
    <w:rsid w:val="00E01B85"/>
    <w:rsid w:val="00E23B4D"/>
    <w:rsid w:val="00E2566A"/>
    <w:rsid w:val="00E34CA3"/>
    <w:rsid w:val="00E41702"/>
    <w:rsid w:val="00E450A9"/>
    <w:rsid w:val="00E46B2C"/>
    <w:rsid w:val="00E77B48"/>
    <w:rsid w:val="00E96AA3"/>
    <w:rsid w:val="00EB7802"/>
    <w:rsid w:val="00EC17E6"/>
    <w:rsid w:val="00ED5B4A"/>
    <w:rsid w:val="00EF0619"/>
    <w:rsid w:val="00F313C8"/>
    <w:rsid w:val="00F41576"/>
    <w:rsid w:val="00F66D16"/>
    <w:rsid w:val="00F746C6"/>
    <w:rsid w:val="00F76780"/>
    <w:rsid w:val="00F857F5"/>
    <w:rsid w:val="00F877D8"/>
    <w:rsid w:val="00F96061"/>
    <w:rsid w:val="00FD33AE"/>
    <w:rsid w:val="00FE0914"/>
    <w:rsid w:val="00FE6CD4"/>
    <w:rsid w:val="00FF1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EA0054A-EF6E-4940-B46D-EFF5DC83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2">
    <w:name w:val="Default Paragraph Font2"/>
  </w:style>
  <w:style w:type="character" w:customStyle="1" w:styleId="ListLabel6">
    <w:name w:val="ListLabel 6"/>
  </w:style>
  <w:style w:type="character" w:customStyle="1" w:styleId="ListLabel7">
    <w:name w:val="ListLabel 7"/>
  </w:style>
  <w:style w:type="character" w:customStyle="1" w:styleId="ListLabel9">
    <w:name w:val="ListLabel 9"/>
  </w:style>
  <w:style w:type="character" w:customStyle="1" w:styleId="ListLabel3">
    <w:name w:val="ListLabel 3"/>
  </w:style>
  <w:style w:type="character" w:customStyle="1" w:styleId="ListLabel16">
    <w:name w:val="ListLabel 16"/>
  </w:style>
  <w:style w:type="character" w:customStyle="1" w:styleId="ListLabel4">
    <w:name w:val="ListLabel 4"/>
  </w:style>
  <w:style w:type="character" w:customStyle="1" w:styleId="ListLabel11">
    <w:name w:val="ListLabel 11"/>
  </w:style>
  <w:style w:type="character" w:customStyle="1" w:styleId="ListLabel5">
    <w:name w:val="ListLabel 5"/>
  </w:style>
  <w:style w:type="character" w:customStyle="1" w:styleId="ListLabel8">
    <w:name w:val="ListLabel 8"/>
  </w:style>
  <w:style w:type="character" w:customStyle="1" w:styleId="ListLabel18">
    <w:name w:val="ListLabel 18"/>
  </w:style>
  <w:style w:type="character" w:customStyle="1" w:styleId="ListLabel1">
    <w:name w:val="ListLabel 1"/>
    <w:rPr>
      <w:rFonts w:ascii="Brill" w:hAnsi="Brill"/>
      <w:b/>
    </w:rPr>
  </w:style>
  <w:style w:type="character" w:customStyle="1" w:styleId="ListLabel13">
    <w:name w:val="ListLabel 13"/>
  </w:style>
  <w:style w:type="character" w:customStyle="1" w:styleId="ListLabel2">
    <w:name w:val="ListLabel 2"/>
  </w:style>
  <w:style w:type="character" w:customStyle="1" w:styleId="EndnoteCharacters">
    <w:name w:val="Endnote Characters"/>
  </w:style>
  <w:style w:type="character" w:customStyle="1" w:styleId="ListLabel17">
    <w:name w:val="ListLabel 17"/>
  </w:style>
  <w:style w:type="character" w:customStyle="1" w:styleId="ListLabel15">
    <w:name w:val="ListLabel 15"/>
  </w:style>
  <w:style w:type="character" w:customStyle="1" w:styleId="DefaultParagraphFont1">
    <w:name w:val="Default Paragraph Font1"/>
  </w:style>
  <w:style w:type="character" w:customStyle="1" w:styleId="FootnoteCharacters">
    <w:name w:val="Footnote Characters"/>
    <w:rPr>
      <w:vertAlign w:val="superscript"/>
    </w:rPr>
  </w:style>
  <w:style w:type="character" w:styleId="Emphasis">
    <w:name w:val="Emphasis"/>
    <w:basedOn w:val="DefaultParagraphFont"/>
    <w:uiPriority w:val="20"/>
    <w:qFormat/>
    <w:rPr>
      <w:rFonts w:cs="Times New Roman"/>
      <w:i/>
    </w:rPr>
  </w:style>
  <w:style w:type="character" w:styleId="Hyperlink">
    <w:name w:val="Hyperlink"/>
    <w:basedOn w:val="DefaultParagraphFont"/>
    <w:uiPriority w:val="99"/>
    <w:rPr>
      <w:rFonts w:cs="Times New Roman"/>
      <w:color w:val="000080"/>
    </w:rPr>
  </w:style>
  <w:style w:type="character" w:customStyle="1" w:styleId="EndnoteReference1">
    <w:name w:val="Endnote Reference1"/>
    <w:rPr>
      <w:vertAlign w:val="superscript"/>
    </w:rPr>
  </w:style>
  <w:style w:type="character" w:customStyle="1" w:styleId="fullpost">
    <w:name w:val="fullpost"/>
  </w:style>
  <w:style w:type="character" w:customStyle="1" w:styleId="ListLabel10">
    <w:name w:val="ListLabel 10"/>
    <w:rPr>
      <w:b/>
    </w:rPr>
  </w:style>
  <w:style w:type="character" w:customStyle="1" w:styleId="ListLabel14">
    <w:name w:val="ListLabel 14"/>
  </w:style>
  <w:style w:type="character" w:customStyle="1" w:styleId="WW-FootnoteCharacters">
    <w:name w:val="WW-Footnote Characters"/>
  </w:style>
  <w:style w:type="character" w:customStyle="1" w:styleId="ListLabel12">
    <w:name w:val="ListLabel 12"/>
  </w:style>
  <w:style w:type="character" w:styleId="FootnoteReference">
    <w:name w:val="footnote reference"/>
    <w:basedOn w:val="DefaultParagraphFont"/>
    <w:uiPriority w:val="99"/>
    <w:rPr>
      <w:rFonts w:cs="Times New Roman"/>
      <w:vertAlign w:val="superscript"/>
    </w:rPr>
  </w:style>
  <w:style w:type="character" w:styleId="EndnoteReference">
    <w:name w:val="endnote reference"/>
    <w:basedOn w:val="DefaultParagraphFont"/>
    <w:uiPriority w:val="99"/>
    <w:rPr>
      <w:rFonts w:cs="Times New Roman"/>
      <w:vertAlign w:val="superscript"/>
    </w:rPr>
  </w:style>
  <w:style w:type="paragraph" w:customStyle="1" w:styleId="Heading">
    <w:name w:val="Heading"/>
    <w:basedOn w:val="Normal"/>
    <w:next w:val="BodyText"/>
    <w:pPr>
      <w:keepNext/>
      <w:spacing w:before="240" w:after="120"/>
    </w:pPr>
    <w:rPr>
      <w:rFonts w:ascii="Liberation Sans" w:eastAsia="Noto Sans CJK SC" w:hAnsi="Liberation Sans" w:cs="DejaVu Sans"/>
      <w:sz w:val="28"/>
      <w:szCs w:val="28"/>
    </w:rPr>
  </w:style>
  <w:style w:type="paragraph" w:styleId="BodyText">
    <w:name w:val="Body Text"/>
    <w:basedOn w:val="Normal"/>
    <w:link w:val="BodyTextChar"/>
    <w:uiPriority w:val="99"/>
    <w:pPr>
      <w:spacing w:after="140" w:line="288" w:lineRule="auto"/>
    </w:pPr>
  </w:style>
  <w:style w:type="character" w:customStyle="1" w:styleId="BodyTextChar">
    <w:name w:val="Body Text Char"/>
    <w:basedOn w:val="DefaultParagraphFont"/>
    <w:link w:val="BodyText"/>
    <w:uiPriority w:val="99"/>
    <w:semiHidden/>
    <w:locked/>
    <w:rPr>
      <w:rFonts w:cs="Times New Roman"/>
      <w:color w:val="000000"/>
      <w:lang w:val="x-none" w:eastAsia="zh-CN"/>
    </w:rPr>
  </w:style>
  <w:style w:type="paragraph" w:styleId="List">
    <w:name w:val="List"/>
    <w:basedOn w:val="BodyText"/>
    <w:uiPriority w:val="99"/>
    <w:rPr>
      <w:rFonts w:cs="DejaVu Sans"/>
    </w:rPr>
  </w:style>
  <w:style w:type="paragraph" w:styleId="Caption">
    <w:name w:val="caption"/>
    <w:basedOn w:val="Normal"/>
    <w:uiPriority w:val="35"/>
    <w:qFormat/>
    <w:pPr>
      <w:suppressLineNumbers/>
      <w:spacing w:before="120" w:after="120"/>
    </w:pPr>
    <w:rPr>
      <w:rFonts w:cs="DejaVu Sans"/>
      <w:i/>
      <w:iCs/>
      <w:sz w:val="24"/>
      <w:szCs w:val="24"/>
    </w:rPr>
  </w:style>
  <w:style w:type="paragraph" w:customStyle="1" w:styleId="Index">
    <w:name w:val="Index"/>
    <w:basedOn w:val="Normal"/>
    <w:pPr>
      <w:suppressLineNumbers/>
    </w:pPr>
    <w:rPr>
      <w:rFonts w:cs="DejaVu Sans"/>
    </w:rPr>
  </w:style>
  <w:style w:type="paragraph" w:styleId="FootnoteText">
    <w:name w:val="footnote text"/>
    <w:aliases w:val="Char"/>
    <w:basedOn w:val="Normal"/>
    <w:link w:val="FootnoteTextChar"/>
    <w:uiPriority w:val="99"/>
    <w:rPr>
      <w:lang w:val="id-ID" w:eastAsia="id-ID"/>
    </w:rPr>
  </w:style>
  <w:style w:type="character" w:customStyle="1" w:styleId="FootnoteTextChar">
    <w:name w:val="Footnote Text Char"/>
    <w:aliases w:val="Char Char"/>
    <w:basedOn w:val="DefaultParagraphFont"/>
    <w:link w:val="FootnoteText"/>
    <w:uiPriority w:val="99"/>
    <w:locked/>
    <w:rsid w:val="00676CC9"/>
    <w:rPr>
      <w:rFonts w:cs="Times New Roman"/>
      <w:color w:val="000000"/>
      <w:lang w:val="x-none" w:eastAsia="zh-CN"/>
    </w:rPr>
  </w:style>
  <w:style w:type="paragraph" w:customStyle="1" w:styleId="FrameContents">
    <w:name w:val="Frame Contents"/>
    <w:basedOn w:val="Normal"/>
  </w:style>
  <w:style w:type="paragraph" w:styleId="Footer">
    <w:name w:val="footer"/>
    <w:basedOn w:val="Normal"/>
    <w:link w:val="FooterChar"/>
    <w:uiPriority w:val="99"/>
  </w:style>
  <w:style w:type="character" w:customStyle="1" w:styleId="FooterChar">
    <w:name w:val="Footer Char"/>
    <w:basedOn w:val="DefaultParagraphFont"/>
    <w:link w:val="Footer"/>
    <w:uiPriority w:val="99"/>
    <w:locked/>
    <w:rsid w:val="00676CC9"/>
    <w:rPr>
      <w:rFonts w:cs="Times New Roman"/>
      <w:color w:val="000000"/>
      <w:lang w:val="x-none" w:eastAsia="zh-CN"/>
    </w:rPr>
  </w:style>
  <w:style w:type="paragraph" w:styleId="NoSpacing">
    <w:name w:val="No Spacing"/>
    <w:uiPriority w:val="1"/>
    <w:qFormat/>
    <w:rsid w:val="00676CC9"/>
    <w:rPr>
      <w:rFonts w:ascii="Calibri" w:hAnsi="Calibri" w:cs="Arial"/>
      <w:sz w:val="22"/>
      <w:szCs w:val="22"/>
      <w:lang w:eastAsia="en-US"/>
    </w:rPr>
  </w:style>
  <w:style w:type="paragraph" w:styleId="Header">
    <w:name w:val="header"/>
    <w:basedOn w:val="Normal"/>
    <w:link w:val="HeaderChar"/>
    <w:uiPriority w:val="99"/>
    <w:rsid w:val="00676CC9"/>
    <w:pPr>
      <w:tabs>
        <w:tab w:val="center" w:pos="4680"/>
        <w:tab w:val="right" w:pos="9360"/>
      </w:tabs>
    </w:pPr>
  </w:style>
  <w:style w:type="character" w:customStyle="1" w:styleId="HeaderChar">
    <w:name w:val="Header Char"/>
    <w:basedOn w:val="DefaultParagraphFont"/>
    <w:link w:val="Header"/>
    <w:uiPriority w:val="99"/>
    <w:locked/>
    <w:rsid w:val="00676CC9"/>
    <w:rPr>
      <w:rFonts w:cs="Times New Roman"/>
      <w:color w:val="000000"/>
      <w:lang w:val="x-none" w:eastAsia="zh-CN"/>
    </w:rPr>
  </w:style>
  <w:style w:type="paragraph" w:styleId="BalloonText">
    <w:name w:val="Balloon Text"/>
    <w:basedOn w:val="Normal"/>
    <w:link w:val="BalloonTextChar"/>
    <w:uiPriority w:val="99"/>
    <w:rsid w:val="009D320A"/>
    <w:rPr>
      <w:rFonts w:ascii="Tahoma" w:hAnsi="Tahoma"/>
      <w:sz w:val="16"/>
      <w:szCs w:val="16"/>
    </w:rPr>
  </w:style>
  <w:style w:type="character" w:customStyle="1" w:styleId="BalloonTextChar">
    <w:name w:val="Balloon Text Char"/>
    <w:basedOn w:val="DefaultParagraphFont"/>
    <w:link w:val="BalloonText"/>
    <w:uiPriority w:val="99"/>
    <w:locked/>
    <w:rsid w:val="009D320A"/>
    <w:rPr>
      <w:rFonts w:ascii="Tahoma" w:hAnsi="Tahoma" w:cs="Times New Roman"/>
      <w:color w:val="000000"/>
      <w:sz w:val="16"/>
      <w:lang w:val="x-none" w:eastAsia="zh-CN"/>
    </w:rPr>
  </w:style>
  <w:style w:type="paragraph" w:styleId="BodyText2">
    <w:name w:val="Body Text 2"/>
    <w:basedOn w:val="Normal"/>
    <w:link w:val="BodyText2Char"/>
    <w:uiPriority w:val="99"/>
    <w:rsid w:val="005B3614"/>
    <w:pPr>
      <w:spacing w:after="120" w:line="480" w:lineRule="auto"/>
    </w:pPr>
  </w:style>
  <w:style w:type="character" w:customStyle="1" w:styleId="BodyText2Char">
    <w:name w:val="Body Text 2 Char"/>
    <w:basedOn w:val="DefaultParagraphFont"/>
    <w:link w:val="BodyText2"/>
    <w:uiPriority w:val="99"/>
    <w:locked/>
    <w:rsid w:val="005B3614"/>
    <w:rPr>
      <w:rFonts w:cs="Times New Roman"/>
      <w:color w:val="000000"/>
      <w:lang w:val="x-none" w:eastAsia="zh-CN"/>
    </w:rPr>
  </w:style>
  <w:style w:type="character" w:styleId="PageNumber">
    <w:name w:val="page number"/>
    <w:basedOn w:val="DefaultParagraphFont"/>
    <w:uiPriority w:val="99"/>
    <w:rsid w:val="005B3614"/>
    <w:rPr>
      <w:rFonts w:cs="Times New Roman"/>
    </w:rPr>
  </w:style>
  <w:style w:type="paragraph" w:styleId="ListParagraph">
    <w:name w:val="List Paragraph"/>
    <w:basedOn w:val="Normal"/>
    <w:uiPriority w:val="34"/>
    <w:qFormat/>
    <w:rsid w:val="005B3614"/>
    <w:pPr>
      <w:suppressAutoHyphens w:val="0"/>
      <w:spacing w:after="200" w:line="276" w:lineRule="auto"/>
      <w:ind w:left="720"/>
      <w:contextualSpacing/>
    </w:pPr>
    <w:rPr>
      <w:rFonts w:ascii="Cambria" w:eastAsia="MS Mincho" w:hAnsi="Cambria" w:cs="Arial"/>
      <w:color w:val="auto"/>
      <w:sz w:val="22"/>
      <w:szCs w:val="22"/>
      <w:lang w:eastAsia="en-US"/>
    </w:rPr>
  </w:style>
  <w:style w:type="paragraph" w:styleId="Bibliography">
    <w:name w:val="Bibliography"/>
    <w:basedOn w:val="Normal"/>
    <w:next w:val="Normal"/>
    <w:uiPriority w:val="37"/>
    <w:unhideWhenUsed/>
    <w:rsid w:val="00053FE7"/>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330978">
      <w:marLeft w:val="0"/>
      <w:marRight w:val="0"/>
      <w:marTop w:val="0"/>
      <w:marBottom w:val="0"/>
      <w:divBdr>
        <w:top w:val="none" w:sz="0" w:space="0" w:color="auto"/>
        <w:left w:val="none" w:sz="0" w:space="0" w:color="auto"/>
        <w:bottom w:val="none" w:sz="0" w:space="0" w:color="auto"/>
        <w:right w:val="none" w:sz="0" w:space="0" w:color="auto"/>
      </w:divBdr>
      <w:divsChild>
        <w:div w:id="1241330974">
          <w:marLeft w:val="0"/>
          <w:marRight w:val="0"/>
          <w:marTop w:val="0"/>
          <w:marBottom w:val="0"/>
          <w:divBdr>
            <w:top w:val="none" w:sz="0" w:space="0" w:color="auto"/>
            <w:left w:val="none" w:sz="0" w:space="0" w:color="auto"/>
            <w:bottom w:val="none" w:sz="0" w:space="0" w:color="auto"/>
            <w:right w:val="none" w:sz="0" w:space="0" w:color="auto"/>
          </w:divBdr>
        </w:div>
        <w:div w:id="1241330975">
          <w:marLeft w:val="0"/>
          <w:marRight w:val="0"/>
          <w:marTop w:val="0"/>
          <w:marBottom w:val="0"/>
          <w:divBdr>
            <w:top w:val="none" w:sz="0" w:space="0" w:color="auto"/>
            <w:left w:val="none" w:sz="0" w:space="0" w:color="auto"/>
            <w:bottom w:val="none" w:sz="0" w:space="0" w:color="auto"/>
            <w:right w:val="none" w:sz="0" w:space="0" w:color="auto"/>
          </w:divBdr>
        </w:div>
        <w:div w:id="1241330976">
          <w:marLeft w:val="0"/>
          <w:marRight w:val="0"/>
          <w:marTop w:val="0"/>
          <w:marBottom w:val="0"/>
          <w:divBdr>
            <w:top w:val="none" w:sz="0" w:space="0" w:color="auto"/>
            <w:left w:val="none" w:sz="0" w:space="0" w:color="auto"/>
            <w:bottom w:val="none" w:sz="0" w:space="0" w:color="auto"/>
            <w:right w:val="none" w:sz="0" w:space="0" w:color="auto"/>
          </w:divBdr>
        </w:div>
        <w:div w:id="1241330977">
          <w:marLeft w:val="0"/>
          <w:marRight w:val="0"/>
          <w:marTop w:val="0"/>
          <w:marBottom w:val="0"/>
          <w:divBdr>
            <w:top w:val="none" w:sz="0" w:space="0" w:color="auto"/>
            <w:left w:val="none" w:sz="0" w:space="0" w:color="auto"/>
            <w:bottom w:val="none" w:sz="0" w:space="0" w:color="auto"/>
            <w:right w:val="none" w:sz="0" w:space="0" w:color="auto"/>
          </w:divBdr>
        </w:div>
        <w:div w:id="1241330979">
          <w:marLeft w:val="0"/>
          <w:marRight w:val="0"/>
          <w:marTop w:val="0"/>
          <w:marBottom w:val="0"/>
          <w:divBdr>
            <w:top w:val="none" w:sz="0" w:space="0" w:color="auto"/>
            <w:left w:val="none" w:sz="0" w:space="0" w:color="auto"/>
            <w:bottom w:val="none" w:sz="0" w:space="0" w:color="auto"/>
            <w:right w:val="none" w:sz="0" w:space="0" w:color="auto"/>
          </w:divBdr>
        </w:div>
        <w:div w:id="1241330980">
          <w:marLeft w:val="0"/>
          <w:marRight w:val="0"/>
          <w:marTop w:val="0"/>
          <w:marBottom w:val="0"/>
          <w:divBdr>
            <w:top w:val="none" w:sz="0" w:space="0" w:color="auto"/>
            <w:left w:val="none" w:sz="0" w:space="0" w:color="auto"/>
            <w:bottom w:val="none" w:sz="0" w:space="0" w:color="auto"/>
            <w:right w:val="none" w:sz="0" w:space="0" w:color="auto"/>
          </w:divBdr>
        </w:div>
        <w:div w:id="1241330981">
          <w:marLeft w:val="0"/>
          <w:marRight w:val="0"/>
          <w:marTop w:val="0"/>
          <w:marBottom w:val="0"/>
          <w:divBdr>
            <w:top w:val="none" w:sz="0" w:space="0" w:color="auto"/>
            <w:left w:val="none" w:sz="0" w:space="0" w:color="auto"/>
            <w:bottom w:val="none" w:sz="0" w:space="0" w:color="auto"/>
            <w:right w:val="none" w:sz="0" w:space="0" w:color="auto"/>
          </w:divBdr>
        </w:div>
        <w:div w:id="1241330982">
          <w:marLeft w:val="0"/>
          <w:marRight w:val="0"/>
          <w:marTop w:val="0"/>
          <w:marBottom w:val="0"/>
          <w:divBdr>
            <w:top w:val="none" w:sz="0" w:space="0" w:color="auto"/>
            <w:left w:val="none" w:sz="0" w:space="0" w:color="auto"/>
            <w:bottom w:val="none" w:sz="0" w:space="0" w:color="auto"/>
            <w:right w:val="none" w:sz="0" w:space="0" w:color="auto"/>
          </w:divBdr>
        </w:div>
        <w:div w:id="124133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ndaramadani842@gmail.com"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9AE98D7-F4CA-4FCB-8DC8-AC11E498932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3007</Words>
  <Characters>20053</Characters>
  <Application>Microsoft Office Word</Application>
  <DocSecurity>0</DocSecurity>
  <Lines>167</Lines>
  <Paragraphs>46</Paragraphs>
  <ScaleCrop>false</ScaleCrop>
  <Company>Private</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ahmadi</dc:creator>
  <cp:keywords/>
  <dc:description/>
  <cp:lastModifiedBy>huswah22@gmail.com</cp:lastModifiedBy>
  <cp:revision>2</cp:revision>
  <cp:lastPrinted>2022-01-08T14:01:00Z</cp:lastPrinted>
  <dcterms:created xsi:type="dcterms:W3CDTF">2022-06-17T13:51:00Z</dcterms:created>
  <dcterms:modified xsi:type="dcterms:W3CDTF">2022-06-17T13:51:00Z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y fmtid="{D5CDD505-2E9C-101B-9397-08002B2CF9AE}" pid="3" name="Mendeley Recent Style Id 0_1">
    <vt:lpwstr>http://www.zotero.org/styles/chicago-author-date-16th-edition</vt:lpwstr>
  </property>
  <property fmtid="{D5CDD505-2E9C-101B-9397-08002B2CF9AE}" pid="4" name="Mendeley Recent Style Name 0_1">
    <vt:lpwstr>Chicago Manual of Style 16th edition (author-date)</vt:lpwstr>
  </property>
  <property fmtid="{D5CDD505-2E9C-101B-9397-08002B2CF9AE}" pid="5" name="Mendeley Recent Style Id 1_1">
    <vt:lpwstr>http://www.zotero.org/styles/chicago-author-date-basque</vt:lpwstr>
  </property>
  <property fmtid="{D5CDD505-2E9C-101B-9397-08002B2CF9AE}" pid="6" name="Mendeley Recent Style Name 1_1">
    <vt:lpwstr>Chicago Manual of Style 16th edition (author-date, Basque)</vt:lpwstr>
  </property>
  <property fmtid="{D5CDD505-2E9C-101B-9397-08002B2CF9AE}" pid="7" name="Mendeley Recent Style Id 2_1">
    <vt:lpwstr>http://www.zotero.org/styles/chicago-author-date-de</vt:lpwstr>
  </property>
  <property fmtid="{D5CDD505-2E9C-101B-9397-08002B2CF9AE}" pid="8" name="Mendeley Recent Style Name 2_1">
    <vt:lpwstr>Chicago Manual of Style 16th edition (author-date, German)</vt:lpwstr>
  </property>
  <property fmtid="{D5CDD505-2E9C-101B-9397-08002B2CF9AE}" pid="9" name="Mendeley Recent Style Id 3_1">
    <vt:lpwstr>http://www.zotero.org/styles/chicago-figures</vt:lpwstr>
  </property>
  <property fmtid="{D5CDD505-2E9C-101B-9397-08002B2CF9AE}" pid="10" name="Mendeley Recent Style Name 3_1">
    <vt:lpwstr>Chicago Manual of Style 16th edition (figures and illustrations)</vt:lpwstr>
  </property>
  <property fmtid="{D5CDD505-2E9C-101B-9397-08002B2CF9AE}" pid="11" name="Mendeley Recent Style Id 4_1">
    <vt:lpwstr>http://www.zotero.org/styles/chicago-note-bibliography-16th-edition</vt:lpwstr>
  </property>
  <property fmtid="{D5CDD505-2E9C-101B-9397-08002B2CF9AE}" pid="12" name="Mendeley Recent Style Name 4_1">
    <vt:lpwstr>Chicago Manual of Style 16th edition (note)</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Citation Style_1">
    <vt:lpwstr>http://www.zotero.org/styles/turabian-fullnote-bibliography</vt:lpwstr>
  </property>
  <property fmtid="{D5CDD505-2E9C-101B-9397-08002B2CF9AE}" pid="24" name="Mendeley Document_1">
    <vt:lpwstr>True</vt:lpwstr>
  </property>
  <property fmtid="{D5CDD505-2E9C-101B-9397-08002B2CF9AE}" pid="25" name="Mendeley Unique User Id_1">
    <vt:lpwstr>fc9b2c90-c48a-366a-98a9-53602a24692e</vt:lpwstr>
  </property>
  <property fmtid="{D5CDD505-2E9C-101B-9397-08002B2CF9AE}" pid="26" name="ZOTERO_PREF_1">
    <vt:lpwstr>&lt;data data-version="3" zotero-version="5.0.88"&gt;&lt;session id="zvZoohwx"/&gt;&lt;style id="http://www.zotero.org/styles/chicago-fullnote-bibliography" locale="id-ID" hasBibliography="1" bibliographyStyleHasBeenSet="1"/&gt;&lt;prefs&gt;&lt;pref name="fieldType" value="Field"/&gt;</vt:lpwstr>
  </property>
  <property fmtid="{D5CDD505-2E9C-101B-9397-08002B2CF9AE}" pid="27" name="ZOTERO_PREF_2">
    <vt:lpwstr>&lt;pref name="automaticJournalAbbreviations" value="true"/&gt;&lt;pref name="noteType" value="1"/&gt;&lt;/prefs&gt;&lt;/data&gt;</vt:lpwstr>
  </property>
</Properties>
</file>